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21F9B" w14:textId="1E03801C" w:rsidR="0097739A" w:rsidRDefault="0062143B" w:rsidP="0038014C">
      <w:pPr>
        <w:jc w:val="center"/>
        <w:rPr>
          <w:b/>
          <w:szCs w:val="22"/>
        </w:rPr>
      </w:pPr>
      <w:r w:rsidRPr="0097739A">
        <w:rPr>
          <w:b/>
          <w:szCs w:val="22"/>
        </w:rPr>
        <w:t xml:space="preserve">OBRAZLOŽENJE </w:t>
      </w:r>
      <w:r w:rsidR="00F45082" w:rsidRPr="0097739A">
        <w:rPr>
          <w:b/>
          <w:szCs w:val="22"/>
        </w:rPr>
        <w:t>I</w:t>
      </w:r>
      <w:r w:rsidR="00591251" w:rsidRPr="0097739A">
        <w:rPr>
          <w:b/>
          <w:szCs w:val="22"/>
        </w:rPr>
        <w:t>I</w:t>
      </w:r>
      <w:r w:rsidR="008453FB" w:rsidRPr="0097739A">
        <w:rPr>
          <w:b/>
          <w:szCs w:val="22"/>
        </w:rPr>
        <w:t>. IZMJEN</w:t>
      </w:r>
      <w:r w:rsidR="00A8648E">
        <w:rPr>
          <w:b/>
          <w:szCs w:val="22"/>
        </w:rPr>
        <w:t>A</w:t>
      </w:r>
      <w:r w:rsidR="008453FB" w:rsidRPr="0097739A">
        <w:rPr>
          <w:b/>
          <w:szCs w:val="22"/>
        </w:rPr>
        <w:t xml:space="preserve"> </w:t>
      </w:r>
      <w:r w:rsidR="004C4207" w:rsidRPr="0097739A">
        <w:rPr>
          <w:b/>
          <w:szCs w:val="22"/>
        </w:rPr>
        <w:t>I DOPUN</w:t>
      </w:r>
      <w:r w:rsidR="00A8648E">
        <w:rPr>
          <w:b/>
          <w:szCs w:val="22"/>
        </w:rPr>
        <w:t>A</w:t>
      </w:r>
      <w:r w:rsidR="004C4207" w:rsidRPr="0097739A">
        <w:rPr>
          <w:b/>
          <w:szCs w:val="22"/>
        </w:rPr>
        <w:t xml:space="preserve"> PLANA PRORAČUNA </w:t>
      </w:r>
      <w:r w:rsidR="00A8648E">
        <w:rPr>
          <w:b/>
          <w:szCs w:val="22"/>
        </w:rPr>
        <w:t xml:space="preserve">DUBROVAČKO-NERETVANSKE ŽUPANIJE </w:t>
      </w:r>
      <w:r w:rsidR="004C4207" w:rsidRPr="0097739A">
        <w:rPr>
          <w:b/>
          <w:szCs w:val="22"/>
        </w:rPr>
        <w:t>ZA 202</w:t>
      </w:r>
      <w:r w:rsidR="00466DE7" w:rsidRPr="0097739A">
        <w:rPr>
          <w:b/>
          <w:szCs w:val="22"/>
        </w:rPr>
        <w:t>5</w:t>
      </w:r>
      <w:r w:rsidR="008453FB" w:rsidRPr="0097739A">
        <w:rPr>
          <w:b/>
          <w:szCs w:val="22"/>
        </w:rPr>
        <w:t xml:space="preserve">. GODINU </w:t>
      </w:r>
    </w:p>
    <w:p w14:paraId="19891757" w14:textId="77777777" w:rsidR="00A8648E" w:rsidRDefault="00A8648E" w:rsidP="0038014C">
      <w:pPr>
        <w:jc w:val="center"/>
        <w:rPr>
          <w:b/>
          <w:szCs w:val="22"/>
        </w:rPr>
      </w:pPr>
    </w:p>
    <w:p w14:paraId="2BF376C5" w14:textId="77777777" w:rsidR="00573604" w:rsidRPr="0097739A" w:rsidRDefault="008453FB" w:rsidP="0038014C">
      <w:pPr>
        <w:jc w:val="center"/>
        <w:rPr>
          <w:b/>
          <w:szCs w:val="22"/>
        </w:rPr>
      </w:pPr>
      <w:r w:rsidRPr="0097739A">
        <w:rPr>
          <w:b/>
          <w:szCs w:val="22"/>
        </w:rPr>
        <w:t xml:space="preserve">UPRAVNI ODJEL </w:t>
      </w:r>
      <w:r w:rsidR="0062143B" w:rsidRPr="0097739A">
        <w:rPr>
          <w:b/>
          <w:szCs w:val="22"/>
        </w:rPr>
        <w:t>ZA ZDRAVSTVO, OBITELJ I BRANITELJE</w:t>
      </w:r>
    </w:p>
    <w:p w14:paraId="362027E7" w14:textId="77777777" w:rsidR="00573604" w:rsidRDefault="00573604" w:rsidP="0062143B">
      <w:pPr>
        <w:jc w:val="both"/>
        <w:rPr>
          <w:sz w:val="22"/>
          <w:szCs w:val="22"/>
        </w:rPr>
      </w:pPr>
    </w:p>
    <w:p w14:paraId="0AA79593" w14:textId="77777777" w:rsidR="00FF4375" w:rsidRPr="00466DE7" w:rsidRDefault="00FF4375" w:rsidP="0062143B">
      <w:pPr>
        <w:jc w:val="both"/>
        <w:rPr>
          <w:sz w:val="22"/>
          <w:szCs w:val="22"/>
        </w:rPr>
      </w:pPr>
    </w:p>
    <w:p w14:paraId="5A21D4E9" w14:textId="77777777" w:rsidR="00351607" w:rsidRPr="0097739A" w:rsidRDefault="003A17FD" w:rsidP="00351607">
      <w:pPr>
        <w:rPr>
          <w:b/>
          <w:bCs/>
          <w:szCs w:val="22"/>
        </w:rPr>
      </w:pPr>
      <w:r w:rsidRPr="0097739A">
        <w:rPr>
          <w:b/>
          <w:bCs/>
          <w:szCs w:val="22"/>
        </w:rPr>
        <w:t xml:space="preserve">RAZDJEL 108 UPRAVNI ODJEL ZA ZDRAVSTVO, OBITELJ I BRANITELJE </w:t>
      </w:r>
    </w:p>
    <w:p w14:paraId="5EF1C470" w14:textId="77777777" w:rsidR="001C7A23" w:rsidRPr="00466DE7" w:rsidRDefault="001C7A23" w:rsidP="00351607">
      <w:pPr>
        <w:rPr>
          <w:b/>
          <w:bCs/>
          <w:sz w:val="22"/>
          <w:szCs w:val="22"/>
        </w:rPr>
      </w:pPr>
    </w:p>
    <w:tbl>
      <w:tblPr>
        <w:tblW w:w="0" w:type="auto"/>
        <w:tblLook w:val="04A0" w:firstRow="1" w:lastRow="0" w:firstColumn="1" w:lastColumn="0" w:noHBand="0" w:noVBand="1"/>
      </w:tblPr>
      <w:tblGrid>
        <w:gridCol w:w="498"/>
        <w:gridCol w:w="3982"/>
        <w:gridCol w:w="1481"/>
        <w:gridCol w:w="1539"/>
        <w:gridCol w:w="1552"/>
      </w:tblGrid>
      <w:tr w:rsidR="001C7A23" w:rsidRPr="00FF4375" w14:paraId="69B1E408" w14:textId="77777777" w:rsidTr="001C7A23">
        <w:trPr>
          <w:trHeight w:val="315"/>
        </w:trPr>
        <w:tc>
          <w:tcPr>
            <w:tcW w:w="0" w:type="auto"/>
            <w:tcBorders>
              <w:top w:val="single" w:sz="8" w:space="0" w:color="auto"/>
              <w:left w:val="single" w:sz="8" w:space="0" w:color="auto"/>
              <w:bottom w:val="single" w:sz="8" w:space="0" w:color="000000"/>
              <w:right w:val="single" w:sz="8" w:space="0" w:color="000000"/>
            </w:tcBorders>
            <w:shd w:val="clear" w:color="000000" w:fill="F2F2F2"/>
            <w:vAlign w:val="center"/>
            <w:hideMark/>
          </w:tcPr>
          <w:p w14:paraId="7C09D5B3" w14:textId="77777777" w:rsidR="001C7A23" w:rsidRPr="00FF4375" w:rsidRDefault="001C7A23" w:rsidP="001C7A23">
            <w:pPr>
              <w:jc w:val="both"/>
              <w:rPr>
                <w:b/>
                <w:bCs/>
                <w:color w:val="000000"/>
                <w:sz w:val="22"/>
                <w:szCs w:val="22"/>
              </w:rPr>
            </w:pPr>
            <w:r w:rsidRPr="00FF4375">
              <w:rPr>
                <w:b/>
                <w:bCs/>
                <w:color w:val="000000"/>
                <w:sz w:val="22"/>
                <w:szCs w:val="22"/>
              </w:rPr>
              <w:t>Rb</w:t>
            </w:r>
          </w:p>
        </w:tc>
        <w:tc>
          <w:tcPr>
            <w:tcW w:w="4135" w:type="dxa"/>
            <w:tcBorders>
              <w:top w:val="single" w:sz="8" w:space="0" w:color="auto"/>
              <w:left w:val="nil"/>
              <w:bottom w:val="single" w:sz="8" w:space="0" w:color="000000"/>
              <w:right w:val="single" w:sz="8" w:space="0" w:color="000000"/>
            </w:tcBorders>
            <w:shd w:val="clear" w:color="000000" w:fill="F2F2F2"/>
            <w:vAlign w:val="center"/>
            <w:hideMark/>
          </w:tcPr>
          <w:p w14:paraId="20582C24" w14:textId="77777777" w:rsidR="001C7A23" w:rsidRPr="00FF4375" w:rsidRDefault="001C7A23" w:rsidP="001C7A23">
            <w:pPr>
              <w:jc w:val="center"/>
              <w:rPr>
                <w:b/>
                <w:bCs/>
                <w:color w:val="000000"/>
                <w:sz w:val="22"/>
                <w:szCs w:val="22"/>
              </w:rPr>
            </w:pPr>
            <w:r w:rsidRPr="00FF4375">
              <w:rPr>
                <w:b/>
                <w:bCs/>
                <w:color w:val="000000"/>
                <w:sz w:val="22"/>
                <w:szCs w:val="22"/>
              </w:rPr>
              <w:t>Naziv programa</w:t>
            </w:r>
          </w:p>
        </w:tc>
        <w:tc>
          <w:tcPr>
            <w:tcW w:w="1351" w:type="dxa"/>
            <w:tcBorders>
              <w:top w:val="single" w:sz="8" w:space="0" w:color="auto"/>
              <w:left w:val="nil"/>
              <w:bottom w:val="single" w:sz="8" w:space="0" w:color="000000"/>
              <w:right w:val="single" w:sz="8" w:space="0" w:color="auto"/>
            </w:tcBorders>
            <w:shd w:val="clear" w:color="000000" w:fill="F2F2F2"/>
            <w:vAlign w:val="center"/>
            <w:hideMark/>
          </w:tcPr>
          <w:p w14:paraId="71A21B25" w14:textId="77777777" w:rsidR="001C7A23" w:rsidRPr="00FF4375" w:rsidRDefault="001C7A23" w:rsidP="001C7A23">
            <w:pPr>
              <w:jc w:val="center"/>
              <w:rPr>
                <w:b/>
                <w:bCs/>
                <w:color w:val="000000"/>
                <w:sz w:val="22"/>
                <w:szCs w:val="22"/>
              </w:rPr>
            </w:pPr>
            <w:r w:rsidRPr="00FF4375">
              <w:rPr>
                <w:b/>
                <w:bCs/>
                <w:color w:val="000000"/>
                <w:sz w:val="22"/>
                <w:szCs w:val="22"/>
              </w:rPr>
              <w:t>Planirano</w:t>
            </w:r>
          </w:p>
        </w:tc>
        <w:tc>
          <w:tcPr>
            <w:tcW w:w="1551" w:type="dxa"/>
            <w:tcBorders>
              <w:top w:val="single" w:sz="8" w:space="0" w:color="auto"/>
              <w:left w:val="nil"/>
              <w:bottom w:val="single" w:sz="8" w:space="0" w:color="000000"/>
              <w:right w:val="single" w:sz="8" w:space="0" w:color="auto"/>
            </w:tcBorders>
            <w:shd w:val="clear" w:color="000000" w:fill="F2F2F2"/>
            <w:vAlign w:val="center"/>
            <w:hideMark/>
          </w:tcPr>
          <w:p w14:paraId="72F851E0" w14:textId="77777777" w:rsidR="001C7A23" w:rsidRPr="00FF4375" w:rsidRDefault="001C7A23" w:rsidP="001C7A23">
            <w:pPr>
              <w:jc w:val="center"/>
              <w:rPr>
                <w:b/>
                <w:bCs/>
                <w:color w:val="000000"/>
                <w:sz w:val="22"/>
                <w:szCs w:val="22"/>
              </w:rPr>
            </w:pPr>
            <w:r w:rsidRPr="00FF4375">
              <w:rPr>
                <w:b/>
                <w:bCs/>
                <w:color w:val="000000"/>
                <w:sz w:val="22"/>
                <w:szCs w:val="22"/>
              </w:rPr>
              <w:t xml:space="preserve">Promjena </w:t>
            </w:r>
          </w:p>
        </w:tc>
        <w:tc>
          <w:tcPr>
            <w:tcW w:w="1557" w:type="dxa"/>
            <w:tcBorders>
              <w:top w:val="single" w:sz="8" w:space="0" w:color="auto"/>
              <w:left w:val="nil"/>
              <w:bottom w:val="single" w:sz="8" w:space="0" w:color="000000"/>
              <w:right w:val="single" w:sz="8" w:space="0" w:color="auto"/>
            </w:tcBorders>
            <w:shd w:val="clear" w:color="000000" w:fill="F2F2F2"/>
            <w:vAlign w:val="center"/>
            <w:hideMark/>
          </w:tcPr>
          <w:p w14:paraId="3B69ECE5" w14:textId="77777777" w:rsidR="001C7A23" w:rsidRPr="00FF4375" w:rsidRDefault="001C7A23" w:rsidP="001C7A23">
            <w:pPr>
              <w:jc w:val="center"/>
              <w:rPr>
                <w:b/>
                <w:bCs/>
                <w:color w:val="000000"/>
                <w:sz w:val="22"/>
                <w:szCs w:val="22"/>
              </w:rPr>
            </w:pPr>
            <w:r w:rsidRPr="00FF4375">
              <w:rPr>
                <w:b/>
                <w:bCs/>
                <w:color w:val="000000"/>
                <w:sz w:val="22"/>
                <w:szCs w:val="22"/>
              </w:rPr>
              <w:t>II. Rebalans</w:t>
            </w:r>
          </w:p>
        </w:tc>
      </w:tr>
      <w:tr w:rsidR="001C7A23" w:rsidRPr="001C7A23" w14:paraId="35D311D9" w14:textId="77777777" w:rsidTr="001C7A23">
        <w:trPr>
          <w:trHeight w:val="642"/>
        </w:trPr>
        <w:tc>
          <w:tcPr>
            <w:tcW w:w="0" w:type="auto"/>
            <w:tcBorders>
              <w:top w:val="nil"/>
              <w:left w:val="single" w:sz="8" w:space="0" w:color="auto"/>
              <w:bottom w:val="single" w:sz="8" w:space="0" w:color="000000"/>
              <w:right w:val="single" w:sz="8" w:space="0" w:color="000000"/>
            </w:tcBorders>
            <w:vAlign w:val="center"/>
            <w:hideMark/>
          </w:tcPr>
          <w:p w14:paraId="6885F4C0" w14:textId="77777777" w:rsidR="001C7A23" w:rsidRPr="00FF4375" w:rsidRDefault="001C7A23" w:rsidP="001C7A23">
            <w:pPr>
              <w:jc w:val="both"/>
              <w:rPr>
                <w:color w:val="000000"/>
                <w:sz w:val="22"/>
              </w:rPr>
            </w:pPr>
            <w:r w:rsidRPr="00FF4375">
              <w:rPr>
                <w:color w:val="000000"/>
                <w:sz w:val="22"/>
              </w:rPr>
              <w:t>1.</w:t>
            </w:r>
          </w:p>
        </w:tc>
        <w:tc>
          <w:tcPr>
            <w:tcW w:w="4135" w:type="dxa"/>
            <w:tcBorders>
              <w:top w:val="nil"/>
              <w:left w:val="nil"/>
              <w:bottom w:val="single" w:sz="8" w:space="0" w:color="000000"/>
              <w:right w:val="single" w:sz="8" w:space="0" w:color="000000"/>
            </w:tcBorders>
            <w:vAlign w:val="center"/>
            <w:hideMark/>
          </w:tcPr>
          <w:p w14:paraId="760B4E87" w14:textId="77777777" w:rsidR="001C7A23" w:rsidRPr="00FF4375" w:rsidRDefault="001C7A23" w:rsidP="001C7A23">
            <w:pPr>
              <w:jc w:val="both"/>
              <w:rPr>
                <w:color w:val="000000"/>
                <w:sz w:val="22"/>
              </w:rPr>
            </w:pPr>
            <w:r w:rsidRPr="00FF4375">
              <w:rPr>
                <w:color w:val="000000"/>
                <w:sz w:val="22"/>
              </w:rPr>
              <w:t>Zdravstvo</w:t>
            </w:r>
          </w:p>
        </w:tc>
        <w:tc>
          <w:tcPr>
            <w:tcW w:w="1351" w:type="dxa"/>
            <w:tcBorders>
              <w:top w:val="nil"/>
              <w:left w:val="nil"/>
              <w:bottom w:val="single" w:sz="8" w:space="0" w:color="000000"/>
              <w:right w:val="single" w:sz="8" w:space="0" w:color="auto"/>
            </w:tcBorders>
            <w:shd w:val="clear" w:color="000000" w:fill="FFFFFF"/>
            <w:vAlign w:val="center"/>
            <w:hideMark/>
          </w:tcPr>
          <w:p w14:paraId="2AD076A6" w14:textId="77777777" w:rsidR="001C7A23" w:rsidRPr="00FF4375" w:rsidRDefault="001C7A23" w:rsidP="001C7A23">
            <w:pPr>
              <w:jc w:val="right"/>
              <w:rPr>
                <w:color w:val="000000"/>
                <w:sz w:val="22"/>
              </w:rPr>
            </w:pPr>
            <w:r w:rsidRPr="00FF4375">
              <w:rPr>
                <w:color w:val="000000"/>
                <w:sz w:val="22"/>
              </w:rPr>
              <w:t>481.404,00</w:t>
            </w:r>
          </w:p>
        </w:tc>
        <w:tc>
          <w:tcPr>
            <w:tcW w:w="1551" w:type="dxa"/>
            <w:tcBorders>
              <w:top w:val="nil"/>
              <w:left w:val="nil"/>
              <w:bottom w:val="single" w:sz="8" w:space="0" w:color="000000"/>
              <w:right w:val="single" w:sz="8" w:space="0" w:color="auto"/>
            </w:tcBorders>
            <w:vAlign w:val="center"/>
            <w:hideMark/>
          </w:tcPr>
          <w:p w14:paraId="1A647D79" w14:textId="77777777" w:rsidR="001C7A23" w:rsidRPr="00FF4375" w:rsidRDefault="001C7A23" w:rsidP="001C7A23">
            <w:pPr>
              <w:jc w:val="right"/>
              <w:rPr>
                <w:color w:val="000000"/>
                <w:sz w:val="22"/>
              </w:rPr>
            </w:pPr>
            <w:r w:rsidRPr="00FF4375">
              <w:rPr>
                <w:color w:val="000000"/>
                <w:sz w:val="22"/>
              </w:rPr>
              <w:t>-30.000,00</w:t>
            </w:r>
          </w:p>
        </w:tc>
        <w:tc>
          <w:tcPr>
            <w:tcW w:w="1557" w:type="dxa"/>
            <w:tcBorders>
              <w:top w:val="nil"/>
              <w:left w:val="nil"/>
              <w:bottom w:val="single" w:sz="8" w:space="0" w:color="000000"/>
              <w:right w:val="single" w:sz="8" w:space="0" w:color="auto"/>
            </w:tcBorders>
            <w:vAlign w:val="center"/>
            <w:hideMark/>
          </w:tcPr>
          <w:p w14:paraId="1C2E4328" w14:textId="77777777" w:rsidR="001C7A23" w:rsidRPr="00FF4375" w:rsidRDefault="001C7A23" w:rsidP="001C7A23">
            <w:pPr>
              <w:jc w:val="right"/>
              <w:rPr>
                <w:color w:val="000000"/>
                <w:sz w:val="22"/>
              </w:rPr>
            </w:pPr>
            <w:r w:rsidRPr="00FF4375">
              <w:rPr>
                <w:color w:val="000000"/>
                <w:sz w:val="22"/>
              </w:rPr>
              <w:t>451.404,00</w:t>
            </w:r>
          </w:p>
        </w:tc>
      </w:tr>
      <w:tr w:rsidR="001C7A23" w:rsidRPr="001C7A23" w14:paraId="57EDD5C2" w14:textId="77777777" w:rsidTr="001C7A23">
        <w:trPr>
          <w:trHeight w:val="642"/>
        </w:trPr>
        <w:tc>
          <w:tcPr>
            <w:tcW w:w="0" w:type="auto"/>
            <w:tcBorders>
              <w:top w:val="nil"/>
              <w:left w:val="single" w:sz="8" w:space="0" w:color="auto"/>
              <w:bottom w:val="single" w:sz="8" w:space="0" w:color="000000"/>
              <w:right w:val="single" w:sz="8" w:space="0" w:color="000000"/>
            </w:tcBorders>
            <w:vAlign w:val="center"/>
            <w:hideMark/>
          </w:tcPr>
          <w:p w14:paraId="7D609422" w14:textId="77777777" w:rsidR="001C7A23" w:rsidRPr="00FF4375" w:rsidRDefault="001C7A23" w:rsidP="001C7A23">
            <w:pPr>
              <w:jc w:val="both"/>
              <w:rPr>
                <w:color w:val="000000"/>
                <w:sz w:val="22"/>
              </w:rPr>
            </w:pPr>
            <w:r w:rsidRPr="00FF4375">
              <w:rPr>
                <w:color w:val="000000"/>
                <w:sz w:val="22"/>
              </w:rPr>
              <w:t>2.</w:t>
            </w:r>
          </w:p>
        </w:tc>
        <w:tc>
          <w:tcPr>
            <w:tcW w:w="4135" w:type="dxa"/>
            <w:tcBorders>
              <w:top w:val="nil"/>
              <w:left w:val="nil"/>
              <w:bottom w:val="single" w:sz="8" w:space="0" w:color="000000"/>
              <w:right w:val="single" w:sz="8" w:space="0" w:color="000000"/>
            </w:tcBorders>
            <w:vAlign w:val="center"/>
            <w:hideMark/>
          </w:tcPr>
          <w:p w14:paraId="7D1FE88A" w14:textId="77777777" w:rsidR="001C7A23" w:rsidRPr="00FF4375" w:rsidRDefault="001C7A23" w:rsidP="001C7A23">
            <w:pPr>
              <w:jc w:val="both"/>
              <w:rPr>
                <w:color w:val="000000"/>
                <w:sz w:val="22"/>
              </w:rPr>
            </w:pPr>
            <w:r w:rsidRPr="00FF4375">
              <w:rPr>
                <w:color w:val="000000"/>
                <w:sz w:val="22"/>
              </w:rPr>
              <w:t>Socijalna skrb</w:t>
            </w:r>
          </w:p>
        </w:tc>
        <w:tc>
          <w:tcPr>
            <w:tcW w:w="1351" w:type="dxa"/>
            <w:tcBorders>
              <w:top w:val="nil"/>
              <w:left w:val="nil"/>
              <w:bottom w:val="single" w:sz="8" w:space="0" w:color="000000"/>
              <w:right w:val="single" w:sz="8" w:space="0" w:color="auto"/>
            </w:tcBorders>
            <w:shd w:val="clear" w:color="000000" w:fill="FFFFFF"/>
            <w:vAlign w:val="center"/>
            <w:hideMark/>
          </w:tcPr>
          <w:p w14:paraId="4C28F0A4" w14:textId="77777777" w:rsidR="001C7A23" w:rsidRPr="00FF4375" w:rsidRDefault="001C7A23" w:rsidP="001C7A23">
            <w:pPr>
              <w:jc w:val="right"/>
              <w:rPr>
                <w:color w:val="000000"/>
                <w:sz w:val="22"/>
              </w:rPr>
            </w:pPr>
            <w:r w:rsidRPr="00FF4375">
              <w:rPr>
                <w:color w:val="000000"/>
                <w:sz w:val="22"/>
              </w:rPr>
              <w:t>130.272,00</w:t>
            </w:r>
          </w:p>
        </w:tc>
        <w:tc>
          <w:tcPr>
            <w:tcW w:w="1551" w:type="dxa"/>
            <w:tcBorders>
              <w:top w:val="nil"/>
              <w:left w:val="nil"/>
              <w:bottom w:val="single" w:sz="8" w:space="0" w:color="000000"/>
              <w:right w:val="single" w:sz="8" w:space="0" w:color="auto"/>
            </w:tcBorders>
            <w:vAlign w:val="center"/>
            <w:hideMark/>
          </w:tcPr>
          <w:p w14:paraId="59A49CD1" w14:textId="77777777" w:rsidR="001C7A23" w:rsidRPr="00FF4375" w:rsidRDefault="001C7A23" w:rsidP="001C7A23">
            <w:pPr>
              <w:jc w:val="right"/>
              <w:rPr>
                <w:color w:val="000000"/>
                <w:sz w:val="22"/>
              </w:rPr>
            </w:pPr>
            <w:r w:rsidRPr="00FF4375">
              <w:rPr>
                <w:color w:val="000000"/>
                <w:sz w:val="22"/>
              </w:rPr>
              <w:t>-24.000,00</w:t>
            </w:r>
          </w:p>
        </w:tc>
        <w:tc>
          <w:tcPr>
            <w:tcW w:w="1557" w:type="dxa"/>
            <w:tcBorders>
              <w:top w:val="nil"/>
              <w:left w:val="nil"/>
              <w:bottom w:val="single" w:sz="8" w:space="0" w:color="000000"/>
              <w:right w:val="single" w:sz="8" w:space="0" w:color="auto"/>
            </w:tcBorders>
            <w:vAlign w:val="center"/>
            <w:hideMark/>
          </w:tcPr>
          <w:p w14:paraId="1B20E495" w14:textId="77777777" w:rsidR="001C7A23" w:rsidRPr="00FF4375" w:rsidRDefault="001C7A23" w:rsidP="001C7A23">
            <w:pPr>
              <w:jc w:val="right"/>
              <w:rPr>
                <w:color w:val="000000"/>
                <w:sz w:val="22"/>
              </w:rPr>
            </w:pPr>
            <w:r w:rsidRPr="00FF4375">
              <w:rPr>
                <w:color w:val="000000"/>
                <w:sz w:val="22"/>
              </w:rPr>
              <w:t>106.272,00</w:t>
            </w:r>
          </w:p>
        </w:tc>
      </w:tr>
      <w:tr w:rsidR="001C7A23" w:rsidRPr="001C7A23" w14:paraId="1FAFDE56" w14:textId="77777777" w:rsidTr="001C7A23">
        <w:trPr>
          <w:trHeight w:val="642"/>
        </w:trPr>
        <w:tc>
          <w:tcPr>
            <w:tcW w:w="0" w:type="auto"/>
            <w:tcBorders>
              <w:top w:val="nil"/>
              <w:left w:val="single" w:sz="8" w:space="0" w:color="auto"/>
              <w:bottom w:val="single" w:sz="8" w:space="0" w:color="000000"/>
              <w:right w:val="single" w:sz="8" w:space="0" w:color="000000"/>
            </w:tcBorders>
            <w:vAlign w:val="center"/>
            <w:hideMark/>
          </w:tcPr>
          <w:p w14:paraId="5A2E6511" w14:textId="77777777" w:rsidR="001C7A23" w:rsidRPr="00FF4375" w:rsidRDefault="001C7A23" w:rsidP="001C7A23">
            <w:pPr>
              <w:jc w:val="both"/>
              <w:rPr>
                <w:color w:val="000000"/>
                <w:sz w:val="22"/>
              </w:rPr>
            </w:pPr>
            <w:r w:rsidRPr="00FF4375">
              <w:rPr>
                <w:color w:val="000000"/>
                <w:sz w:val="22"/>
              </w:rPr>
              <w:t>3.</w:t>
            </w:r>
          </w:p>
        </w:tc>
        <w:tc>
          <w:tcPr>
            <w:tcW w:w="4135" w:type="dxa"/>
            <w:tcBorders>
              <w:top w:val="nil"/>
              <w:left w:val="nil"/>
              <w:bottom w:val="single" w:sz="8" w:space="0" w:color="000000"/>
              <w:right w:val="single" w:sz="8" w:space="0" w:color="000000"/>
            </w:tcBorders>
            <w:vAlign w:val="center"/>
            <w:hideMark/>
          </w:tcPr>
          <w:p w14:paraId="40E8251A" w14:textId="77777777" w:rsidR="001C7A23" w:rsidRPr="00FF4375" w:rsidRDefault="001C7A23" w:rsidP="001C7A23">
            <w:pPr>
              <w:jc w:val="both"/>
              <w:rPr>
                <w:color w:val="000000"/>
                <w:sz w:val="22"/>
              </w:rPr>
            </w:pPr>
            <w:r w:rsidRPr="00FF4375">
              <w:rPr>
                <w:color w:val="000000"/>
                <w:sz w:val="22"/>
              </w:rPr>
              <w:t>Međugeneracijska solidarnost i branitelji</w:t>
            </w:r>
          </w:p>
        </w:tc>
        <w:tc>
          <w:tcPr>
            <w:tcW w:w="1351" w:type="dxa"/>
            <w:tcBorders>
              <w:top w:val="nil"/>
              <w:left w:val="nil"/>
              <w:bottom w:val="single" w:sz="8" w:space="0" w:color="000000"/>
              <w:right w:val="single" w:sz="8" w:space="0" w:color="auto"/>
            </w:tcBorders>
            <w:shd w:val="clear" w:color="000000" w:fill="FFFFFF"/>
            <w:vAlign w:val="center"/>
            <w:hideMark/>
          </w:tcPr>
          <w:p w14:paraId="24E42DD0" w14:textId="77777777" w:rsidR="001C7A23" w:rsidRPr="00FF4375" w:rsidRDefault="001C7A23" w:rsidP="001C7A23">
            <w:pPr>
              <w:jc w:val="right"/>
              <w:rPr>
                <w:color w:val="000000"/>
                <w:sz w:val="22"/>
              </w:rPr>
            </w:pPr>
            <w:r w:rsidRPr="00FF4375">
              <w:rPr>
                <w:color w:val="000000"/>
                <w:sz w:val="22"/>
              </w:rPr>
              <w:t>676.992,00</w:t>
            </w:r>
          </w:p>
        </w:tc>
        <w:tc>
          <w:tcPr>
            <w:tcW w:w="1551" w:type="dxa"/>
            <w:tcBorders>
              <w:top w:val="nil"/>
              <w:left w:val="nil"/>
              <w:bottom w:val="single" w:sz="8" w:space="0" w:color="000000"/>
              <w:right w:val="single" w:sz="8" w:space="0" w:color="auto"/>
            </w:tcBorders>
            <w:vAlign w:val="center"/>
            <w:hideMark/>
          </w:tcPr>
          <w:p w14:paraId="60BE5675" w14:textId="77777777" w:rsidR="001C7A23" w:rsidRPr="00FF4375" w:rsidRDefault="001C7A23" w:rsidP="001C7A23">
            <w:pPr>
              <w:jc w:val="right"/>
              <w:rPr>
                <w:color w:val="000000"/>
                <w:sz w:val="22"/>
              </w:rPr>
            </w:pPr>
            <w:r w:rsidRPr="00FF4375">
              <w:rPr>
                <w:color w:val="000000"/>
                <w:sz w:val="22"/>
              </w:rPr>
              <w:t>-7.841,00</w:t>
            </w:r>
          </w:p>
        </w:tc>
        <w:tc>
          <w:tcPr>
            <w:tcW w:w="1557" w:type="dxa"/>
            <w:tcBorders>
              <w:top w:val="nil"/>
              <w:left w:val="nil"/>
              <w:bottom w:val="single" w:sz="8" w:space="0" w:color="000000"/>
              <w:right w:val="single" w:sz="8" w:space="0" w:color="auto"/>
            </w:tcBorders>
            <w:vAlign w:val="center"/>
            <w:hideMark/>
          </w:tcPr>
          <w:p w14:paraId="0107B4CD" w14:textId="77777777" w:rsidR="001C7A23" w:rsidRPr="00FF4375" w:rsidRDefault="001C7A23" w:rsidP="001C7A23">
            <w:pPr>
              <w:jc w:val="right"/>
              <w:rPr>
                <w:color w:val="000000"/>
                <w:sz w:val="22"/>
              </w:rPr>
            </w:pPr>
            <w:r w:rsidRPr="00FF4375">
              <w:rPr>
                <w:color w:val="000000"/>
                <w:sz w:val="22"/>
              </w:rPr>
              <w:t>669.151,00</w:t>
            </w:r>
          </w:p>
        </w:tc>
      </w:tr>
      <w:tr w:rsidR="001C7A23" w:rsidRPr="001C7A23" w14:paraId="54DA2FE0" w14:textId="77777777" w:rsidTr="001C7A23">
        <w:trPr>
          <w:trHeight w:val="642"/>
        </w:trPr>
        <w:tc>
          <w:tcPr>
            <w:tcW w:w="0" w:type="auto"/>
            <w:tcBorders>
              <w:top w:val="nil"/>
              <w:left w:val="single" w:sz="8" w:space="0" w:color="auto"/>
              <w:bottom w:val="single" w:sz="8" w:space="0" w:color="000000"/>
              <w:right w:val="single" w:sz="8" w:space="0" w:color="000000"/>
            </w:tcBorders>
            <w:vAlign w:val="center"/>
            <w:hideMark/>
          </w:tcPr>
          <w:p w14:paraId="38F1561F" w14:textId="77777777" w:rsidR="001C7A23" w:rsidRPr="00FF4375" w:rsidRDefault="001C7A23" w:rsidP="001C7A23">
            <w:pPr>
              <w:jc w:val="both"/>
              <w:rPr>
                <w:color w:val="000000"/>
                <w:sz w:val="22"/>
              </w:rPr>
            </w:pPr>
            <w:r w:rsidRPr="00FF4375">
              <w:rPr>
                <w:color w:val="000000"/>
                <w:sz w:val="22"/>
              </w:rPr>
              <w:t>4.</w:t>
            </w:r>
          </w:p>
        </w:tc>
        <w:tc>
          <w:tcPr>
            <w:tcW w:w="4135" w:type="dxa"/>
            <w:tcBorders>
              <w:top w:val="nil"/>
              <w:left w:val="nil"/>
              <w:bottom w:val="single" w:sz="8" w:space="0" w:color="000000"/>
              <w:right w:val="single" w:sz="8" w:space="0" w:color="000000"/>
            </w:tcBorders>
            <w:vAlign w:val="center"/>
            <w:hideMark/>
          </w:tcPr>
          <w:p w14:paraId="1D81B02E" w14:textId="77777777" w:rsidR="001C7A23" w:rsidRPr="00FF4375" w:rsidRDefault="001C7A23" w:rsidP="001C7A23">
            <w:pPr>
              <w:jc w:val="both"/>
              <w:rPr>
                <w:color w:val="000000"/>
                <w:sz w:val="22"/>
              </w:rPr>
            </w:pPr>
            <w:r w:rsidRPr="00FF4375">
              <w:rPr>
                <w:color w:val="000000"/>
                <w:sz w:val="22"/>
              </w:rPr>
              <w:t>EU projekti – UO za zdravstvo, obitelj i branitelje</w:t>
            </w:r>
          </w:p>
        </w:tc>
        <w:tc>
          <w:tcPr>
            <w:tcW w:w="1351" w:type="dxa"/>
            <w:tcBorders>
              <w:top w:val="nil"/>
              <w:left w:val="nil"/>
              <w:bottom w:val="single" w:sz="8" w:space="0" w:color="000000"/>
              <w:right w:val="single" w:sz="8" w:space="0" w:color="auto"/>
            </w:tcBorders>
            <w:shd w:val="clear" w:color="000000" w:fill="FFFFFF"/>
            <w:vAlign w:val="center"/>
            <w:hideMark/>
          </w:tcPr>
          <w:p w14:paraId="13508677" w14:textId="77777777" w:rsidR="001C7A23" w:rsidRPr="00FF4375" w:rsidRDefault="001C7A23" w:rsidP="001C7A23">
            <w:pPr>
              <w:jc w:val="right"/>
              <w:rPr>
                <w:color w:val="000000"/>
                <w:sz w:val="22"/>
              </w:rPr>
            </w:pPr>
            <w:r w:rsidRPr="00FF4375">
              <w:rPr>
                <w:color w:val="000000"/>
                <w:sz w:val="22"/>
              </w:rPr>
              <w:t>1.098.258,00</w:t>
            </w:r>
          </w:p>
        </w:tc>
        <w:tc>
          <w:tcPr>
            <w:tcW w:w="1551" w:type="dxa"/>
            <w:tcBorders>
              <w:top w:val="nil"/>
              <w:left w:val="nil"/>
              <w:bottom w:val="single" w:sz="8" w:space="0" w:color="000000"/>
              <w:right w:val="single" w:sz="8" w:space="0" w:color="auto"/>
            </w:tcBorders>
            <w:vAlign w:val="center"/>
            <w:hideMark/>
          </w:tcPr>
          <w:p w14:paraId="13434E16" w14:textId="77777777" w:rsidR="001C7A23" w:rsidRPr="00FF4375" w:rsidRDefault="001C7A23" w:rsidP="001C7A23">
            <w:pPr>
              <w:jc w:val="right"/>
              <w:rPr>
                <w:color w:val="000000"/>
                <w:sz w:val="22"/>
              </w:rPr>
            </w:pPr>
            <w:r w:rsidRPr="00FF4375">
              <w:rPr>
                <w:color w:val="000000"/>
                <w:sz w:val="22"/>
              </w:rPr>
              <w:t>-550.848,00</w:t>
            </w:r>
          </w:p>
        </w:tc>
        <w:tc>
          <w:tcPr>
            <w:tcW w:w="1557" w:type="dxa"/>
            <w:tcBorders>
              <w:top w:val="nil"/>
              <w:left w:val="nil"/>
              <w:bottom w:val="single" w:sz="8" w:space="0" w:color="000000"/>
              <w:right w:val="single" w:sz="8" w:space="0" w:color="auto"/>
            </w:tcBorders>
            <w:vAlign w:val="center"/>
            <w:hideMark/>
          </w:tcPr>
          <w:p w14:paraId="18176714" w14:textId="77777777" w:rsidR="001C7A23" w:rsidRPr="00FF4375" w:rsidRDefault="001C7A23" w:rsidP="001C7A23">
            <w:pPr>
              <w:jc w:val="right"/>
              <w:rPr>
                <w:color w:val="000000"/>
                <w:sz w:val="22"/>
              </w:rPr>
            </w:pPr>
            <w:r w:rsidRPr="00FF4375">
              <w:rPr>
                <w:color w:val="000000"/>
                <w:sz w:val="22"/>
              </w:rPr>
              <w:t>547.410,00</w:t>
            </w:r>
          </w:p>
        </w:tc>
      </w:tr>
      <w:tr w:rsidR="001C7A23" w:rsidRPr="001C7A23" w14:paraId="62A0D50C" w14:textId="77777777" w:rsidTr="001C7A23">
        <w:trPr>
          <w:trHeight w:val="642"/>
        </w:trPr>
        <w:tc>
          <w:tcPr>
            <w:tcW w:w="0" w:type="auto"/>
            <w:tcBorders>
              <w:top w:val="nil"/>
              <w:left w:val="single" w:sz="8" w:space="0" w:color="auto"/>
              <w:bottom w:val="single" w:sz="8" w:space="0" w:color="000000"/>
              <w:right w:val="single" w:sz="8" w:space="0" w:color="000000"/>
            </w:tcBorders>
            <w:vAlign w:val="center"/>
            <w:hideMark/>
          </w:tcPr>
          <w:p w14:paraId="516B7466" w14:textId="77777777" w:rsidR="001C7A23" w:rsidRPr="00FF4375" w:rsidRDefault="001C7A23" w:rsidP="001C7A23">
            <w:pPr>
              <w:jc w:val="both"/>
              <w:rPr>
                <w:color w:val="000000"/>
                <w:sz w:val="22"/>
              </w:rPr>
            </w:pPr>
            <w:r w:rsidRPr="00FF4375">
              <w:rPr>
                <w:color w:val="000000"/>
                <w:sz w:val="22"/>
              </w:rPr>
              <w:t>5.</w:t>
            </w:r>
          </w:p>
        </w:tc>
        <w:tc>
          <w:tcPr>
            <w:tcW w:w="4135" w:type="dxa"/>
            <w:tcBorders>
              <w:top w:val="nil"/>
              <w:left w:val="nil"/>
              <w:bottom w:val="single" w:sz="8" w:space="0" w:color="000000"/>
              <w:right w:val="single" w:sz="8" w:space="0" w:color="000000"/>
            </w:tcBorders>
            <w:vAlign w:val="center"/>
            <w:hideMark/>
          </w:tcPr>
          <w:p w14:paraId="225D4699" w14:textId="77777777" w:rsidR="001C7A23" w:rsidRPr="00FF4375" w:rsidRDefault="001C7A23" w:rsidP="001C7A23">
            <w:pPr>
              <w:jc w:val="both"/>
              <w:rPr>
                <w:color w:val="000000"/>
                <w:sz w:val="22"/>
              </w:rPr>
            </w:pPr>
            <w:r w:rsidRPr="00FF4375">
              <w:rPr>
                <w:color w:val="000000"/>
                <w:sz w:val="22"/>
              </w:rPr>
              <w:t>Zakonski standard ustanova u zdravstvu</w:t>
            </w:r>
          </w:p>
        </w:tc>
        <w:tc>
          <w:tcPr>
            <w:tcW w:w="1351" w:type="dxa"/>
            <w:tcBorders>
              <w:top w:val="nil"/>
              <w:left w:val="nil"/>
              <w:bottom w:val="single" w:sz="8" w:space="0" w:color="000000"/>
              <w:right w:val="single" w:sz="8" w:space="0" w:color="auto"/>
            </w:tcBorders>
            <w:shd w:val="clear" w:color="000000" w:fill="FFFFFF"/>
            <w:vAlign w:val="center"/>
            <w:hideMark/>
          </w:tcPr>
          <w:p w14:paraId="6F6A1161" w14:textId="77777777" w:rsidR="001C7A23" w:rsidRPr="00FF4375" w:rsidRDefault="001C7A23" w:rsidP="001C7A23">
            <w:pPr>
              <w:jc w:val="right"/>
              <w:rPr>
                <w:sz w:val="22"/>
              </w:rPr>
            </w:pPr>
            <w:r w:rsidRPr="00FF4375">
              <w:rPr>
                <w:sz w:val="22"/>
              </w:rPr>
              <w:t>1.644.675,94</w:t>
            </w:r>
          </w:p>
        </w:tc>
        <w:tc>
          <w:tcPr>
            <w:tcW w:w="1551" w:type="dxa"/>
            <w:tcBorders>
              <w:top w:val="nil"/>
              <w:left w:val="nil"/>
              <w:bottom w:val="single" w:sz="8" w:space="0" w:color="000000"/>
              <w:right w:val="single" w:sz="8" w:space="0" w:color="auto"/>
            </w:tcBorders>
            <w:vAlign w:val="center"/>
            <w:hideMark/>
          </w:tcPr>
          <w:p w14:paraId="5329A01C" w14:textId="77777777" w:rsidR="001C7A23" w:rsidRPr="00FF4375" w:rsidRDefault="001C7A23" w:rsidP="001C7A23">
            <w:pPr>
              <w:jc w:val="right"/>
              <w:rPr>
                <w:color w:val="000000"/>
                <w:sz w:val="22"/>
              </w:rPr>
            </w:pPr>
            <w:r w:rsidRPr="00FF4375">
              <w:rPr>
                <w:color w:val="000000"/>
                <w:sz w:val="22"/>
              </w:rPr>
              <w:t>0,00</w:t>
            </w:r>
          </w:p>
        </w:tc>
        <w:tc>
          <w:tcPr>
            <w:tcW w:w="1557" w:type="dxa"/>
            <w:tcBorders>
              <w:top w:val="nil"/>
              <w:left w:val="nil"/>
              <w:bottom w:val="single" w:sz="8" w:space="0" w:color="000000"/>
              <w:right w:val="single" w:sz="8" w:space="0" w:color="auto"/>
            </w:tcBorders>
            <w:vAlign w:val="center"/>
            <w:hideMark/>
          </w:tcPr>
          <w:p w14:paraId="7EF04555" w14:textId="77777777" w:rsidR="001C7A23" w:rsidRPr="00FF4375" w:rsidRDefault="001C7A23" w:rsidP="001C7A23">
            <w:pPr>
              <w:jc w:val="right"/>
              <w:rPr>
                <w:sz w:val="22"/>
              </w:rPr>
            </w:pPr>
            <w:r w:rsidRPr="00FF4375">
              <w:rPr>
                <w:sz w:val="22"/>
              </w:rPr>
              <w:t>1.644.675,94</w:t>
            </w:r>
          </w:p>
        </w:tc>
      </w:tr>
      <w:tr w:rsidR="001C7A23" w:rsidRPr="001C7A23" w14:paraId="786B06A8" w14:textId="77777777" w:rsidTr="001C7A23">
        <w:trPr>
          <w:trHeight w:val="642"/>
        </w:trPr>
        <w:tc>
          <w:tcPr>
            <w:tcW w:w="0" w:type="auto"/>
            <w:tcBorders>
              <w:top w:val="nil"/>
              <w:left w:val="single" w:sz="8" w:space="0" w:color="auto"/>
              <w:bottom w:val="single" w:sz="8" w:space="0" w:color="000000"/>
              <w:right w:val="single" w:sz="8" w:space="0" w:color="000000"/>
            </w:tcBorders>
            <w:vAlign w:val="center"/>
            <w:hideMark/>
          </w:tcPr>
          <w:p w14:paraId="4F1A2146" w14:textId="77777777" w:rsidR="001C7A23" w:rsidRPr="00FF4375" w:rsidRDefault="001C7A23" w:rsidP="001C7A23">
            <w:pPr>
              <w:jc w:val="both"/>
              <w:rPr>
                <w:color w:val="000000"/>
                <w:sz w:val="22"/>
              </w:rPr>
            </w:pPr>
            <w:r w:rsidRPr="00FF4375">
              <w:rPr>
                <w:color w:val="000000"/>
                <w:sz w:val="22"/>
              </w:rPr>
              <w:t>6.</w:t>
            </w:r>
          </w:p>
        </w:tc>
        <w:tc>
          <w:tcPr>
            <w:tcW w:w="4135" w:type="dxa"/>
            <w:tcBorders>
              <w:top w:val="nil"/>
              <w:left w:val="nil"/>
              <w:bottom w:val="single" w:sz="8" w:space="0" w:color="000000"/>
              <w:right w:val="single" w:sz="8" w:space="0" w:color="000000"/>
            </w:tcBorders>
            <w:vAlign w:val="center"/>
            <w:hideMark/>
          </w:tcPr>
          <w:p w14:paraId="387B5432" w14:textId="77777777" w:rsidR="001C7A23" w:rsidRPr="00FF4375" w:rsidRDefault="001C7A23" w:rsidP="001C7A23">
            <w:pPr>
              <w:jc w:val="both"/>
              <w:rPr>
                <w:color w:val="000000"/>
                <w:sz w:val="22"/>
              </w:rPr>
            </w:pPr>
            <w:r w:rsidRPr="00FF4375">
              <w:rPr>
                <w:color w:val="000000"/>
                <w:sz w:val="22"/>
              </w:rPr>
              <w:t>Zakonski standard domova za starije osobe</w:t>
            </w:r>
          </w:p>
        </w:tc>
        <w:tc>
          <w:tcPr>
            <w:tcW w:w="1351" w:type="dxa"/>
            <w:tcBorders>
              <w:top w:val="nil"/>
              <w:left w:val="nil"/>
              <w:bottom w:val="single" w:sz="8" w:space="0" w:color="000000"/>
              <w:right w:val="single" w:sz="8" w:space="0" w:color="auto"/>
            </w:tcBorders>
            <w:shd w:val="clear" w:color="000000" w:fill="FFFFFF"/>
            <w:vAlign w:val="center"/>
            <w:hideMark/>
          </w:tcPr>
          <w:p w14:paraId="6E59CCDD" w14:textId="77777777" w:rsidR="001C7A23" w:rsidRPr="00FF4375" w:rsidRDefault="001C7A23" w:rsidP="001C7A23">
            <w:pPr>
              <w:jc w:val="right"/>
              <w:rPr>
                <w:color w:val="000000"/>
                <w:sz w:val="22"/>
              </w:rPr>
            </w:pPr>
            <w:r w:rsidRPr="00FF4375">
              <w:rPr>
                <w:color w:val="000000"/>
                <w:sz w:val="22"/>
              </w:rPr>
              <w:t>1.896.449,00</w:t>
            </w:r>
          </w:p>
        </w:tc>
        <w:tc>
          <w:tcPr>
            <w:tcW w:w="1551" w:type="dxa"/>
            <w:tcBorders>
              <w:top w:val="nil"/>
              <w:left w:val="nil"/>
              <w:bottom w:val="single" w:sz="8" w:space="0" w:color="000000"/>
              <w:right w:val="single" w:sz="8" w:space="0" w:color="auto"/>
            </w:tcBorders>
            <w:vAlign w:val="center"/>
            <w:hideMark/>
          </w:tcPr>
          <w:p w14:paraId="06153E2A" w14:textId="77777777" w:rsidR="001C7A23" w:rsidRPr="00FF4375" w:rsidRDefault="001C7A23" w:rsidP="001C7A23">
            <w:pPr>
              <w:jc w:val="right"/>
              <w:rPr>
                <w:color w:val="000000"/>
                <w:sz w:val="22"/>
              </w:rPr>
            </w:pPr>
            <w:r w:rsidRPr="00FF4375">
              <w:rPr>
                <w:color w:val="000000"/>
                <w:sz w:val="22"/>
              </w:rPr>
              <w:t>845,00</w:t>
            </w:r>
          </w:p>
        </w:tc>
        <w:tc>
          <w:tcPr>
            <w:tcW w:w="1557" w:type="dxa"/>
            <w:tcBorders>
              <w:top w:val="nil"/>
              <w:left w:val="nil"/>
              <w:bottom w:val="single" w:sz="8" w:space="0" w:color="000000"/>
              <w:right w:val="single" w:sz="8" w:space="0" w:color="auto"/>
            </w:tcBorders>
            <w:vAlign w:val="center"/>
            <w:hideMark/>
          </w:tcPr>
          <w:p w14:paraId="77FE78BE" w14:textId="77777777" w:rsidR="001C7A23" w:rsidRPr="00FF4375" w:rsidRDefault="001C7A23" w:rsidP="001C7A23">
            <w:pPr>
              <w:jc w:val="right"/>
              <w:rPr>
                <w:color w:val="000000"/>
                <w:sz w:val="22"/>
              </w:rPr>
            </w:pPr>
            <w:r w:rsidRPr="00FF4375">
              <w:rPr>
                <w:color w:val="000000"/>
                <w:sz w:val="22"/>
              </w:rPr>
              <w:t>1.897.294</w:t>
            </w:r>
          </w:p>
        </w:tc>
      </w:tr>
      <w:tr w:rsidR="001C7A23" w:rsidRPr="001C7A23" w14:paraId="64685E50" w14:textId="77777777" w:rsidTr="001C7A23">
        <w:trPr>
          <w:trHeight w:val="642"/>
        </w:trPr>
        <w:tc>
          <w:tcPr>
            <w:tcW w:w="0" w:type="auto"/>
            <w:tcBorders>
              <w:top w:val="nil"/>
              <w:left w:val="single" w:sz="8" w:space="0" w:color="auto"/>
              <w:bottom w:val="single" w:sz="8" w:space="0" w:color="000000"/>
              <w:right w:val="single" w:sz="8" w:space="0" w:color="000000"/>
            </w:tcBorders>
            <w:vAlign w:val="center"/>
            <w:hideMark/>
          </w:tcPr>
          <w:p w14:paraId="3CEB6221" w14:textId="77777777" w:rsidR="001C7A23" w:rsidRPr="00FF4375" w:rsidRDefault="001C7A23" w:rsidP="001C7A23">
            <w:pPr>
              <w:jc w:val="both"/>
              <w:rPr>
                <w:color w:val="000000"/>
                <w:sz w:val="22"/>
              </w:rPr>
            </w:pPr>
            <w:r w:rsidRPr="00FF4375">
              <w:rPr>
                <w:color w:val="000000"/>
                <w:sz w:val="22"/>
              </w:rPr>
              <w:t>7.</w:t>
            </w:r>
          </w:p>
        </w:tc>
        <w:tc>
          <w:tcPr>
            <w:tcW w:w="4135" w:type="dxa"/>
            <w:tcBorders>
              <w:top w:val="nil"/>
              <w:left w:val="nil"/>
              <w:bottom w:val="single" w:sz="8" w:space="0" w:color="000000"/>
              <w:right w:val="single" w:sz="8" w:space="0" w:color="000000"/>
            </w:tcBorders>
            <w:vAlign w:val="center"/>
            <w:hideMark/>
          </w:tcPr>
          <w:p w14:paraId="2D2052A6" w14:textId="77777777" w:rsidR="001C7A23" w:rsidRPr="00FF4375" w:rsidRDefault="001C7A23" w:rsidP="001C7A23">
            <w:pPr>
              <w:jc w:val="both"/>
              <w:rPr>
                <w:color w:val="000000"/>
                <w:sz w:val="22"/>
              </w:rPr>
            </w:pPr>
            <w:r w:rsidRPr="00FF4375">
              <w:rPr>
                <w:color w:val="000000"/>
                <w:sz w:val="22"/>
              </w:rPr>
              <w:t>Program ustanova u zdravstvu iznad standarda</w:t>
            </w:r>
          </w:p>
        </w:tc>
        <w:tc>
          <w:tcPr>
            <w:tcW w:w="1351" w:type="dxa"/>
            <w:tcBorders>
              <w:top w:val="nil"/>
              <w:left w:val="nil"/>
              <w:bottom w:val="single" w:sz="8" w:space="0" w:color="000000"/>
              <w:right w:val="single" w:sz="8" w:space="0" w:color="auto"/>
            </w:tcBorders>
            <w:vAlign w:val="center"/>
            <w:hideMark/>
          </w:tcPr>
          <w:p w14:paraId="4C0F68CB" w14:textId="77777777" w:rsidR="001C7A23" w:rsidRPr="00FF4375" w:rsidRDefault="001C7A23" w:rsidP="001C7A23">
            <w:pPr>
              <w:jc w:val="right"/>
              <w:rPr>
                <w:color w:val="000000"/>
                <w:sz w:val="22"/>
              </w:rPr>
            </w:pPr>
            <w:r w:rsidRPr="00FF4375">
              <w:rPr>
                <w:color w:val="000000"/>
                <w:sz w:val="22"/>
              </w:rPr>
              <w:t>58.588.536,13</w:t>
            </w:r>
          </w:p>
        </w:tc>
        <w:tc>
          <w:tcPr>
            <w:tcW w:w="1551" w:type="dxa"/>
            <w:tcBorders>
              <w:top w:val="nil"/>
              <w:left w:val="nil"/>
              <w:bottom w:val="single" w:sz="8" w:space="0" w:color="000000"/>
              <w:right w:val="single" w:sz="8" w:space="0" w:color="auto"/>
            </w:tcBorders>
            <w:vAlign w:val="center"/>
            <w:hideMark/>
          </w:tcPr>
          <w:p w14:paraId="06342052" w14:textId="77777777" w:rsidR="001C7A23" w:rsidRPr="00FF4375" w:rsidRDefault="001C7A23" w:rsidP="001C7A23">
            <w:pPr>
              <w:jc w:val="right"/>
              <w:rPr>
                <w:color w:val="000000"/>
                <w:sz w:val="22"/>
              </w:rPr>
            </w:pPr>
            <w:r w:rsidRPr="00FF4375">
              <w:rPr>
                <w:color w:val="000000"/>
                <w:sz w:val="22"/>
              </w:rPr>
              <w:t>-345.331,80</w:t>
            </w:r>
          </w:p>
        </w:tc>
        <w:tc>
          <w:tcPr>
            <w:tcW w:w="1557" w:type="dxa"/>
            <w:tcBorders>
              <w:top w:val="nil"/>
              <w:left w:val="nil"/>
              <w:bottom w:val="single" w:sz="8" w:space="0" w:color="000000"/>
              <w:right w:val="single" w:sz="8" w:space="0" w:color="auto"/>
            </w:tcBorders>
            <w:vAlign w:val="center"/>
            <w:hideMark/>
          </w:tcPr>
          <w:p w14:paraId="18C8A4D6" w14:textId="77777777" w:rsidR="001C7A23" w:rsidRPr="00FF4375" w:rsidRDefault="001C7A23" w:rsidP="001C7A23">
            <w:pPr>
              <w:jc w:val="right"/>
              <w:rPr>
                <w:color w:val="000000"/>
                <w:sz w:val="22"/>
              </w:rPr>
            </w:pPr>
            <w:r w:rsidRPr="00FF4375">
              <w:rPr>
                <w:color w:val="000000"/>
                <w:sz w:val="22"/>
              </w:rPr>
              <w:t>58.243.204,33</w:t>
            </w:r>
          </w:p>
        </w:tc>
      </w:tr>
      <w:tr w:rsidR="001C7A23" w:rsidRPr="001C7A23" w14:paraId="6E1C4937" w14:textId="77777777" w:rsidTr="001C7A23">
        <w:trPr>
          <w:trHeight w:val="642"/>
        </w:trPr>
        <w:tc>
          <w:tcPr>
            <w:tcW w:w="0" w:type="auto"/>
            <w:tcBorders>
              <w:top w:val="nil"/>
              <w:left w:val="single" w:sz="8" w:space="0" w:color="auto"/>
              <w:bottom w:val="single" w:sz="8" w:space="0" w:color="000000"/>
              <w:right w:val="single" w:sz="8" w:space="0" w:color="000000"/>
            </w:tcBorders>
            <w:vAlign w:val="center"/>
            <w:hideMark/>
          </w:tcPr>
          <w:p w14:paraId="12F70239" w14:textId="77777777" w:rsidR="001C7A23" w:rsidRPr="00FF4375" w:rsidRDefault="001C7A23" w:rsidP="001C7A23">
            <w:pPr>
              <w:jc w:val="both"/>
              <w:rPr>
                <w:color w:val="000000"/>
                <w:sz w:val="22"/>
              </w:rPr>
            </w:pPr>
            <w:r w:rsidRPr="00FF4375">
              <w:rPr>
                <w:color w:val="000000"/>
                <w:sz w:val="22"/>
              </w:rPr>
              <w:t>8.</w:t>
            </w:r>
          </w:p>
        </w:tc>
        <w:tc>
          <w:tcPr>
            <w:tcW w:w="4135" w:type="dxa"/>
            <w:tcBorders>
              <w:top w:val="nil"/>
              <w:left w:val="nil"/>
              <w:bottom w:val="single" w:sz="8" w:space="0" w:color="000000"/>
              <w:right w:val="single" w:sz="8" w:space="0" w:color="000000"/>
            </w:tcBorders>
            <w:shd w:val="clear" w:color="000000" w:fill="FFFFFF"/>
            <w:vAlign w:val="center"/>
            <w:hideMark/>
          </w:tcPr>
          <w:p w14:paraId="291D1269" w14:textId="77777777" w:rsidR="001C7A23" w:rsidRPr="00FF4375" w:rsidRDefault="001C7A23" w:rsidP="001C7A23">
            <w:pPr>
              <w:jc w:val="both"/>
              <w:rPr>
                <w:color w:val="000000"/>
                <w:sz w:val="22"/>
              </w:rPr>
            </w:pPr>
            <w:r w:rsidRPr="00FF4375">
              <w:rPr>
                <w:color w:val="000000"/>
                <w:sz w:val="22"/>
              </w:rPr>
              <w:t>Program ustanova u socijalnoj skrbi iznad standarda</w:t>
            </w:r>
          </w:p>
        </w:tc>
        <w:tc>
          <w:tcPr>
            <w:tcW w:w="1351" w:type="dxa"/>
            <w:tcBorders>
              <w:top w:val="nil"/>
              <w:left w:val="nil"/>
              <w:bottom w:val="single" w:sz="8" w:space="0" w:color="000000"/>
              <w:right w:val="single" w:sz="8" w:space="0" w:color="auto"/>
            </w:tcBorders>
            <w:vAlign w:val="center"/>
            <w:hideMark/>
          </w:tcPr>
          <w:p w14:paraId="5B58077B" w14:textId="77777777" w:rsidR="001C7A23" w:rsidRPr="00FF4375" w:rsidRDefault="001C7A23" w:rsidP="001C7A23">
            <w:pPr>
              <w:jc w:val="right"/>
              <w:rPr>
                <w:color w:val="000000"/>
                <w:sz w:val="22"/>
              </w:rPr>
            </w:pPr>
            <w:r w:rsidRPr="00FF4375">
              <w:rPr>
                <w:color w:val="000000"/>
                <w:sz w:val="22"/>
              </w:rPr>
              <w:t>5.645.102,63</w:t>
            </w:r>
          </w:p>
        </w:tc>
        <w:tc>
          <w:tcPr>
            <w:tcW w:w="1551" w:type="dxa"/>
            <w:tcBorders>
              <w:top w:val="nil"/>
              <w:left w:val="nil"/>
              <w:bottom w:val="single" w:sz="8" w:space="0" w:color="000000"/>
              <w:right w:val="single" w:sz="8" w:space="0" w:color="auto"/>
            </w:tcBorders>
            <w:vAlign w:val="center"/>
            <w:hideMark/>
          </w:tcPr>
          <w:p w14:paraId="5B23E282" w14:textId="77777777" w:rsidR="001C7A23" w:rsidRPr="00FF4375" w:rsidRDefault="001C7A23" w:rsidP="001C7A23">
            <w:pPr>
              <w:jc w:val="right"/>
              <w:rPr>
                <w:color w:val="000000"/>
                <w:sz w:val="22"/>
              </w:rPr>
            </w:pPr>
            <w:r w:rsidRPr="00FF4375">
              <w:rPr>
                <w:color w:val="000000"/>
                <w:sz w:val="22"/>
              </w:rPr>
              <w:t>-92.940,96</w:t>
            </w:r>
          </w:p>
        </w:tc>
        <w:tc>
          <w:tcPr>
            <w:tcW w:w="1557" w:type="dxa"/>
            <w:tcBorders>
              <w:top w:val="nil"/>
              <w:left w:val="nil"/>
              <w:bottom w:val="single" w:sz="8" w:space="0" w:color="auto"/>
              <w:right w:val="single" w:sz="8" w:space="0" w:color="auto"/>
            </w:tcBorders>
            <w:vAlign w:val="center"/>
            <w:hideMark/>
          </w:tcPr>
          <w:p w14:paraId="0AB5737D" w14:textId="77777777" w:rsidR="001C7A23" w:rsidRPr="00FF4375" w:rsidRDefault="001C7A23" w:rsidP="001C7A23">
            <w:pPr>
              <w:jc w:val="right"/>
              <w:rPr>
                <w:color w:val="000000"/>
                <w:sz w:val="22"/>
              </w:rPr>
            </w:pPr>
            <w:r w:rsidRPr="00FF4375">
              <w:rPr>
                <w:color w:val="000000"/>
                <w:sz w:val="22"/>
              </w:rPr>
              <w:t>5.552.161,67</w:t>
            </w:r>
          </w:p>
        </w:tc>
      </w:tr>
      <w:tr w:rsidR="001C7A23" w:rsidRPr="001C7A23" w14:paraId="46356344" w14:textId="77777777" w:rsidTr="001C7A23">
        <w:trPr>
          <w:trHeight w:val="642"/>
        </w:trPr>
        <w:tc>
          <w:tcPr>
            <w:tcW w:w="0" w:type="auto"/>
            <w:tcBorders>
              <w:top w:val="nil"/>
              <w:left w:val="single" w:sz="8" w:space="0" w:color="auto"/>
              <w:bottom w:val="single" w:sz="8" w:space="0" w:color="auto"/>
              <w:right w:val="single" w:sz="8" w:space="0" w:color="000000"/>
            </w:tcBorders>
            <w:vAlign w:val="center"/>
            <w:hideMark/>
          </w:tcPr>
          <w:p w14:paraId="4E31B5C5" w14:textId="77777777" w:rsidR="001C7A23" w:rsidRPr="00FF4375" w:rsidRDefault="001C7A23" w:rsidP="001C7A23">
            <w:pPr>
              <w:jc w:val="both"/>
              <w:rPr>
                <w:color w:val="000000"/>
                <w:sz w:val="22"/>
              </w:rPr>
            </w:pPr>
            <w:r w:rsidRPr="00FF4375">
              <w:rPr>
                <w:color w:val="000000"/>
                <w:sz w:val="22"/>
              </w:rPr>
              <w:t> </w:t>
            </w:r>
          </w:p>
        </w:tc>
        <w:tc>
          <w:tcPr>
            <w:tcW w:w="4135" w:type="dxa"/>
            <w:tcBorders>
              <w:top w:val="nil"/>
              <w:left w:val="nil"/>
              <w:bottom w:val="single" w:sz="8" w:space="0" w:color="auto"/>
              <w:right w:val="single" w:sz="8" w:space="0" w:color="000000"/>
            </w:tcBorders>
            <w:vAlign w:val="center"/>
            <w:hideMark/>
          </w:tcPr>
          <w:p w14:paraId="64172AE5" w14:textId="77777777" w:rsidR="001C7A23" w:rsidRPr="00FF4375" w:rsidRDefault="001C7A23" w:rsidP="001C7A23">
            <w:pPr>
              <w:rPr>
                <w:b/>
                <w:bCs/>
                <w:color w:val="000000"/>
                <w:sz w:val="22"/>
              </w:rPr>
            </w:pPr>
            <w:r w:rsidRPr="00FF4375">
              <w:rPr>
                <w:b/>
                <w:bCs/>
                <w:color w:val="000000"/>
                <w:sz w:val="22"/>
              </w:rPr>
              <w:t>UKUPNO RAZDJEL:</w:t>
            </w:r>
          </w:p>
        </w:tc>
        <w:tc>
          <w:tcPr>
            <w:tcW w:w="1351" w:type="dxa"/>
            <w:tcBorders>
              <w:top w:val="nil"/>
              <w:left w:val="nil"/>
              <w:bottom w:val="single" w:sz="8" w:space="0" w:color="auto"/>
              <w:right w:val="single" w:sz="8" w:space="0" w:color="auto"/>
            </w:tcBorders>
            <w:vAlign w:val="center"/>
            <w:hideMark/>
          </w:tcPr>
          <w:p w14:paraId="67D57558" w14:textId="77777777" w:rsidR="001C7A23" w:rsidRPr="00FF4375" w:rsidRDefault="001C7A23" w:rsidP="001C7A23">
            <w:pPr>
              <w:jc w:val="right"/>
              <w:rPr>
                <w:b/>
                <w:bCs/>
                <w:color w:val="000000"/>
                <w:sz w:val="22"/>
              </w:rPr>
            </w:pPr>
            <w:r w:rsidRPr="00FF4375">
              <w:rPr>
                <w:b/>
                <w:bCs/>
                <w:color w:val="000000"/>
                <w:sz w:val="22"/>
              </w:rPr>
              <w:t>70.161.689,70</w:t>
            </w:r>
          </w:p>
        </w:tc>
        <w:tc>
          <w:tcPr>
            <w:tcW w:w="1551" w:type="dxa"/>
            <w:tcBorders>
              <w:top w:val="nil"/>
              <w:left w:val="nil"/>
              <w:bottom w:val="single" w:sz="8" w:space="0" w:color="auto"/>
              <w:right w:val="single" w:sz="8" w:space="0" w:color="auto"/>
            </w:tcBorders>
            <w:vAlign w:val="center"/>
            <w:hideMark/>
          </w:tcPr>
          <w:p w14:paraId="0303AF3A" w14:textId="77777777" w:rsidR="001C7A23" w:rsidRPr="00FF4375" w:rsidRDefault="001C7A23" w:rsidP="001C7A23">
            <w:pPr>
              <w:jc w:val="right"/>
              <w:rPr>
                <w:b/>
                <w:bCs/>
                <w:color w:val="000000"/>
                <w:sz w:val="22"/>
              </w:rPr>
            </w:pPr>
            <w:r w:rsidRPr="00FF4375">
              <w:rPr>
                <w:b/>
                <w:bCs/>
                <w:color w:val="000000"/>
                <w:sz w:val="22"/>
              </w:rPr>
              <w:t>-1.050.116,76</w:t>
            </w:r>
          </w:p>
        </w:tc>
        <w:tc>
          <w:tcPr>
            <w:tcW w:w="1557" w:type="dxa"/>
            <w:tcBorders>
              <w:top w:val="nil"/>
              <w:left w:val="nil"/>
              <w:bottom w:val="single" w:sz="8" w:space="0" w:color="auto"/>
              <w:right w:val="single" w:sz="8" w:space="0" w:color="auto"/>
            </w:tcBorders>
            <w:vAlign w:val="center"/>
            <w:hideMark/>
          </w:tcPr>
          <w:p w14:paraId="3F65FA05" w14:textId="77777777" w:rsidR="001C7A23" w:rsidRPr="00FF4375" w:rsidRDefault="001C7A23" w:rsidP="001C7A23">
            <w:pPr>
              <w:jc w:val="right"/>
              <w:rPr>
                <w:b/>
                <w:bCs/>
                <w:color w:val="000000"/>
                <w:sz w:val="22"/>
              </w:rPr>
            </w:pPr>
            <w:r w:rsidRPr="00FF4375">
              <w:rPr>
                <w:b/>
                <w:bCs/>
                <w:color w:val="000000"/>
                <w:sz w:val="22"/>
              </w:rPr>
              <w:t>69.111.572,94</w:t>
            </w:r>
          </w:p>
        </w:tc>
      </w:tr>
    </w:tbl>
    <w:p w14:paraId="092E0332" w14:textId="77777777" w:rsidR="009A1F37" w:rsidRDefault="009A1F37" w:rsidP="00351607">
      <w:pPr>
        <w:rPr>
          <w:b/>
          <w:bCs/>
          <w:sz w:val="22"/>
          <w:szCs w:val="22"/>
        </w:rPr>
      </w:pPr>
    </w:p>
    <w:p w14:paraId="453D4053" w14:textId="77777777" w:rsidR="001C7A23" w:rsidRDefault="001C7A23" w:rsidP="00351607">
      <w:pPr>
        <w:rPr>
          <w:b/>
          <w:bCs/>
          <w:sz w:val="22"/>
          <w:szCs w:val="22"/>
        </w:rPr>
      </w:pPr>
    </w:p>
    <w:p w14:paraId="59D97B9B" w14:textId="77777777" w:rsidR="00B20DB0" w:rsidRPr="00FF4375" w:rsidRDefault="00B20DB0" w:rsidP="00351607">
      <w:pPr>
        <w:rPr>
          <w:b/>
          <w:bCs/>
          <w:szCs w:val="22"/>
        </w:rPr>
      </w:pPr>
      <w:r w:rsidRPr="00FF4375">
        <w:rPr>
          <w:b/>
          <w:bCs/>
          <w:szCs w:val="22"/>
        </w:rPr>
        <w:t>GLAVA 10801 UPRAVNI ODJEL ZA ZDRAVSTVO, OBITELJ I BRANITELJE</w:t>
      </w:r>
    </w:p>
    <w:p w14:paraId="0767BFC8" w14:textId="77777777" w:rsidR="00FF4375" w:rsidRDefault="00FF4375" w:rsidP="003C1E0B">
      <w:pPr>
        <w:jc w:val="both"/>
        <w:rPr>
          <w:sz w:val="22"/>
          <w:szCs w:val="22"/>
        </w:rPr>
      </w:pPr>
    </w:p>
    <w:tbl>
      <w:tblPr>
        <w:tblW w:w="0" w:type="auto"/>
        <w:tblLayout w:type="fixed"/>
        <w:tblLook w:val="04A0" w:firstRow="1" w:lastRow="0" w:firstColumn="1" w:lastColumn="0" w:noHBand="0" w:noVBand="1"/>
      </w:tblPr>
      <w:tblGrid>
        <w:gridCol w:w="1035"/>
        <w:gridCol w:w="3917"/>
        <w:gridCol w:w="1366"/>
        <w:gridCol w:w="1367"/>
        <w:gridCol w:w="1367"/>
      </w:tblGrid>
      <w:tr w:rsidR="00E711CB" w:rsidRPr="002F7E9F" w14:paraId="3B9C3002" w14:textId="77777777" w:rsidTr="00E711CB">
        <w:trPr>
          <w:trHeight w:val="315"/>
        </w:trPr>
        <w:tc>
          <w:tcPr>
            <w:tcW w:w="1035"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3235004C" w14:textId="77777777" w:rsidR="002F7E9F" w:rsidRPr="002F7E9F" w:rsidRDefault="002F7E9F" w:rsidP="002F7E9F">
            <w:pPr>
              <w:jc w:val="both"/>
              <w:rPr>
                <w:b/>
                <w:bCs/>
                <w:color w:val="000000"/>
                <w:sz w:val="22"/>
                <w:szCs w:val="22"/>
              </w:rPr>
            </w:pPr>
            <w:r w:rsidRPr="002F7E9F">
              <w:rPr>
                <w:b/>
                <w:bCs/>
                <w:color w:val="000000"/>
                <w:sz w:val="22"/>
                <w:szCs w:val="22"/>
              </w:rPr>
              <w:t>1203</w:t>
            </w:r>
          </w:p>
        </w:tc>
        <w:tc>
          <w:tcPr>
            <w:tcW w:w="3917" w:type="dxa"/>
            <w:tcBorders>
              <w:top w:val="single" w:sz="8" w:space="0" w:color="000000"/>
              <w:left w:val="nil"/>
              <w:bottom w:val="single" w:sz="8" w:space="0" w:color="000000"/>
              <w:right w:val="single" w:sz="8" w:space="0" w:color="000000"/>
            </w:tcBorders>
            <w:shd w:val="clear" w:color="000000" w:fill="F2F2F2"/>
            <w:vAlign w:val="center"/>
            <w:hideMark/>
          </w:tcPr>
          <w:p w14:paraId="365936A1" w14:textId="77777777" w:rsidR="002F7E9F" w:rsidRPr="002F7E9F" w:rsidRDefault="002F7E9F" w:rsidP="002F7E9F">
            <w:pPr>
              <w:jc w:val="center"/>
              <w:rPr>
                <w:b/>
                <w:bCs/>
                <w:color w:val="000000"/>
                <w:sz w:val="22"/>
                <w:szCs w:val="22"/>
              </w:rPr>
            </w:pPr>
            <w:r w:rsidRPr="002F7E9F">
              <w:rPr>
                <w:b/>
                <w:bCs/>
                <w:color w:val="000000"/>
                <w:sz w:val="22"/>
                <w:szCs w:val="22"/>
              </w:rPr>
              <w:t>Zdravstvo</w:t>
            </w:r>
          </w:p>
        </w:tc>
        <w:tc>
          <w:tcPr>
            <w:tcW w:w="1366" w:type="dxa"/>
            <w:tcBorders>
              <w:top w:val="single" w:sz="8" w:space="0" w:color="000000"/>
              <w:left w:val="nil"/>
              <w:bottom w:val="single" w:sz="8" w:space="0" w:color="000000"/>
              <w:right w:val="single" w:sz="8" w:space="0" w:color="000000"/>
            </w:tcBorders>
            <w:shd w:val="clear" w:color="000000" w:fill="F2F2F2"/>
            <w:vAlign w:val="center"/>
            <w:hideMark/>
          </w:tcPr>
          <w:p w14:paraId="1791A238" w14:textId="77777777" w:rsidR="002F7E9F" w:rsidRPr="002F7E9F" w:rsidRDefault="002F7E9F" w:rsidP="002F7E9F">
            <w:pPr>
              <w:jc w:val="center"/>
              <w:rPr>
                <w:b/>
                <w:bCs/>
                <w:color w:val="000000"/>
                <w:sz w:val="22"/>
                <w:szCs w:val="22"/>
              </w:rPr>
            </w:pPr>
            <w:r w:rsidRPr="002F7E9F">
              <w:rPr>
                <w:b/>
                <w:bCs/>
                <w:color w:val="000000"/>
                <w:sz w:val="22"/>
                <w:szCs w:val="22"/>
              </w:rPr>
              <w:t>Planirano</w:t>
            </w:r>
          </w:p>
        </w:tc>
        <w:tc>
          <w:tcPr>
            <w:tcW w:w="1367" w:type="dxa"/>
            <w:tcBorders>
              <w:top w:val="single" w:sz="8" w:space="0" w:color="000000"/>
              <w:left w:val="nil"/>
              <w:bottom w:val="single" w:sz="8" w:space="0" w:color="000000"/>
              <w:right w:val="single" w:sz="8" w:space="0" w:color="000000"/>
            </w:tcBorders>
            <w:shd w:val="clear" w:color="000000" w:fill="F2F2F2"/>
            <w:vAlign w:val="center"/>
            <w:hideMark/>
          </w:tcPr>
          <w:p w14:paraId="49090F1E" w14:textId="77777777" w:rsidR="002F7E9F" w:rsidRPr="002F7E9F" w:rsidRDefault="002F7E9F" w:rsidP="002F7E9F">
            <w:pPr>
              <w:jc w:val="center"/>
              <w:rPr>
                <w:b/>
                <w:bCs/>
                <w:color w:val="000000"/>
                <w:sz w:val="22"/>
                <w:szCs w:val="22"/>
              </w:rPr>
            </w:pPr>
            <w:r w:rsidRPr="002F7E9F">
              <w:rPr>
                <w:b/>
                <w:bCs/>
                <w:color w:val="000000"/>
                <w:sz w:val="22"/>
                <w:szCs w:val="22"/>
              </w:rPr>
              <w:t>Promjena</w:t>
            </w:r>
          </w:p>
        </w:tc>
        <w:tc>
          <w:tcPr>
            <w:tcW w:w="1367" w:type="dxa"/>
            <w:tcBorders>
              <w:top w:val="single" w:sz="8" w:space="0" w:color="000000"/>
              <w:left w:val="nil"/>
              <w:bottom w:val="single" w:sz="8" w:space="0" w:color="000000"/>
              <w:right w:val="single" w:sz="8" w:space="0" w:color="000000"/>
            </w:tcBorders>
            <w:shd w:val="clear" w:color="000000" w:fill="F2F2F2"/>
            <w:vAlign w:val="center"/>
            <w:hideMark/>
          </w:tcPr>
          <w:p w14:paraId="7B95C464" w14:textId="77777777" w:rsidR="002F7E9F" w:rsidRPr="002F7E9F" w:rsidRDefault="002F7E9F" w:rsidP="002F7E9F">
            <w:pPr>
              <w:jc w:val="center"/>
              <w:rPr>
                <w:b/>
                <w:bCs/>
                <w:color w:val="000000"/>
                <w:sz w:val="22"/>
                <w:szCs w:val="22"/>
              </w:rPr>
            </w:pPr>
            <w:r w:rsidRPr="002F7E9F">
              <w:rPr>
                <w:b/>
                <w:bCs/>
                <w:color w:val="000000"/>
                <w:sz w:val="22"/>
                <w:szCs w:val="22"/>
              </w:rPr>
              <w:t>II. Rebalans</w:t>
            </w:r>
          </w:p>
        </w:tc>
      </w:tr>
      <w:tr w:rsidR="002F7E9F" w:rsidRPr="002F7E9F" w14:paraId="2531A4DA" w14:textId="77777777" w:rsidTr="00E711CB">
        <w:trPr>
          <w:trHeight w:val="315"/>
        </w:trPr>
        <w:tc>
          <w:tcPr>
            <w:tcW w:w="1035" w:type="dxa"/>
            <w:tcBorders>
              <w:top w:val="nil"/>
              <w:left w:val="single" w:sz="8" w:space="0" w:color="auto"/>
              <w:bottom w:val="single" w:sz="8" w:space="0" w:color="auto"/>
              <w:right w:val="single" w:sz="8" w:space="0" w:color="auto"/>
            </w:tcBorders>
            <w:vAlign w:val="center"/>
            <w:hideMark/>
          </w:tcPr>
          <w:p w14:paraId="71EA83FB" w14:textId="77777777" w:rsidR="002F7E9F" w:rsidRPr="002F7E9F" w:rsidRDefault="002F7E9F" w:rsidP="002F7E9F">
            <w:pPr>
              <w:jc w:val="both"/>
              <w:rPr>
                <w:color w:val="000000"/>
                <w:sz w:val="22"/>
                <w:szCs w:val="22"/>
              </w:rPr>
            </w:pPr>
            <w:r w:rsidRPr="002F7E9F">
              <w:rPr>
                <w:color w:val="000000"/>
                <w:sz w:val="22"/>
                <w:szCs w:val="22"/>
              </w:rPr>
              <w:t>A120301</w:t>
            </w:r>
          </w:p>
        </w:tc>
        <w:tc>
          <w:tcPr>
            <w:tcW w:w="3917" w:type="dxa"/>
            <w:tcBorders>
              <w:top w:val="nil"/>
              <w:left w:val="nil"/>
              <w:bottom w:val="single" w:sz="8" w:space="0" w:color="000000"/>
              <w:right w:val="single" w:sz="8" w:space="0" w:color="000000"/>
            </w:tcBorders>
            <w:vAlign w:val="center"/>
            <w:hideMark/>
          </w:tcPr>
          <w:p w14:paraId="4CD62A6C" w14:textId="77777777" w:rsidR="002F7E9F" w:rsidRPr="002F7E9F" w:rsidRDefault="002F7E9F" w:rsidP="00E711CB">
            <w:pPr>
              <w:rPr>
                <w:color w:val="000000"/>
                <w:sz w:val="22"/>
                <w:szCs w:val="22"/>
              </w:rPr>
            </w:pPr>
            <w:r w:rsidRPr="002F7E9F">
              <w:rPr>
                <w:color w:val="000000"/>
                <w:sz w:val="22"/>
                <w:szCs w:val="22"/>
              </w:rPr>
              <w:t>Zdravstvene mjere ispravnosti vode za piće</w:t>
            </w:r>
          </w:p>
        </w:tc>
        <w:tc>
          <w:tcPr>
            <w:tcW w:w="1366" w:type="dxa"/>
            <w:tcBorders>
              <w:top w:val="nil"/>
              <w:left w:val="nil"/>
              <w:bottom w:val="single" w:sz="8" w:space="0" w:color="000000"/>
              <w:right w:val="single" w:sz="8" w:space="0" w:color="000000"/>
            </w:tcBorders>
            <w:vAlign w:val="center"/>
            <w:hideMark/>
          </w:tcPr>
          <w:p w14:paraId="4F263CFC" w14:textId="77777777" w:rsidR="002F7E9F" w:rsidRPr="002F7E9F" w:rsidRDefault="002F7E9F" w:rsidP="002F7E9F">
            <w:pPr>
              <w:jc w:val="right"/>
              <w:rPr>
                <w:color w:val="000000"/>
                <w:sz w:val="22"/>
                <w:szCs w:val="22"/>
              </w:rPr>
            </w:pPr>
            <w:r w:rsidRPr="002F7E9F">
              <w:rPr>
                <w:color w:val="000000"/>
                <w:sz w:val="22"/>
                <w:szCs w:val="22"/>
              </w:rPr>
              <w:t>134.634</w:t>
            </w:r>
          </w:p>
        </w:tc>
        <w:tc>
          <w:tcPr>
            <w:tcW w:w="1367" w:type="dxa"/>
            <w:tcBorders>
              <w:top w:val="nil"/>
              <w:left w:val="nil"/>
              <w:bottom w:val="single" w:sz="8" w:space="0" w:color="000000"/>
              <w:right w:val="single" w:sz="8" w:space="0" w:color="000000"/>
            </w:tcBorders>
            <w:vAlign w:val="center"/>
            <w:hideMark/>
          </w:tcPr>
          <w:p w14:paraId="08FE81E4" w14:textId="77777777" w:rsidR="002F7E9F" w:rsidRPr="002F7E9F" w:rsidRDefault="002F7E9F" w:rsidP="002F7E9F">
            <w:pPr>
              <w:jc w:val="right"/>
              <w:rPr>
                <w:color w:val="000000"/>
                <w:sz w:val="22"/>
                <w:szCs w:val="22"/>
              </w:rPr>
            </w:pPr>
            <w:r w:rsidRPr="002F7E9F">
              <w:rPr>
                <w:color w:val="000000"/>
                <w:sz w:val="22"/>
                <w:szCs w:val="22"/>
              </w:rPr>
              <w:t>0</w:t>
            </w:r>
          </w:p>
        </w:tc>
        <w:tc>
          <w:tcPr>
            <w:tcW w:w="1367" w:type="dxa"/>
            <w:tcBorders>
              <w:top w:val="nil"/>
              <w:left w:val="nil"/>
              <w:bottom w:val="single" w:sz="8" w:space="0" w:color="000000"/>
              <w:right w:val="single" w:sz="8" w:space="0" w:color="000000"/>
            </w:tcBorders>
            <w:vAlign w:val="center"/>
            <w:hideMark/>
          </w:tcPr>
          <w:p w14:paraId="26C9C259" w14:textId="77777777" w:rsidR="002F7E9F" w:rsidRPr="002F7E9F" w:rsidRDefault="002F7E9F" w:rsidP="002F7E9F">
            <w:pPr>
              <w:jc w:val="right"/>
              <w:rPr>
                <w:color w:val="000000"/>
                <w:sz w:val="22"/>
                <w:szCs w:val="22"/>
              </w:rPr>
            </w:pPr>
            <w:r w:rsidRPr="002F7E9F">
              <w:rPr>
                <w:color w:val="000000"/>
                <w:sz w:val="22"/>
                <w:szCs w:val="22"/>
              </w:rPr>
              <w:t>134.634</w:t>
            </w:r>
          </w:p>
        </w:tc>
      </w:tr>
      <w:tr w:rsidR="002F7E9F" w:rsidRPr="002F7E9F" w14:paraId="72EA25DF" w14:textId="77777777" w:rsidTr="00E711CB">
        <w:trPr>
          <w:trHeight w:val="315"/>
        </w:trPr>
        <w:tc>
          <w:tcPr>
            <w:tcW w:w="1035" w:type="dxa"/>
            <w:tcBorders>
              <w:top w:val="nil"/>
              <w:left w:val="single" w:sz="8" w:space="0" w:color="auto"/>
              <w:bottom w:val="single" w:sz="8" w:space="0" w:color="auto"/>
              <w:right w:val="single" w:sz="8" w:space="0" w:color="auto"/>
            </w:tcBorders>
            <w:vAlign w:val="center"/>
            <w:hideMark/>
          </w:tcPr>
          <w:p w14:paraId="7C8E14D6" w14:textId="77777777" w:rsidR="002F7E9F" w:rsidRPr="002F7E9F" w:rsidRDefault="002F7E9F" w:rsidP="002F7E9F">
            <w:pPr>
              <w:jc w:val="both"/>
              <w:rPr>
                <w:color w:val="000000"/>
                <w:sz w:val="22"/>
                <w:szCs w:val="22"/>
              </w:rPr>
            </w:pPr>
            <w:r w:rsidRPr="002F7E9F">
              <w:rPr>
                <w:color w:val="000000"/>
                <w:sz w:val="22"/>
                <w:szCs w:val="22"/>
              </w:rPr>
              <w:t>A120302</w:t>
            </w:r>
          </w:p>
        </w:tc>
        <w:tc>
          <w:tcPr>
            <w:tcW w:w="3917" w:type="dxa"/>
            <w:tcBorders>
              <w:top w:val="nil"/>
              <w:left w:val="nil"/>
              <w:bottom w:val="single" w:sz="8" w:space="0" w:color="000000"/>
              <w:right w:val="single" w:sz="8" w:space="0" w:color="000000"/>
            </w:tcBorders>
            <w:vAlign w:val="center"/>
            <w:hideMark/>
          </w:tcPr>
          <w:p w14:paraId="71C2472E" w14:textId="77777777" w:rsidR="002F7E9F" w:rsidRPr="002F7E9F" w:rsidRDefault="002F7E9F" w:rsidP="00E711CB">
            <w:pPr>
              <w:rPr>
                <w:color w:val="000000"/>
                <w:sz w:val="22"/>
                <w:szCs w:val="22"/>
              </w:rPr>
            </w:pPr>
            <w:r w:rsidRPr="002F7E9F">
              <w:rPr>
                <w:color w:val="000000"/>
                <w:sz w:val="22"/>
                <w:szCs w:val="22"/>
              </w:rPr>
              <w:t>Mrtvozorstva, obdukcije i toksikološka ispitivanja</w:t>
            </w:r>
          </w:p>
        </w:tc>
        <w:tc>
          <w:tcPr>
            <w:tcW w:w="1366" w:type="dxa"/>
            <w:tcBorders>
              <w:top w:val="nil"/>
              <w:left w:val="nil"/>
              <w:bottom w:val="single" w:sz="8" w:space="0" w:color="000000"/>
              <w:right w:val="single" w:sz="8" w:space="0" w:color="000000"/>
            </w:tcBorders>
            <w:vAlign w:val="center"/>
            <w:hideMark/>
          </w:tcPr>
          <w:p w14:paraId="4531B037" w14:textId="77777777" w:rsidR="002F7E9F" w:rsidRPr="002F7E9F" w:rsidRDefault="002F7E9F" w:rsidP="002F7E9F">
            <w:pPr>
              <w:jc w:val="right"/>
              <w:rPr>
                <w:color w:val="000000"/>
                <w:sz w:val="22"/>
                <w:szCs w:val="22"/>
              </w:rPr>
            </w:pPr>
            <w:r w:rsidRPr="002F7E9F">
              <w:rPr>
                <w:color w:val="000000"/>
                <w:sz w:val="22"/>
                <w:szCs w:val="22"/>
              </w:rPr>
              <w:t>130.000</w:t>
            </w:r>
          </w:p>
        </w:tc>
        <w:tc>
          <w:tcPr>
            <w:tcW w:w="1367" w:type="dxa"/>
            <w:tcBorders>
              <w:top w:val="nil"/>
              <w:left w:val="nil"/>
              <w:bottom w:val="single" w:sz="8" w:space="0" w:color="000000"/>
              <w:right w:val="single" w:sz="8" w:space="0" w:color="000000"/>
            </w:tcBorders>
            <w:vAlign w:val="center"/>
            <w:hideMark/>
          </w:tcPr>
          <w:p w14:paraId="1E41F53D" w14:textId="77777777" w:rsidR="002F7E9F" w:rsidRPr="002F7E9F" w:rsidRDefault="002F7E9F" w:rsidP="002F7E9F">
            <w:pPr>
              <w:jc w:val="right"/>
              <w:rPr>
                <w:color w:val="000000"/>
                <w:sz w:val="22"/>
                <w:szCs w:val="22"/>
              </w:rPr>
            </w:pPr>
            <w:r w:rsidRPr="002F7E9F">
              <w:rPr>
                <w:color w:val="000000"/>
                <w:sz w:val="22"/>
                <w:szCs w:val="22"/>
              </w:rPr>
              <w:t>-30.000</w:t>
            </w:r>
          </w:p>
        </w:tc>
        <w:tc>
          <w:tcPr>
            <w:tcW w:w="1367" w:type="dxa"/>
            <w:tcBorders>
              <w:top w:val="nil"/>
              <w:left w:val="nil"/>
              <w:bottom w:val="single" w:sz="8" w:space="0" w:color="000000"/>
              <w:right w:val="single" w:sz="8" w:space="0" w:color="000000"/>
            </w:tcBorders>
            <w:vAlign w:val="center"/>
            <w:hideMark/>
          </w:tcPr>
          <w:p w14:paraId="6369F508" w14:textId="77777777" w:rsidR="002F7E9F" w:rsidRPr="002F7E9F" w:rsidRDefault="002F7E9F" w:rsidP="002F7E9F">
            <w:pPr>
              <w:jc w:val="right"/>
              <w:rPr>
                <w:color w:val="000000"/>
                <w:sz w:val="22"/>
                <w:szCs w:val="22"/>
              </w:rPr>
            </w:pPr>
            <w:r w:rsidRPr="002F7E9F">
              <w:rPr>
                <w:color w:val="000000"/>
                <w:sz w:val="22"/>
                <w:szCs w:val="22"/>
              </w:rPr>
              <w:t>100.000</w:t>
            </w:r>
          </w:p>
        </w:tc>
      </w:tr>
      <w:tr w:rsidR="002F7E9F" w:rsidRPr="002F7E9F" w14:paraId="382E41A2" w14:textId="77777777" w:rsidTr="00E711CB">
        <w:trPr>
          <w:trHeight w:val="615"/>
        </w:trPr>
        <w:tc>
          <w:tcPr>
            <w:tcW w:w="1035" w:type="dxa"/>
            <w:tcBorders>
              <w:top w:val="nil"/>
              <w:left w:val="single" w:sz="8" w:space="0" w:color="auto"/>
              <w:bottom w:val="single" w:sz="8" w:space="0" w:color="auto"/>
              <w:right w:val="single" w:sz="8" w:space="0" w:color="auto"/>
            </w:tcBorders>
            <w:vAlign w:val="center"/>
            <w:hideMark/>
          </w:tcPr>
          <w:p w14:paraId="1BBBC06B" w14:textId="77777777" w:rsidR="002F7E9F" w:rsidRPr="002F7E9F" w:rsidRDefault="002F7E9F" w:rsidP="002F7E9F">
            <w:pPr>
              <w:jc w:val="both"/>
              <w:rPr>
                <w:color w:val="000000"/>
                <w:sz w:val="22"/>
                <w:szCs w:val="22"/>
              </w:rPr>
            </w:pPr>
            <w:r w:rsidRPr="002F7E9F">
              <w:rPr>
                <w:color w:val="000000"/>
                <w:sz w:val="22"/>
                <w:szCs w:val="22"/>
              </w:rPr>
              <w:t>A120303</w:t>
            </w:r>
          </w:p>
        </w:tc>
        <w:tc>
          <w:tcPr>
            <w:tcW w:w="3917" w:type="dxa"/>
            <w:tcBorders>
              <w:top w:val="nil"/>
              <w:left w:val="nil"/>
              <w:bottom w:val="single" w:sz="8" w:space="0" w:color="000000"/>
              <w:right w:val="single" w:sz="8" w:space="0" w:color="000000"/>
            </w:tcBorders>
            <w:vAlign w:val="center"/>
            <w:hideMark/>
          </w:tcPr>
          <w:p w14:paraId="0CD18BA3" w14:textId="77777777" w:rsidR="002F7E9F" w:rsidRPr="002F7E9F" w:rsidRDefault="002F7E9F" w:rsidP="00E711CB">
            <w:pPr>
              <w:rPr>
                <w:color w:val="000000"/>
                <w:sz w:val="22"/>
                <w:szCs w:val="22"/>
              </w:rPr>
            </w:pPr>
            <w:r w:rsidRPr="002F7E9F">
              <w:rPr>
                <w:color w:val="000000"/>
                <w:sz w:val="22"/>
                <w:szCs w:val="22"/>
              </w:rPr>
              <w:t>Provođenje mjera dezinfekcije, dezinsekcije i deratizacije</w:t>
            </w:r>
          </w:p>
        </w:tc>
        <w:tc>
          <w:tcPr>
            <w:tcW w:w="1366" w:type="dxa"/>
            <w:tcBorders>
              <w:top w:val="nil"/>
              <w:left w:val="nil"/>
              <w:bottom w:val="single" w:sz="8" w:space="0" w:color="000000"/>
              <w:right w:val="single" w:sz="8" w:space="0" w:color="000000"/>
            </w:tcBorders>
            <w:vAlign w:val="center"/>
            <w:hideMark/>
          </w:tcPr>
          <w:p w14:paraId="5DE6999F" w14:textId="77777777" w:rsidR="002F7E9F" w:rsidRPr="002F7E9F" w:rsidRDefault="002F7E9F" w:rsidP="002F7E9F">
            <w:pPr>
              <w:jc w:val="right"/>
              <w:rPr>
                <w:color w:val="000000"/>
                <w:sz w:val="22"/>
                <w:szCs w:val="22"/>
              </w:rPr>
            </w:pPr>
            <w:r w:rsidRPr="002F7E9F">
              <w:rPr>
                <w:color w:val="000000"/>
                <w:sz w:val="22"/>
                <w:szCs w:val="22"/>
              </w:rPr>
              <w:t>5.309</w:t>
            </w:r>
          </w:p>
        </w:tc>
        <w:tc>
          <w:tcPr>
            <w:tcW w:w="1367" w:type="dxa"/>
            <w:tcBorders>
              <w:top w:val="nil"/>
              <w:left w:val="nil"/>
              <w:bottom w:val="single" w:sz="8" w:space="0" w:color="000000"/>
              <w:right w:val="single" w:sz="8" w:space="0" w:color="000000"/>
            </w:tcBorders>
            <w:vAlign w:val="center"/>
            <w:hideMark/>
          </w:tcPr>
          <w:p w14:paraId="72A04572" w14:textId="77777777" w:rsidR="002F7E9F" w:rsidRPr="002F7E9F" w:rsidRDefault="002F7E9F" w:rsidP="002F7E9F">
            <w:pPr>
              <w:jc w:val="right"/>
              <w:rPr>
                <w:color w:val="000000"/>
                <w:sz w:val="22"/>
                <w:szCs w:val="22"/>
              </w:rPr>
            </w:pPr>
            <w:r w:rsidRPr="002F7E9F">
              <w:rPr>
                <w:color w:val="000000"/>
                <w:sz w:val="22"/>
                <w:szCs w:val="22"/>
              </w:rPr>
              <w:t>0</w:t>
            </w:r>
          </w:p>
        </w:tc>
        <w:tc>
          <w:tcPr>
            <w:tcW w:w="1367" w:type="dxa"/>
            <w:tcBorders>
              <w:top w:val="nil"/>
              <w:left w:val="nil"/>
              <w:bottom w:val="single" w:sz="8" w:space="0" w:color="000000"/>
              <w:right w:val="single" w:sz="8" w:space="0" w:color="000000"/>
            </w:tcBorders>
            <w:vAlign w:val="center"/>
            <w:hideMark/>
          </w:tcPr>
          <w:p w14:paraId="09951AB5" w14:textId="77777777" w:rsidR="002F7E9F" w:rsidRPr="002F7E9F" w:rsidRDefault="002F7E9F" w:rsidP="002F7E9F">
            <w:pPr>
              <w:jc w:val="right"/>
              <w:rPr>
                <w:color w:val="000000"/>
                <w:sz w:val="22"/>
                <w:szCs w:val="22"/>
              </w:rPr>
            </w:pPr>
            <w:r w:rsidRPr="002F7E9F">
              <w:rPr>
                <w:color w:val="000000"/>
                <w:sz w:val="22"/>
                <w:szCs w:val="22"/>
              </w:rPr>
              <w:t>5.309</w:t>
            </w:r>
          </w:p>
        </w:tc>
      </w:tr>
      <w:tr w:rsidR="002F7E9F" w:rsidRPr="002F7E9F" w14:paraId="285AB398" w14:textId="77777777" w:rsidTr="00E711CB">
        <w:trPr>
          <w:trHeight w:val="315"/>
        </w:trPr>
        <w:tc>
          <w:tcPr>
            <w:tcW w:w="1035" w:type="dxa"/>
            <w:tcBorders>
              <w:top w:val="nil"/>
              <w:left w:val="single" w:sz="8" w:space="0" w:color="auto"/>
              <w:bottom w:val="single" w:sz="8" w:space="0" w:color="auto"/>
              <w:right w:val="single" w:sz="8" w:space="0" w:color="auto"/>
            </w:tcBorders>
            <w:vAlign w:val="center"/>
            <w:hideMark/>
          </w:tcPr>
          <w:p w14:paraId="6198C050" w14:textId="77777777" w:rsidR="002F7E9F" w:rsidRPr="002F7E9F" w:rsidRDefault="002F7E9F" w:rsidP="002F7E9F">
            <w:pPr>
              <w:jc w:val="both"/>
              <w:rPr>
                <w:color w:val="000000"/>
                <w:sz w:val="22"/>
                <w:szCs w:val="22"/>
              </w:rPr>
            </w:pPr>
            <w:r w:rsidRPr="002F7E9F">
              <w:rPr>
                <w:color w:val="000000"/>
                <w:sz w:val="22"/>
                <w:szCs w:val="22"/>
              </w:rPr>
              <w:t>A120304</w:t>
            </w:r>
          </w:p>
        </w:tc>
        <w:tc>
          <w:tcPr>
            <w:tcW w:w="3917" w:type="dxa"/>
            <w:tcBorders>
              <w:top w:val="nil"/>
              <w:left w:val="nil"/>
              <w:bottom w:val="single" w:sz="8" w:space="0" w:color="000000"/>
              <w:right w:val="single" w:sz="8" w:space="0" w:color="000000"/>
            </w:tcBorders>
            <w:vAlign w:val="center"/>
            <w:hideMark/>
          </w:tcPr>
          <w:p w14:paraId="3C169C72" w14:textId="77777777" w:rsidR="002F7E9F" w:rsidRPr="002F7E9F" w:rsidRDefault="002F7E9F" w:rsidP="00E711CB">
            <w:pPr>
              <w:rPr>
                <w:color w:val="000000"/>
                <w:sz w:val="22"/>
                <w:szCs w:val="22"/>
              </w:rPr>
            </w:pPr>
            <w:r w:rsidRPr="002F7E9F">
              <w:rPr>
                <w:color w:val="000000"/>
                <w:sz w:val="22"/>
                <w:szCs w:val="22"/>
              </w:rPr>
              <w:t>Hrvatski Crveni križ</w:t>
            </w:r>
          </w:p>
        </w:tc>
        <w:tc>
          <w:tcPr>
            <w:tcW w:w="1366" w:type="dxa"/>
            <w:tcBorders>
              <w:top w:val="nil"/>
              <w:left w:val="nil"/>
              <w:bottom w:val="single" w:sz="8" w:space="0" w:color="000000"/>
              <w:right w:val="single" w:sz="8" w:space="0" w:color="000000"/>
            </w:tcBorders>
            <w:vAlign w:val="center"/>
            <w:hideMark/>
          </w:tcPr>
          <w:p w14:paraId="4A7CA405" w14:textId="77777777" w:rsidR="002F7E9F" w:rsidRPr="002F7E9F" w:rsidRDefault="002F7E9F" w:rsidP="002F7E9F">
            <w:pPr>
              <w:jc w:val="right"/>
              <w:rPr>
                <w:color w:val="000000"/>
                <w:sz w:val="22"/>
                <w:szCs w:val="22"/>
              </w:rPr>
            </w:pPr>
            <w:r w:rsidRPr="002F7E9F">
              <w:rPr>
                <w:color w:val="000000"/>
                <w:sz w:val="22"/>
                <w:szCs w:val="22"/>
              </w:rPr>
              <w:t>138.807</w:t>
            </w:r>
          </w:p>
        </w:tc>
        <w:tc>
          <w:tcPr>
            <w:tcW w:w="1367" w:type="dxa"/>
            <w:tcBorders>
              <w:top w:val="nil"/>
              <w:left w:val="nil"/>
              <w:bottom w:val="single" w:sz="8" w:space="0" w:color="000000"/>
              <w:right w:val="single" w:sz="8" w:space="0" w:color="000000"/>
            </w:tcBorders>
            <w:vAlign w:val="center"/>
            <w:hideMark/>
          </w:tcPr>
          <w:p w14:paraId="2AAD2F28" w14:textId="77777777" w:rsidR="002F7E9F" w:rsidRPr="002F7E9F" w:rsidRDefault="002F7E9F" w:rsidP="002F7E9F">
            <w:pPr>
              <w:jc w:val="right"/>
              <w:rPr>
                <w:color w:val="000000"/>
                <w:sz w:val="22"/>
                <w:szCs w:val="22"/>
              </w:rPr>
            </w:pPr>
            <w:r w:rsidRPr="002F7E9F">
              <w:rPr>
                <w:color w:val="000000"/>
                <w:sz w:val="22"/>
                <w:szCs w:val="22"/>
              </w:rPr>
              <w:t>0</w:t>
            </w:r>
          </w:p>
        </w:tc>
        <w:tc>
          <w:tcPr>
            <w:tcW w:w="1367" w:type="dxa"/>
            <w:tcBorders>
              <w:top w:val="nil"/>
              <w:left w:val="nil"/>
              <w:bottom w:val="single" w:sz="8" w:space="0" w:color="000000"/>
              <w:right w:val="single" w:sz="8" w:space="0" w:color="000000"/>
            </w:tcBorders>
            <w:vAlign w:val="center"/>
            <w:hideMark/>
          </w:tcPr>
          <w:p w14:paraId="50F6D51E" w14:textId="77777777" w:rsidR="002F7E9F" w:rsidRPr="002F7E9F" w:rsidRDefault="002F7E9F" w:rsidP="002F7E9F">
            <w:pPr>
              <w:jc w:val="right"/>
              <w:rPr>
                <w:color w:val="000000"/>
                <w:sz w:val="22"/>
                <w:szCs w:val="22"/>
              </w:rPr>
            </w:pPr>
            <w:r w:rsidRPr="002F7E9F">
              <w:rPr>
                <w:color w:val="000000"/>
                <w:sz w:val="22"/>
                <w:szCs w:val="22"/>
              </w:rPr>
              <w:t>138.807</w:t>
            </w:r>
          </w:p>
        </w:tc>
      </w:tr>
      <w:tr w:rsidR="002F7E9F" w:rsidRPr="002F7E9F" w14:paraId="5EB102D1" w14:textId="77777777" w:rsidTr="00E711CB">
        <w:trPr>
          <w:trHeight w:val="315"/>
        </w:trPr>
        <w:tc>
          <w:tcPr>
            <w:tcW w:w="1035" w:type="dxa"/>
            <w:tcBorders>
              <w:top w:val="nil"/>
              <w:left w:val="single" w:sz="8" w:space="0" w:color="auto"/>
              <w:bottom w:val="single" w:sz="8" w:space="0" w:color="auto"/>
              <w:right w:val="single" w:sz="8" w:space="0" w:color="auto"/>
            </w:tcBorders>
            <w:vAlign w:val="center"/>
            <w:hideMark/>
          </w:tcPr>
          <w:p w14:paraId="3AA8A3F0" w14:textId="77777777" w:rsidR="002F7E9F" w:rsidRPr="002F7E9F" w:rsidRDefault="002F7E9F" w:rsidP="002F7E9F">
            <w:pPr>
              <w:jc w:val="both"/>
              <w:rPr>
                <w:color w:val="000000"/>
                <w:sz w:val="22"/>
                <w:szCs w:val="22"/>
              </w:rPr>
            </w:pPr>
            <w:r w:rsidRPr="002F7E9F">
              <w:rPr>
                <w:color w:val="000000"/>
                <w:sz w:val="22"/>
                <w:szCs w:val="22"/>
              </w:rPr>
              <w:t>A120305</w:t>
            </w:r>
          </w:p>
        </w:tc>
        <w:tc>
          <w:tcPr>
            <w:tcW w:w="3917" w:type="dxa"/>
            <w:tcBorders>
              <w:top w:val="nil"/>
              <w:left w:val="nil"/>
              <w:bottom w:val="single" w:sz="8" w:space="0" w:color="000000"/>
              <w:right w:val="single" w:sz="8" w:space="0" w:color="000000"/>
            </w:tcBorders>
            <w:vAlign w:val="center"/>
            <w:hideMark/>
          </w:tcPr>
          <w:p w14:paraId="72A6003B" w14:textId="77777777" w:rsidR="002F7E9F" w:rsidRPr="002F7E9F" w:rsidRDefault="002F7E9F" w:rsidP="00E711CB">
            <w:pPr>
              <w:rPr>
                <w:color w:val="000000"/>
                <w:sz w:val="22"/>
                <w:szCs w:val="22"/>
              </w:rPr>
            </w:pPr>
            <w:r w:rsidRPr="002F7E9F">
              <w:rPr>
                <w:color w:val="000000"/>
                <w:sz w:val="22"/>
                <w:szCs w:val="22"/>
              </w:rPr>
              <w:t>Povjerenstvo za zaštitu prava pacijenata</w:t>
            </w:r>
          </w:p>
        </w:tc>
        <w:tc>
          <w:tcPr>
            <w:tcW w:w="1366" w:type="dxa"/>
            <w:tcBorders>
              <w:top w:val="nil"/>
              <w:left w:val="nil"/>
              <w:bottom w:val="single" w:sz="8" w:space="0" w:color="000000"/>
              <w:right w:val="single" w:sz="8" w:space="0" w:color="000000"/>
            </w:tcBorders>
            <w:vAlign w:val="center"/>
            <w:hideMark/>
          </w:tcPr>
          <w:p w14:paraId="6563D3AA" w14:textId="77777777" w:rsidR="002F7E9F" w:rsidRPr="002F7E9F" w:rsidRDefault="002F7E9F" w:rsidP="002F7E9F">
            <w:pPr>
              <w:jc w:val="right"/>
              <w:rPr>
                <w:color w:val="000000"/>
                <w:sz w:val="22"/>
                <w:szCs w:val="22"/>
              </w:rPr>
            </w:pPr>
            <w:r w:rsidRPr="002F7E9F">
              <w:rPr>
                <w:color w:val="000000"/>
                <w:sz w:val="22"/>
                <w:szCs w:val="22"/>
              </w:rPr>
              <w:t>2.654</w:t>
            </w:r>
          </w:p>
        </w:tc>
        <w:tc>
          <w:tcPr>
            <w:tcW w:w="1367" w:type="dxa"/>
            <w:tcBorders>
              <w:top w:val="nil"/>
              <w:left w:val="nil"/>
              <w:bottom w:val="single" w:sz="8" w:space="0" w:color="000000"/>
              <w:right w:val="single" w:sz="8" w:space="0" w:color="000000"/>
            </w:tcBorders>
            <w:vAlign w:val="center"/>
            <w:hideMark/>
          </w:tcPr>
          <w:p w14:paraId="41BC00E4" w14:textId="77777777" w:rsidR="002F7E9F" w:rsidRPr="002F7E9F" w:rsidRDefault="002F7E9F" w:rsidP="002F7E9F">
            <w:pPr>
              <w:jc w:val="right"/>
              <w:rPr>
                <w:color w:val="000000"/>
                <w:sz w:val="22"/>
                <w:szCs w:val="22"/>
              </w:rPr>
            </w:pPr>
            <w:r w:rsidRPr="002F7E9F">
              <w:rPr>
                <w:color w:val="000000"/>
                <w:sz w:val="22"/>
                <w:szCs w:val="22"/>
              </w:rPr>
              <w:t>0</w:t>
            </w:r>
          </w:p>
        </w:tc>
        <w:tc>
          <w:tcPr>
            <w:tcW w:w="1367" w:type="dxa"/>
            <w:tcBorders>
              <w:top w:val="nil"/>
              <w:left w:val="nil"/>
              <w:bottom w:val="single" w:sz="8" w:space="0" w:color="000000"/>
              <w:right w:val="single" w:sz="8" w:space="0" w:color="000000"/>
            </w:tcBorders>
            <w:vAlign w:val="center"/>
            <w:hideMark/>
          </w:tcPr>
          <w:p w14:paraId="647B0663" w14:textId="77777777" w:rsidR="002F7E9F" w:rsidRPr="002F7E9F" w:rsidRDefault="002F7E9F" w:rsidP="002F7E9F">
            <w:pPr>
              <w:jc w:val="right"/>
              <w:rPr>
                <w:color w:val="000000"/>
                <w:sz w:val="22"/>
                <w:szCs w:val="22"/>
              </w:rPr>
            </w:pPr>
            <w:r w:rsidRPr="002F7E9F">
              <w:rPr>
                <w:color w:val="000000"/>
                <w:sz w:val="22"/>
                <w:szCs w:val="22"/>
              </w:rPr>
              <w:t>2.654</w:t>
            </w:r>
          </w:p>
        </w:tc>
      </w:tr>
      <w:tr w:rsidR="002F7E9F" w:rsidRPr="002F7E9F" w14:paraId="0560DDAB" w14:textId="77777777" w:rsidTr="00E711CB">
        <w:trPr>
          <w:trHeight w:val="615"/>
        </w:trPr>
        <w:tc>
          <w:tcPr>
            <w:tcW w:w="1035" w:type="dxa"/>
            <w:tcBorders>
              <w:top w:val="nil"/>
              <w:left w:val="single" w:sz="8" w:space="0" w:color="auto"/>
              <w:bottom w:val="single" w:sz="8" w:space="0" w:color="auto"/>
              <w:right w:val="single" w:sz="8" w:space="0" w:color="auto"/>
            </w:tcBorders>
            <w:vAlign w:val="center"/>
            <w:hideMark/>
          </w:tcPr>
          <w:p w14:paraId="47C5F99F" w14:textId="77777777" w:rsidR="002F7E9F" w:rsidRPr="002F7E9F" w:rsidRDefault="002F7E9F" w:rsidP="002F7E9F">
            <w:pPr>
              <w:jc w:val="both"/>
              <w:rPr>
                <w:color w:val="000000"/>
                <w:sz w:val="22"/>
                <w:szCs w:val="22"/>
              </w:rPr>
            </w:pPr>
            <w:r w:rsidRPr="002F7E9F">
              <w:rPr>
                <w:color w:val="000000"/>
                <w:sz w:val="22"/>
                <w:szCs w:val="22"/>
              </w:rPr>
              <w:t>A120306</w:t>
            </w:r>
          </w:p>
        </w:tc>
        <w:tc>
          <w:tcPr>
            <w:tcW w:w="3917" w:type="dxa"/>
            <w:tcBorders>
              <w:top w:val="nil"/>
              <w:left w:val="nil"/>
              <w:bottom w:val="single" w:sz="8" w:space="0" w:color="000000"/>
              <w:right w:val="single" w:sz="8" w:space="0" w:color="000000"/>
            </w:tcBorders>
            <w:vAlign w:val="center"/>
            <w:hideMark/>
          </w:tcPr>
          <w:p w14:paraId="11061F9B" w14:textId="77777777" w:rsidR="002F7E9F" w:rsidRPr="002F7E9F" w:rsidRDefault="002F7E9F" w:rsidP="00E711CB">
            <w:pPr>
              <w:rPr>
                <w:color w:val="000000"/>
                <w:sz w:val="22"/>
                <w:szCs w:val="22"/>
              </w:rPr>
            </w:pPr>
            <w:r w:rsidRPr="002F7E9F">
              <w:rPr>
                <w:color w:val="000000"/>
                <w:sz w:val="22"/>
                <w:szCs w:val="22"/>
              </w:rPr>
              <w:t>Projekti/programi u području zdravstva, socijalne skrbi i skrbi o osobama s invaliditetom</w:t>
            </w:r>
          </w:p>
        </w:tc>
        <w:tc>
          <w:tcPr>
            <w:tcW w:w="1366" w:type="dxa"/>
            <w:tcBorders>
              <w:top w:val="nil"/>
              <w:left w:val="nil"/>
              <w:bottom w:val="single" w:sz="8" w:space="0" w:color="000000"/>
              <w:right w:val="single" w:sz="8" w:space="0" w:color="000000"/>
            </w:tcBorders>
            <w:vAlign w:val="center"/>
            <w:hideMark/>
          </w:tcPr>
          <w:p w14:paraId="32F744CB" w14:textId="77777777" w:rsidR="002F7E9F" w:rsidRPr="002F7E9F" w:rsidRDefault="002F7E9F" w:rsidP="002F7E9F">
            <w:pPr>
              <w:jc w:val="right"/>
              <w:rPr>
                <w:color w:val="000000"/>
                <w:sz w:val="22"/>
                <w:szCs w:val="22"/>
              </w:rPr>
            </w:pPr>
            <w:r w:rsidRPr="002F7E9F">
              <w:rPr>
                <w:color w:val="000000"/>
                <w:sz w:val="22"/>
                <w:szCs w:val="22"/>
              </w:rPr>
              <w:t>40.000</w:t>
            </w:r>
          </w:p>
        </w:tc>
        <w:tc>
          <w:tcPr>
            <w:tcW w:w="1367" w:type="dxa"/>
            <w:tcBorders>
              <w:top w:val="nil"/>
              <w:left w:val="nil"/>
              <w:bottom w:val="single" w:sz="8" w:space="0" w:color="000000"/>
              <w:right w:val="single" w:sz="8" w:space="0" w:color="000000"/>
            </w:tcBorders>
            <w:vAlign w:val="center"/>
            <w:hideMark/>
          </w:tcPr>
          <w:p w14:paraId="5316DE29" w14:textId="77777777" w:rsidR="002F7E9F" w:rsidRPr="002F7E9F" w:rsidRDefault="002F7E9F" w:rsidP="002F7E9F">
            <w:pPr>
              <w:jc w:val="right"/>
              <w:rPr>
                <w:color w:val="000000"/>
                <w:sz w:val="22"/>
                <w:szCs w:val="22"/>
              </w:rPr>
            </w:pPr>
            <w:r w:rsidRPr="002F7E9F">
              <w:rPr>
                <w:color w:val="000000"/>
                <w:sz w:val="22"/>
                <w:szCs w:val="22"/>
              </w:rPr>
              <w:t>0</w:t>
            </w:r>
          </w:p>
        </w:tc>
        <w:tc>
          <w:tcPr>
            <w:tcW w:w="1367" w:type="dxa"/>
            <w:tcBorders>
              <w:top w:val="nil"/>
              <w:left w:val="nil"/>
              <w:bottom w:val="single" w:sz="8" w:space="0" w:color="000000"/>
              <w:right w:val="single" w:sz="8" w:space="0" w:color="000000"/>
            </w:tcBorders>
            <w:vAlign w:val="center"/>
            <w:hideMark/>
          </w:tcPr>
          <w:p w14:paraId="2F55B080" w14:textId="77777777" w:rsidR="002F7E9F" w:rsidRPr="002F7E9F" w:rsidRDefault="002F7E9F" w:rsidP="002F7E9F">
            <w:pPr>
              <w:jc w:val="right"/>
              <w:rPr>
                <w:color w:val="000000"/>
                <w:sz w:val="22"/>
                <w:szCs w:val="22"/>
              </w:rPr>
            </w:pPr>
            <w:r w:rsidRPr="002F7E9F">
              <w:rPr>
                <w:color w:val="000000"/>
                <w:sz w:val="22"/>
                <w:szCs w:val="22"/>
              </w:rPr>
              <w:t>40.000</w:t>
            </w:r>
          </w:p>
        </w:tc>
      </w:tr>
      <w:tr w:rsidR="002F7E9F" w:rsidRPr="002F7E9F" w14:paraId="2FB611F6" w14:textId="77777777" w:rsidTr="00E711CB">
        <w:trPr>
          <w:trHeight w:val="315"/>
        </w:trPr>
        <w:tc>
          <w:tcPr>
            <w:tcW w:w="1035" w:type="dxa"/>
            <w:tcBorders>
              <w:top w:val="nil"/>
              <w:left w:val="single" w:sz="8" w:space="0" w:color="000000"/>
              <w:bottom w:val="single" w:sz="8" w:space="0" w:color="000000"/>
              <w:right w:val="single" w:sz="8" w:space="0" w:color="000000"/>
            </w:tcBorders>
            <w:vAlign w:val="center"/>
            <w:hideMark/>
          </w:tcPr>
          <w:p w14:paraId="7024A151" w14:textId="77777777" w:rsidR="002F7E9F" w:rsidRPr="002F7E9F" w:rsidRDefault="002F7E9F" w:rsidP="002F7E9F">
            <w:pPr>
              <w:jc w:val="both"/>
              <w:rPr>
                <w:color w:val="000000"/>
                <w:sz w:val="22"/>
                <w:szCs w:val="22"/>
              </w:rPr>
            </w:pPr>
            <w:r w:rsidRPr="002F7E9F">
              <w:rPr>
                <w:color w:val="000000"/>
                <w:sz w:val="22"/>
                <w:szCs w:val="22"/>
              </w:rPr>
              <w:t>A120307</w:t>
            </w:r>
          </w:p>
        </w:tc>
        <w:tc>
          <w:tcPr>
            <w:tcW w:w="3917" w:type="dxa"/>
            <w:tcBorders>
              <w:top w:val="nil"/>
              <w:left w:val="nil"/>
              <w:bottom w:val="single" w:sz="8" w:space="0" w:color="000000"/>
              <w:right w:val="single" w:sz="8" w:space="0" w:color="000000"/>
            </w:tcBorders>
            <w:vAlign w:val="center"/>
            <w:hideMark/>
          </w:tcPr>
          <w:p w14:paraId="484D831B" w14:textId="77777777" w:rsidR="002F7E9F" w:rsidRPr="002F7E9F" w:rsidRDefault="002F7E9F" w:rsidP="00E711CB">
            <w:pPr>
              <w:rPr>
                <w:color w:val="000000"/>
                <w:sz w:val="22"/>
                <w:szCs w:val="22"/>
              </w:rPr>
            </w:pPr>
            <w:r w:rsidRPr="002F7E9F">
              <w:rPr>
                <w:color w:val="000000"/>
                <w:sz w:val="22"/>
                <w:szCs w:val="22"/>
              </w:rPr>
              <w:t>Medicinski potpomognuta oplodnja</w:t>
            </w:r>
          </w:p>
        </w:tc>
        <w:tc>
          <w:tcPr>
            <w:tcW w:w="1366" w:type="dxa"/>
            <w:tcBorders>
              <w:top w:val="nil"/>
              <w:left w:val="nil"/>
              <w:bottom w:val="single" w:sz="8" w:space="0" w:color="000000"/>
              <w:right w:val="single" w:sz="8" w:space="0" w:color="000000"/>
            </w:tcBorders>
            <w:vAlign w:val="center"/>
            <w:hideMark/>
          </w:tcPr>
          <w:p w14:paraId="60AB8530" w14:textId="77777777" w:rsidR="002F7E9F" w:rsidRPr="002F7E9F" w:rsidRDefault="002F7E9F" w:rsidP="002F7E9F">
            <w:pPr>
              <w:jc w:val="right"/>
              <w:rPr>
                <w:color w:val="000000"/>
                <w:sz w:val="22"/>
                <w:szCs w:val="22"/>
              </w:rPr>
            </w:pPr>
            <w:r w:rsidRPr="002F7E9F">
              <w:rPr>
                <w:color w:val="000000"/>
                <w:sz w:val="22"/>
                <w:szCs w:val="22"/>
              </w:rPr>
              <w:t>30.000</w:t>
            </w:r>
          </w:p>
        </w:tc>
        <w:tc>
          <w:tcPr>
            <w:tcW w:w="1367" w:type="dxa"/>
            <w:tcBorders>
              <w:top w:val="nil"/>
              <w:left w:val="nil"/>
              <w:bottom w:val="single" w:sz="8" w:space="0" w:color="000000"/>
              <w:right w:val="single" w:sz="8" w:space="0" w:color="000000"/>
            </w:tcBorders>
            <w:vAlign w:val="center"/>
            <w:hideMark/>
          </w:tcPr>
          <w:p w14:paraId="2F216F3C" w14:textId="77777777" w:rsidR="002F7E9F" w:rsidRPr="002F7E9F" w:rsidRDefault="002F7E9F" w:rsidP="002F7E9F">
            <w:pPr>
              <w:jc w:val="right"/>
              <w:rPr>
                <w:color w:val="000000"/>
                <w:sz w:val="22"/>
                <w:szCs w:val="22"/>
              </w:rPr>
            </w:pPr>
            <w:r w:rsidRPr="002F7E9F">
              <w:rPr>
                <w:color w:val="000000"/>
                <w:sz w:val="22"/>
                <w:szCs w:val="22"/>
              </w:rPr>
              <w:t>0</w:t>
            </w:r>
          </w:p>
        </w:tc>
        <w:tc>
          <w:tcPr>
            <w:tcW w:w="1367" w:type="dxa"/>
            <w:tcBorders>
              <w:top w:val="nil"/>
              <w:left w:val="nil"/>
              <w:bottom w:val="single" w:sz="8" w:space="0" w:color="000000"/>
              <w:right w:val="single" w:sz="8" w:space="0" w:color="000000"/>
            </w:tcBorders>
            <w:vAlign w:val="center"/>
            <w:hideMark/>
          </w:tcPr>
          <w:p w14:paraId="30B520BF" w14:textId="77777777" w:rsidR="002F7E9F" w:rsidRPr="002F7E9F" w:rsidRDefault="002F7E9F" w:rsidP="002F7E9F">
            <w:pPr>
              <w:jc w:val="right"/>
              <w:rPr>
                <w:color w:val="000000"/>
                <w:sz w:val="22"/>
                <w:szCs w:val="22"/>
              </w:rPr>
            </w:pPr>
            <w:r w:rsidRPr="002F7E9F">
              <w:rPr>
                <w:color w:val="000000"/>
                <w:sz w:val="22"/>
                <w:szCs w:val="22"/>
              </w:rPr>
              <w:t>30.000</w:t>
            </w:r>
          </w:p>
        </w:tc>
      </w:tr>
      <w:tr w:rsidR="002F7E9F" w:rsidRPr="002F7E9F" w14:paraId="795FCFED" w14:textId="77777777" w:rsidTr="00E711CB">
        <w:trPr>
          <w:trHeight w:val="315"/>
        </w:trPr>
        <w:tc>
          <w:tcPr>
            <w:tcW w:w="1035" w:type="dxa"/>
            <w:tcBorders>
              <w:top w:val="nil"/>
              <w:left w:val="single" w:sz="8" w:space="0" w:color="000000"/>
              <w:bottom w:val="single" w:sz="8" w:space="0" w:color="000000"/>
              <w:right w:val="single" w:sz="8" w:space="0" w:color="000000"/>
            </w:tcBorders>
            <w:vAlign w:val="center"/>
            <w:hideMark/>
          </w:tcPr>
          <w:p w14:paraId="76DBC449" w14:textId="77777777" w:rsidR="002F7E9F" w:rsidRPr="002F7E9F" w:rsidRDefault="002F7E9F" w:rsidP="002F7E9F">
            <w:pPr>
              <w:jc w:val="both"/>
              <w:rPr>
                <w:b/>
                <w:bCs/>
                <w:color w:val="000000"/>
                <w:sz w:val="22"/>
                <w:szCs w:val="22"/>
              </w:rPr>
            </w:pPr>
            <w:r w:rsidRPr="002F7E9F">
              <w:rPr>
                <w:b/>
                <w:bCs/>
                <w:color w:val="000000"/>
                <w:sz w:val="22"/>
                <w:szCs w:val="22"/>
              </w:rPr>
              <w:t> </w:t>
            </w:r>
          </w:p>
        </w:tc>
        <w:tc>
          <w:tcPr>
            <w:tcW w:w="3917" w:type="dxa"/>
            <w:tcBorders>
              <w:top w:val="nil"/>
              <w:left w:val="nil"/>
              <w:bottom w:val="single" w:sz="8" w:space="0" w:color="000000"/>
              <w:right w:val="single" w:sz="8" w:space="0" w:color="000000"/>
            </w:tcBorders>
            <w:vAlign w:val="center"/>
            <w:hideMark/>
          </w:tcPr>
          <w:p w14:paraId="68060E04" w14:textId="77777777" w:rsidR="002F7E9F" w:rsidRPr="002F7E9F" w:rsidRDefault="002F7E9F" w:rsidP="00E711CB">
            <w:pPr>
              <w:rPr>
                <w:b/>
                <w:bCs/>
                <w:color w:val="000000"/>
                <w:sz w:val="22"/>
                <w:szCs w:val="22"/>
              </w:rPr>
            </w:pPr>
            <w:r w:rsidRPr="002F7E9F">
              <w:rPr>
                <w:b/>
                <w:bCs/>
                <w:color w:val="000000"/>
                <w:sz w:val="22"/>
                <w:szCs w:val="22"/>
              </w:rPr>
              <w:t>Ukupno program:</w:t>
            </w:r>
          </w:p>
        </w:tc>
        <w:tc>
          <w:tcPr>
            <w:tcW w:w="1366" w:type="dxa"/>
            <w:tcBorders>
              <w:top w:val="nil"/>
              <w:left w:val="nil"/>
              <w:bottom w:val="single" w:sz="8" w:space="0" w:color="000000"/>
              <w:right w:val="single" w:sz="8" w:space="0" w:color="000000"/>
            </w:tcBorders>
            <w:vAlign w:val="center"/>
            <w:hideMark/>
          </w:tcPr>
          <w:p w14:paraId="4B54A610" w14:textId="77777777" w:rsidR="002F7E9F" w:rsidRPr="002F7E9F" w:rsidRDefault="002F7E9F" w:rsidP="002F7E9F">
            <w:pPr>
              <w:jc w:val="right"/>
              <w:rPr>
                <w:b/>
                <w:bCs/>
                <w:color w:val="000000"/>
                <w:sz w:val="22"/>
                <w:szCs w:val="22"/>
              </w:rPr>
            </w:pPr>
            <w:r w:rsidRPr="002F7E9F">
              <w:rPr>
                <w:b/>
                <w:bCs/>
                <w:color w:val="000000"/>
                <w:sz w:val="22"/>
                <w:szCs w:val="22"/>
              </w:rPr>
              <w:t>481.404</w:t>
            </w:r>
          </w:p>
        </w:tc>
        <w:tc>
          <w:tcPr>
            <w:tcW w:w="1367" w:type="dxa"/>
            <w:tcBorders>
              <w:top w:val="nil"/>
              <w:left w:val="nil"/>
              <w:bottom w:val="single" w:sz="8" w:space="0" w:color="000000"/>
              <w:right w:val="single" w:sz="8" w:space="0" w:color="000000"/>
            </w:tcBorders>
            <w:vAlign w:val="center"/>
            <w:hideMark/>
          </w:tcPr>
          <w:p w14:paraId="0973A243" w14:textId="77777777" w:rsidR="002F7E9F" w:rsidRPr="002F7E9F" w:rsidRDefault="002F7E9F" w:rsidP="002F7E9F">
            <w:pPr>
              <w:jc w:val="right"/>
              <w:rPr>
                <w:b/>
                <w:bCs/>
                <w:color w:val="000000"/>
                <w:sz w:val="22"/>
                <w:szCs w:val="22"/>
              </w:rPr>
            </w:pPr>
            <w:r w:rsidRPr="002F7E9F">
              <w:rPr>
                <w:b/>
                <w:bCs/>
                <w:color w:val="000000"/>
                <w:sz w:val="22"/>
                <w:szCs w:val="22"/>
              </w:rPr>
              <w:t>-30.000</w:t>
            </w:r>
          </w:p>
        </w:tc>
        <w:tc>
          <w:tcPr>
            <w:tcW w:w="1367" w:type="dxa"/>
            <w:tcBorders>
              <w:top w:val="nil"/>
              <w:left w:val="nil"/>
              <w:bottom w:val="single" w:sz="8" w:space="0" w:color="000000"/>
              <w:right w:val="single" w:sz="8" w:space="0" w:color="000000"/>
            </w:tcBorders>
            <w:vAlign w:val="center"/>
            <w:hideMark/>
          </w:tcPr>
          <w:p w14:paraId="34248DC7" w14:textId="77777777" w:rsidR="002F7E9F" w:rsidRPr="002F7E9F" w:rsidRDefault="002F7E9F" w:rsidP="002F7E9F">
            <w:pPr>
              <w:jc w:val="right"/>
              <w:rPr>
                <w:b/>
                <w:bCs/>
                <w:color w:val="000000"/>
                <w:sz w:val="22"/>
                <w:szCs w:val="22"/>
              </w:rPr>
            </w:pPr>
            <w:r w:rsidRPr="002F7E9F">
              <w:rPr>
                <w:b/>
                <w:bCs/>
                <w:color w:val="000000"/>
                <w:sz w:val="22"/>
                <w:szCs w:val="22"/>
              </w:rPr>
              <w:t>451.404</w:t>
            </w:r>
          </w:p>
        </w:tc>
      </w:tr>
      <w:tr w:rsidR="00E711CB" w:rsidRPr="002F7E9F" w14:paraId="0D08842C" w14:textId="77777777" w:rsidTr="00E711CB">
        <w:trPr>
          <w:trHeight w:val="315"/>
        </w:trPr>
        <w:tc>
          <w:tcPr>
            <w:tcW w:w="1035" w:type="dxa"/>
            <w:tcBorders>
              <w:top w:val="nil"/>
              <w:left w:val="single" w:sz="8" w:space="0" w:color="000000"/>
              <w:bottom w:val="single" w:sz="8" w:space="0" w:color="000000"/>
              <w:right w:val="single" w:sz="8" w:space="0" w:color="000000"/>
            </w:tcBorders>
            <w:shd w:val="clear" w:color="000000" w:fill="F2F2F2"/>
            <w:vAlign w:val="center"/>
            <w:hideMark/>
          </w:tcPr>
          <w:p w14:paraId="6BB89F9F" w14:textId="77777777" w:rsidR="002F7E9F" w:rsidRPr="002F7E9F" w:rsidRDefault="002F7E9F" w:rsidP="002F7E9F">
            <w:pPr>
              <w:jc w:val="both"/>
              <w:rPr>
                <w:b/>
                <w:bCs/>
                <w:color w:val="000000"/>
                <w:sz w:val="22"/>
                <w:szCs w:val="22"/>
              </w:rPr>
            </w:pPr>
            <w:r w:rsidRPr="002F7E9F">
              <w:rPr>
                <w:b/>
                <w:bCs/>
                <w:color w:val="000000"/>
                <w:sz w:val="22"/>
                <w:szCs w:val="22"/>
              </w:rPr>
              <w:t>1204</w:t>
            </w:r>
          </w:p>
        </w:tc>
        <w:tc>
          <w:tcPr>
            <w:tcW w:w="3917" w:type="dxa"/>
            <w:tcBorders>
              <w:top w:val="nil"/>
              <w:left w:val="nil"/>
              <w:bottom w:val="single" w:sz="8" w:space="0" w:color="000000"/>
              <w:right w:val="single" w:sz="8" w:space="0" w:color="000000"/>
            </w:tcBorders>
            <w:shd w:val="clear" w:color="000000" w:fill="F2F2F2"/>
            <w:vAlign w:val="center"/>
            <w:hideMark/>
          </w:tcPr>
          <w:p w14:paraId="24D07F97" w14:textId="77777777" w:rsidR="002F7E9F" w:rsidRPr="002F7E9F" w:rsidRDefault="002F7E9F" w:rsidP="00E711CB">
            <w:pPr>
              <w:rPr>
                <w:b/>
                <w:bCs/>
                <w:color w:val="000000"/>
                <w:sz w:val="22"/>
                <w:szCs w:val="22"/>
              </w:rPr>
            </w:pPr>
            <w:r w:rsidRPr="002F7E9F">
              <w:rPr>
                <w:b/>
                <w:bCs/>
                <w:color w:val="000000"/>
                <w:sz w:val="22"/>
                <w:szCs w:val="22"/>
              </w:rPr>
              <w:t>Socijalna skrb</w:t>
            </w:r>
          </w:p>
        </w:tc>
        <w:tc>
          <w:tcPr>
            <w:tcW w:w="1366" w:type="dxa"/>
            <w:tcBorders>
              <w:top w:val="nil"/>
              <w:left w:val="nil"/>
              <w:bottom w:val="single" w:sz="8" w:space="0" w:color="000000"/>
              <w:right w:val="single" w:sz="8" w:space="0" w:color="000000"/>
            </w:tcBorders>
            <w:shd w:val="clear" w:color="000000" w:fill="F2F2F2"/>
            <w:vAlign w:val="center"/>
            <w:hideMark/>
          </w:tcPr>
          <w:p w14:paraId="6DBB7BD3" w14:textId="77777777" w:rsidR="002F7E9F" w:rsidRPr="002F7E9F" w:rsidRDefault="002F7E9F" w:rsidP="002F7E9F">
            <w:pPr>
              <w:jc w:val="center"/>
              <w:rPr>
                <w:b/>
                <w:bCs/>
                <w:color w:val="000000"/>
                <w:sz w:val="22"/>
                <w:szCs w:val="22"/>
              </w:rPr>
            </w:pPr>
            <w:r w:rsidRPr="002F7E9F">
              <w:rPr>
                <w:b/>
                <w:bCs/>
                <w:color w:val="000000"/>
                <w:sz w:val="22"/>
                <w:szCs w:val="22"/>
              </w:rPr>
              <w:t>Planirano</w:t>
            </w:r>
          </w:p>
        </w:tc>
        <w:tc>
          <w:tcPr>
            <w:tcW w:w="1367" w:type="dxa"/>
            <w:tcBorders>
              <w:top w:val="nil"/>
              <w:left w:val="nil"/>
              <w:bottom w:val="single" w:sz="8" w:space="0" w:color="000000"/>
              <w:right w:val="single" w:sz="8" w:space="0" w:color="000000"/>
            </w:tcBorders>
            <w:shd w:val="clear" w:color="000000" w:fill="F2F2F2"/>
            <w:vAlign w:val="center"/>
            <w:hideMark/>
          </w:tcPr>
          <w:p w14:paraId="4C8A41CA" w14:textId="77777777" w:rsidR="002F7E9F" w:rsidRPr="002F7E9F" w:rsidRDefault="002F7E9F" w:rsidP="002F7E9F">
            <w:pPr>
              <w:jc w:val="center"/>
              <w:rPr>
                <w:b/>
                <w:bCs/>
                <w:color w:val="000000"/>
                <w:sz w:val="22"/>
                <w:szCs w:val="22"/>
              </w:rPr>
            </w:pPr>
            <w:r w:rsidRPr="002F7E9F">
              <w:rPr>
                <w:b/>
                <w:bCs/>
                <w:color w:val="000000"/>
                <w:sz w:val="22"/>
                <w:szCs w:val="22"/>
              </w:rPr>
              <w:t>Promjena</w:t>
            </w:r>
          </w:p>
        </w:tc>
        <w:tc>
          <w:tcPr>
            <w:tcW w:w="1367" w:type="dxa"/>
            <w:tcBorders>
              <w:top w:val="nil"/>
              <w:left w:val="nil"/>
              <w:bottom w:val="single" w:sz="8" w:space="0" w:color="000000"/>
              <w:right w:val="single" w:sz="8" w:space="0" w:color="000000"/>
            </w:tcBorders>
            <w:shd w:val="clear" w:color="000000" w:fill="F2F2F2"/>
            <w:vAlign w:val="center"/>
            <w:hideMark/>
          </w:tcPr>
          <w:p w14:paraId="6F0AD133" w14:textId="77777777" w:rsidR="002F7E9F" w:rsidRPr="002F7E9F" w:rsidRDefault="002F7E9F" w:rsidP="002F7E9F">
            <w:pPr>
              <w:jc w:val="center"/>
              <w:rPr>
                <w:b/>
                <w:bCs/>
                <w:color w:val="000000"/>
                <w:sz w:val="22"/>
                <w:szCs w:val="22"/>
              </w:rPr>
            </w:pPr>
            <w:r w:rsidRPr="002F7E9F">
              <w:rPr>
                <w:b/>
                <w:bCs/>
                <w:color w:val="000000"/>
                <w:sz w:val="22"/>
                <w:szCs w:val="22"/>
              </w:rPr>
              <w:t>II. Rebalans</w:t>
            </w:r>
          </w:p>
        </w:tc>
      </w:tr>
      <w:tr w:rsidR="002F7E9F" w:rsidRPr="002F7E9F" w14:paraId="2D58DD5D" w14:textId="77777777" w:rsidTr="00E711CB">
        <w:trPr>
          <w:trHeight w:val="615"/>
        </w:trPr>
        <w:tc>
          <w:tcPr>
            <w:tcW w:w="1035" w:type="dxa"/>
            <w:tcBorders>
              <w:top w:val="nil"/>
              <w:left w:val="single" w:sz="8" w:space="0" w:color="auto"/>
              <w:bottom w:val="single" w:sz="8" w:space="0" w:color="auto"/>
              <w:right w:val="single" w:sz="8" w:space="0" w:color="auto"/>
            </w:tcBorders>
            <w:noWrap/>
            <w:vAlign w:val="center"/>
            <w:hideMark/>
          </w:tcPr>
          <w:p w14:paraId="1AC33C2A" w14:textId="77777777" w:rsidR="002F7E9F" w:rsidRPr="002F7E9F" w:rsidRDefault="002F7E9F" w:rsidP="002F7E9F">
            <w:pPr>
              <w:jc w:val="both"/>
              <w:rPr>
                <w:color w:val="000000"/>
                <w:sz w:val="22"/>
                <w:szCs w:val="22"/>
              </w:rPr>
            </w:pPr>
            <w:r w:rsidRPr="002F7E9F">
              <w:rPr>
                <w:color w:val="000000"/>
                <w:sz w:val="22"/>
                <w:szCs w:val="22"/>
              </w:rPr>
              <w:lastRenderedPageBreak/>
              <w:t xml:space="preserve">A120401 </w:t>
            </w:r>
          </w:p>
        </w:tc>
        <w:tc>
          <w:tcPr>
            <w:tcW w:w="3917" w:type="dxa"/>
            <w:tcBorders>
              <w:top w:val="nil"/>
              <w:left w:val="nil"/>
              <w:bottom w:val="single" w:sz="8" w:space="0" w:color="000000"/>
              <w:right w:val="single" w:sz="8" w:space="0" w:color="000000"/>
            </w:tcBorders>
            <w:vAlign w:val="center"/>
            <w:hideMark/>
          </w:tcPr>
          <w:p w14:paraId="4EE7E93B" w14:textId="77777777" w:rsidR="002F7E9F" w:rsidRPr="002F7E9F" w:rsidRDefault="002F7E9F" w:rsidP="00E711CB">
            <w:pPr>
              <w:rPr>
                <w:color w:val="000000"/>
                <w:sz w:val="22"/>
                <w:szCs w:val="22"/>
              </w:rPr>
            </w:pPr>
            <w:r w:rsidRPr="002F7E9F">
              <w:rPr>
                <w:color w:val="000000"/>
                <w:sz w:val="22"/>
                <w:szCs w:val="22"/>
              </w:rPr>
              <w:t>Jednokratne novčane naknade socijalno-ugroženim osobama</w:t>
            </w:r>
          </w:p>
        </w:tc>
        <w:tc>
          <w:tcPr>
            <w:tcW w:w="1366" w:type="dxa"/>
            <w:tcBorders>
              <w:top w:val="nil"/>
              <w:left w:val="nil"/>
              <w:bottom w:val="single" w:sz="8" w:space="0" w:color="000000"/>
              <w:right w:val="single" w:sz="8" w:space="0" w:color="000000"/>
            </w:tcBorders>
            <w:vAlign w:val="center"/>
            <w:hideMark/>
          </w:tcPr>
          <w:p w14:paraId="31EB4B56" w14:textId="77777777" w:rsidR="002F7E9F" w:rsidRPr="002F7E9F" w:rsidRDefault="002F7E9F" w:rsidP="002F7E9F">
            <w:pPr>
              <w:jc w:val="right"/>
              <w:rPr>
                <w:color w:val="000000"/>
                <w:sz w:val="22"/>
                <w:szCs w:val="22"/>
              </w:rPr>
            </w:pPr>
            <w:r w:rsidRPr="002F7E9F">
              <w:rPr>
                <w:color w:val="000000"/>
                <w:sz w:val="22"/>
                <w:szCs w:val="22"/>
              </w:rPr>
              <w:t>45.000</w:t>
            </w:r>
          </w:p>
        </w:tc>
        <w:tc>
          <w:tcPr>
            <w:tcW w:w="1367" w:type="dxa"/>
            <w:tcBorders>
              <w:top w:val="nil"/>
              <w:left w:val="nil"/>
              <w:bottom w:val="single" w:sz="8" w:space="0" w:color="000000"/>
              <w:right w:val="single" w:sz="8" w:space="0" w:color="000000"/>
            </w:tcBorders>
            <w:vAlign w:val="center"/>
            <w:hideMark/>
          </w:tcPr>
          <w:p w14:paraId="2AB5DFFC" w14:textId="77777777" w:rsidR="002F7E9F" w:rsidRPr="002F7E9F" w:rsidRDefault="002F7E9F" w:rsidP="002F7E9F">
            <w:pPr>
              <w:jc w:val="right"/>
              <w:rPr>
                <w:color w:val="000000"/>
                <w:sz w:val="22"/>
                <w:szCs w:val="22"/>
              </w:rPr>
            </w:pPr>
            <w:r w:rsidRPr="002F7E9F">
              <w:rPr>
                <w:color w:val="000000"/>
                <w:sz w:val="22"/>
                <w:szCs w:val="22"/>
              </w:rPr>
              <w:t>-4.000</w:t>
            </w:r>
          </w:p>
        </w:tc>
        <w:tc>
          <w:tcPr>
            <w:tcW w:w="1367" w:type="dxa"/>
            <w:tcBorders>
              <w:top w:val="nil"/>
              <w:left w:val="nil"/>
              <w:bottom w:val="single" w:sz="8" w:space="0" w:color="000000"/>
              <w:right w:val="single" w:sz="8" w:space="0" w:color="000000"/>
            </w:tcBorders>
            <w:vAlign w:val="center"/>
            <w:hideMark/>
          </w:tcPr>
          <w:p w14:paraId="1E5E93CD" w14:textId="77777777" w:rsidR="002F7E9F" w:rsidRPr="002F7E9F" w:rsidRDefault="002F7E9F" w:rsidP="002F7E9F">
            <w:pPr>
              <w:jc w:val="right"/>
              <w:rPr>
                <w:color w:val="000000"/>
                <w:sz w:val="22"/>
                <w:szCs w:val="22"/>
              </w:rPr>
            </w:pPr>
            <w:r w:rsidRPr="002F7E9F">
              <w:rPr>
                <w:color w:val="000000"/>
                <w:sz w:val="22"/>
                <w:szCs w:val="22"/>
              </w:rPr>
              <w:t>41.000</w:t>
            </w:r>
          </w:p>
        </w:tc>
      </w:tr>
      <w:tr w:rsidR="002F7E9F" w:rsidRPr="002F7E9F" w14:paraId="55686772" w14:textId="77777777" w:rsidTr="00E711CB">
        <w:trPr>
          <w:trHeight w:val="315"/>
        </w:trPr>
        <w:tc>
          <w:tcPr>
            <w:tcW w:w="1035" w:type="dxa"/>
            <w:tcBorders>
              <w:top w:val="nil"/>
              <w:left w:val="single" w:sz="8" w:space="0" w:color="auto"/>
              <w:bottom w:val="single" w:sz="8" w:space="0" w:color="auto"/>
              <w:right w:val="single" w:sz="8" w:space="0" w:color="auto"/>
            </w:tcBorders>
            <w:noWrap/>
            <w:vAlign w:val="center"/>
            <w:hideMark/>
          </w:tcPr>
          <w:p w14:paraId="453113F9" w14:textId="77777777" w:rsidR="002F7E9F" w:rsidRPr="002F7E9F" w:rsidRDefault="002F7E9F" w:rsidP="002F7E9F">
            <w:pPr>
              <w:jc w:val="both"/>
              <w:rPr>
                <w:color w:val="000000"/>
                <w:sz w:val="22"/>
                <w:szCs w:val="22"/>
              </w:rPr>
            </w:pPr>
            <w:r w:rsidRPr="002F7E9F">
              <w:rPr>
                <w:color w:val="000000"/>
                <w:sz w:val="22"/>
                <w:szCs w:val="22"/>
              </w:rPr>
              <w:t xml:space="preserve">A120402 </w:t>
            </w:r>
          </w:p>
        </w:tc>
        <w:tc>
          <w:tcPr>
            <w:tcW w:w="3917" w:type="dxa"/>
            <w:tcBorders>
              <w:top w:val="nil"/>
              <w:left w:val="nil"/>
              <w:bottom w:val="single" w:sz="8" w:space="0" w:color="000000"/>
              <w:right w:val="single" w:sz="8" w:space="0" w:color="000000"/>
            </w:tcBorders>
            <w:vAlign w:val="center"/>
            <w:hideMark/>
          </w:tcPr>
          <w:p w14:paraId="06D81379" w14:textId="77777777" w:rsidR="002F7E9F" w:rsidRPr="002F7E9F" w:rsidRDefault="002F7E9F" w:rsidP="00E711CB">
            <w:pPr>
              <w:rPr>
                <w:color w:val="000000"/>
                <w:sz w:val="22"/>
                <w:szCs w:val="22"/>
              </w:rPr>
            </w:pPr>
            <w:r w:rsidRPr="002F7E9F">
              <w:rPr>
                <w:color w:val="000000"/>
                <w:sz w:val="22"/>
                <w:szCs w:val="22"/>
              </w:rPr>
              <w:t>Unapređenje socijalne zaštite</w:t>
            </w:r>
          </w:p>
        </w:tc>
        <w:tc>
          <w:tcPr>
            <w:tcW w:w="1366" w:type="dxa"/>
            <w:tcBorders>
              <w:top w:val="nil"/>
              <w:left w:val="nil"/>
              <w:bottom w:val="single" w:sz="8" w:space="0" w:color="000000"/>
              <w:right w:val="single" w:sz="8" w:space="0" w:color="000000"/>
            </w:tcBorders>
            <w:vAlign w:val="center"/>
            <w:hideMark/>
          </w:tcPr>
          <w:p w14:paraId="2A6FBE88" w14:textId="77777777" w:rsidR="002F7E9F" w:rsidRPr="002F7E9F" w:rsidRDefault="002F7E9F" w:rsidP="002F7E9F">
            <w:pPr>
              <w:jc w:val="right"/>
              <w:rPr>
                <w:color w:val="000000"/>
                <w:sz w:val="22"/>
                <w:szCs w:val="22"/>
              </w:rPr>
            </w:pPr>
            <w:r w:rsidRPr="002F7E9F">
              <w:rPr>
                <w:color w:val="000000"/>
                <w:sz w:val="22"/>
                <w:szCs w:val="22"/>
              </w:rPr>
              <w:t>40.000</w:t>
            </w:r>
          </w:p>
        </w:tc>
        <w:tc>
          <w:tcPr>
            <w:tcW w:w="1367" w:type="dxa"/>
            <w:tcBorders>
              <w:top w:val="nil"/>
              <w:left w:val="nil"/>
              <w:bottom w:val="single" w:sz="8" w:space="0" w:color="000000"/>
              <w:right w:val="single" w:sz="8" w:space="0" w:color="000000"/>
            </w:tcBorders>
            <w:vAlign w:val="center"/>
            <w:hideMark/>
          </w:tcPr>
          <w:p w14:paraId="1BED3C61" w14:textId="77777777" w:rsidR="002F7E9F" w:rsidRPr="002F7E9F" w:rsidRDefault="002F7E9F" w:rsidP="002F7E9F">
            <w:pPr>
              <w:jc w:val="right"/>
              <w:rPr>
                <w:color w:val="000000"/>
                <w:sz w:val="22"/>
                <w:szCs w:val="22"/>
              </w:rPr>
            </w:pPr>
            <w:r w:rsidRPr="002F7E9F">
              <w:rPr>
                <w:color w:val="000000"/>
                <w:sz w:val="22"/>
                <w:szCs w:val="22"/>
              </w:rPr>
              <w:t>-13.000</w:t>
            </w:r>
          </w:p>
        </w:tc>
        <w:tc>
          <w:tcPr>
            <w:tcW w:w="1367" w:type="dxa"/>
            <w:tcBorders>
              <w:top w:val="nil"/>
              <w:left w:val="nil"/>
              <w:bottom w:val="single" w:sz="8" w:space="0" w:color="000000"/>
              <w:right w:val="single" w:sz="8" w:space="0" w:color="000000"/>
            </w:tcBorders>
            <w:vAlign w:val="center"/>
            <w:hideMark/>
          </w:tcPr>
          <w:p w14:paraId="773207F6" w14:textId="77777777" w:rsidR="002F7E9F" w:rsidRPr="002F7E9F" w:rsidRDefault="002F7E9F" w:rsidP="002F7E9F">
            <w:pPr>
              <w:jc w:val="right"/>
              <w:rPr>
                <w:color w:val="000000"/>
                <w:sz w:val="22"/>
                <w:szCs w:val="22"/>
              </w:rPr>
            </w:pPr>
            <w:r w:rsidRPr="002F7E9F">
              <w:rPr>
                <w:color w:val="000000"/>
                <w:sz w:val="22"/>
                <w:szCs w:val="22"/>
              </w:rPr>
              <w:t>27.000</w:t>
            </w:r>
          </w:p>
        </w:tc>
      </w:tr>
      <w:tr w:rsidR="002F7E9F" w:rsidRPr="002F7E9F" w14:paraId="4D9E9C30" w14:textId="77777777" w:rsidTr="00E711CB">
        <w:trPr>
          <w:trHeight w:val="315"/>
        </w:trPr>
        <w:tc>
          <w:tcPr>
            <w:tcW w:w="1035" w:type="dxa"/>
            <w:tcBorders>
              <w:top w:val="nil"/>
              <w:left w:val="single" w:sz="8" w:space="0" w:color="auto"/>
              <w:bottom w:val="single" w:sz="8" w:space="0" w:color="auto"/>
              <w:right w:val="single" w:sz="8" w:space="0" w:color="auto"/>
            </w:tcBorders>
            <w:noWrap/>
            <w:vAlign w:val="center"/>
            <w:hideMark/>
          </w:tcPr>
          <w:p w14:paraId="21555CA7" w14:textId="77777777" w:rsidR="002F7E9F" w:rsidRPr="002F7E9F" w:rsidRDefault="002F7E9F" w:rsidP="002F7E9F">
            <w:pPr>
              <w:jc w:val="both"/>
              <w:rPr>
                <w:color w:val="000000"/>
                <w:sz w:val="22"/>
                <w:szCs w:val="22"/>
              </w:rPr>
            </w:pPr>
            <w:r w:rsidRPr="002F7E9F">
              <w:rPr>
                <w:color w:val="000000"/>
                <w:sz w:val="22"/>
                <w:szCs w:val="22"/>
              </w:rPr>
              <w:t xml:space="preserve">A120403 </w:t>
            </w:r>
          </w:p>
        </w:tc>
        <w:tc>
          <w:tcPr>
            <w:tcW w:w="3917" w:type="dxa"/>
            <w:tcBorders>
              <w:top w:val="nil"/>
              <w:left w:val="nil"/>
              <w:bottom w:val="single" w:sz="8" w:space="0" w:color="000000"/>
              <w:right w:val="single" w:sz="8" w:space="0" w:color="000000"/>
            </w:tcBorders>
            <w:vAlign w:val="center"/>
            <w:hideMark/>
          </w:tcPr>
          <w:p w14:paraId="62D03D25" w14:textId="77777777" w:rsidR="002F7E9F" w:rsidRPr="002F7E9F" w:rsidRDefault="002F7E9F" w:rsidP="00E711CB">
            <w:pPr>
              <w:rPr>
                <w:color w:val="000000"/>
                <w:sz w:val="22"/>
                <w:szCs w:val="22"/>
              </w:rPr>
            </w:pPr>
            <w:r w:rsidRPr="002F7E9F">
              <w:rPr>
                <w:color w:val="000000"/>
                <w:sz w:val="22"/>
                <w:szCs w:val="22"/>
              </w:rPr>
              <w:t>Dnevni boravak za osobe s mentalnim oštećenjem</w:t>
            </w:r>
          </w:p>
        </w:tc>
        <w:tc>
          <w:tcPr>
            <w:tcW w:w="1366" w:type="dxa"/>
            <w:tcBorders>
              <w:top w:val="nil"/>
              <w:left w:val="nil"/>
              <w:bottom w:val="single" w:sz="8" w:space="0" w:color="000000"/>
              <w:right w:val="single" w:sz="8" w:space="0" w:color="000000"/>
            </w:tcBorders>
            <w:vAlign w:val="center"/>
            <w:hideMark/>
          </w:tcPr>
          <w:p w14:paraId="69C6A368" w14:textId="77777777" w:rsidR="002F7E9F" w:rsidRPr="002F7E9F" w:rsidRDefault="002F7E9F" w:rsidP="002F7E9F">
            <w:pPr>
              <w:jc w:val="right"/>
              <w:rPr>
                <w:color w:val="000000"/>
                <w:sz w:val="22"/>
                <w:szCs w:val="22"/>
              </w:rPr>
            </w:pPr>
            <w:r w:rsidRPr="002F7E9F">
              <w:rPr>
                <w:color w:val="000000"/>
                <w:sz w:val="22"/>
                <w:szCs w:val="22"/>
              </w:rPr>
              <w:t>13.272</w:t>
            </w:r>
          </w:p>
        </w:tc>
        <w:tc>
          <w:tcPr>
            <w:tcW w:w="1367" w:type="dxa"/>
            <w:tcBorders>
              <w:top w:val="nil"/>
              <w:left w:val="nil"/>
              <w:bottom w:val="single" w:sz="8" w:space="0" w:color="000000"/>
              <w:right w:val="single" w:sz="8" w:space="0" w:color="000000"/>
            </w:tcBorders>
            <w:vAlign w:val="center"/>
            <w:hideMark/>
          </w:tcPr>
          <w:p w14:paraId="0477CD5D" w14:textId="77777777" w:rsidR="002F7E9F" w:rsidRPr="002F7E9F" w:rsidRDefault="002F7E9F" w:rsidP="002F7E9F">
            <w:pPr>
              <w:jc w:val="right"/>
              <w:rPr>
                <w:color w:val="000000"/>
                <w:sz w:val="22"/>
                <w:szCs w:val="22"/>
              </w:rPr>
            </w:pPr>
            <w:r w:rsidRPr="002F7E9F">
              <w:rPr>
                <w:color w:val="000000"/>
                <w:sz w:val="22"/>
                <w:szCs w:val="22"/>
              </w:rPr>
              <w:t>0</w:t>
            </w:r>
          </w:p>
        </w:tc>
        <w:tc>
          <w:tcPr>
            <w:tcW w:w="1367" w:type="dxa"/>
            <w:tcBorders>
              <w:top w:val="nil"/>
              <w:left w:val="nil"/>
              <w:bottom w:val="single" w:sz="8" w:space="0" w:color="000000"/>
              <w:right w:val="single" w:sz="8" w:space="0" w:color="000000"/>
            </w:tcBorders>
            <w:vAlign w:val="center"/>
            <w:hideMark/>
          </w:tcPr>
          <w:p w14:paraId="030E1093" w14:textId="77777777" w:rsidR="002F7E9F" w:rsidRPr="002F7E9F" w:rsidRDefault="002F7E9F" w:rsidP="002F7E9F">
            <w:pPr>
              <w:jc w:val="right"/>
              <w:rPr>
                <w:color w:val="000000"/>
                <w:sz w:val="22"/>
                <w:szCs w:val="22"/>
              </w:rPr>
            </w:pPr>
            <w:r w:rsidRPr="002F7E9F">
              <w:rPr>
                <w:color w:val="000000"/>
                <w:sz w:val="22"/>
                <w:szCs w:val="22"/>
              </w:rPr>
              <w:t>13.272</w:t>
            </w:r>
          </w:p>
        </w:tc>
      </w:tr>
      <w:tr w:rsidR="002F7E9F" w:rsidRPr="002F7E9F" w14:paraId="06A6122F" w14:textId="77777777" w:rsidTr="00E711CB">
        <w:trPr>
          <w:trHeight w:val="315"/>
        </w:trPr>
        <w:tc>
          <w:tcPr>
            <w:tcW w:w="1035" w:type="dxa"/>
            <w:tcBorders>
              <w:top w:val="nil"/>
              <w:left w:val="single" w:sz="8" w:space="0" w:color="auto"/>
              <w:bottom w:val="single" w:sz="8" w:space="0" w:color="auto"/>
              <w:right w:val="single" w:sz="8" w:space="0" w:color="auto"/>
            </w:tcBorders>
            <w:noWrap/>
            <w:vAlign w:val="center"/>
            <w:hideMark/>
          </w:tcPr>
          <w:p w14:paraId="58DAAD89" w14:textId="77777777" w:rsidR="002F7E9F" w:rsidRPr="002F7E9F" w:rsidRDefault="002F7E9F" w:rsidP="002F7E9F">
            <w:pPr>
              <w:jc w:val="both"/>
              <w:rPr>
                <w:color w:val="000000"/>
                <w:sz w:val="22"/>
                <w:szCs w:val="22"/>
              </w:rPr>
            </w:pPr>
            <w:r w:rsidRPr="002F7E9F">
              <w:rPr>
                <w:color w:val="000000"/>
                <w:sz w:val="22"/>
                <w:szCs w:val="22"/>
              </w:rPr>
              <w:t xml:space="preserve">T120405 </w:t>
            </w:r>
          </w:p>
        </w:tc>
        <w:tc>
          <w:tcPr>
            <w:tcW w:w="3917" w:type="dxa"/>
            <w:tcBorders>
              <w:top w:val="nil"/>
              <w:left w:val="nil"/>
              <w:bottom w:val="single" w:sz="8" w:space="0" w:color="000000"/>
              <w:right w:val="single" w:sz="8" w:space="0" w:color="000000"/>
            </w:tcBorders>
            <w:vAlign w:val="center"/>
            <w:hideMark/>
          </w:tcPr>
          <w:p w14:paraId="58405847" w14:textId="77777777" w:rsidR="002F7E9F" w:rsidRPr="002F7E9F" w:rsidRDefault="002F7E9F" w:rsidP="00E711CB">
            <w:pPr>
              <w:rPr>
                <w:color w:val="000000"/>
                <w:sz w:val="22"/>
                <w:szCs w:val="22"/>
              </w:rPr>
            </w:pPr>
            <w:r w:rsidRPr="002F7E9F">
              <w:rPr>
                <w:color w:val="000000"/>
                <w:sz w:val="22"/>
                <w:szCs w:val="22"/>
              </w:rPr>
              <w:t>Sufinanciranje projekta Sigurne kuće DNŽ</w:t>
            </w:r>
          </w:p>
        </w:tc>
        <w:tc>
          <w:tcPr>
            <w:tcW w:w="1366" w:type="dxa"/>
            <w:tcBorders>
              <w:top w:val="nil"/>
              <w:left w:val="nil"/>
              <w:bottom w:val="single" w:sz="8" w:space="0" w:color="000000"/>
              <w:right w:val="single" w:sz="8" w:space="0" w:color="000000"/>
            </w:tcBorders>
            <w:vAlign w:val="center"/>
            <w:hideMark/>
          </w:tcPr>
          <w:p w14:paraId="37879122" w14:textId="77777777" w:rsidR="002F7E9F" w:rsidRPr="002F7E9F" w:rsidRDefault="002F7E9F" w:rsidP="002F7E9F">
            <w:pPr>
              <w:jc w:val="right"/>
              <w:rPr>
                <w:color w:val="000000"/>
                <w:sz w:val="22"/>
                <w:szCs w:val="22"/>
              </w:rPr>
            </w:pPr>
            <w:r w:rsidRPr="002F7E9F">
              <w:rPr>
                <w:color w:val="000000"/>
                <w:sz w:val="22"/>
                <w:szCs w:val="22"/>
              </w:rPr>
              <w:t>32.000</w:t>
            </w:r>
          </w:p>
        </w:tc>
        <w:tc>
          <w:tcPr>
            <w:tcW w:w="1367" w:type="dxa"/>
            <w:tcBorders>
              <w:top w:val="nil"/>
              <w:left w:val="nil"/>
              <w:bottom w:val="single" w:sz="8" w:space="0" w:color="000000"/>
              <w:right w:val="single" w:sz="8" w:space="0" w:color="000000"/>
            </w:tcBorders>
            <w:vAlign w:val="center"/>
            <w:hideMark/>
          </w:tcPr>
          <w:p w14:paraId="66D78A0F" w14:textId="77777777" w:rsidR="002F7E9F" w:rsidRPr="002F7E9F" w:rsidRDefault="002F7E9F" w:rsidP="002F7E9F">
            <w:pPr>
              <w:jc w:val="right"/>
              <w:rPr>
                <w:color w:val="000000"/>
                <w:sz w:val="22"/>
                <w:szCs w:val="22"/>
              </w:rPr>
            </w:pPr>
            <w:r w:rsidRPr="002F7E9F">
              <w:rPr>
                <w:color w:val="000000"/>
                <w:sz w:val="22"/>
                <w:szCs w:val="22"/>
              </w:rPr>
              <w:t>-7.000</w:t>
            </w:r>
          </w:p>
        </w:tc>
        <w:tc>
          <w:tcPr>
            <w:tcW w:w="1367" w:type="dxa"/>
            <w:tcBorders>
              <w:top w:val="nil"/>
              <w:left w:val="nil"/>
              <w:bottom w:val="single" w:sz="8" w:space="0" w:color="000000"/>
              <w:right w:val="single" w:sz="8" w:space="0" w:color="000000"/>
            </w:tcBorders>
            <w:vAlign w:val="center"/>
            <w:hideMark/>
          </w:tcPr>
          <w:p w14:paraId="75D850F1" w14:textId="77777777" w:rsidR="002F7E9F" w:rsidRPr="002F7E9F" w:rsidRDefault="002F7E9F" w:rsidP="002F7E9F">
            <w:pPr>
              <w:jc w:val="right"/>
              <w:rPr>
                <w:color w:val="000000"/>
                <w:sz w:val="22"/>
                <w:szCs w:val="22"/>
              </w:rPr>
            </w:pPr>
            <w:r w:rsidRPr="002F7E9F">
              <w:rPr>
                <w:color w:val="000000"/>
                <w:sz w:val="22"/>
                <w:szCs w:val="22"/>
              </w:rPr>
              <w:t>25.000</w:t>
            </w:r>
          </w:p>
        </w:tc>
      </w:tr>
      <w:tr w:rsidR="002F7E9F" w:rsidRPr="002F7E9F" w14:paraId="43115A29" w14:textId="77777777" w:rsidTr="00E711CB">
        <w:trPr>
          <w:trHeight w:val="315"/>
        </w:trPr>
        <w:tc>
          <w:tcPr>
            <w:tcW w:w="1035" w:type="dxa"/>
            <w:tcBorders>
              <w:top w:val="nil"/>
              <w:left w:val="single" w:sz="8" w:space="0" w:color="000000"/>
              <w:bottom w:val="single" w:sz="8" w:space="0" w:color="000000"/>
              <w:right w:val="single" w:sz="8" w:space="0" w:color="000000"/>
            </w:tcBorders>
            <w:vAlign w:val="center"/>
            <w:hideMark/>
          </w:tcPr>
          <w:p w14:paraId="2C144674" w14:textId="77777777" w:rsidR="002F7E9F" w:rsidRPr="002F7E9F" w:rsidRDefault="002F7E9F" w:rsidP="002F7E9F">
            <w:pPr>
              <w:jc w:val="both"/>
              <w:rPr>
                <w:b/>
                <w:bCs/>
                <w:color w:val="000000"/>
                <w:sz w:val="22"/>
                <w:szCs w:val="22"/>
              </w:rPr>
            </w:pPr>
            <w:r w:rsidRPr="002F7E9F">
              <w:rPr>
                <w:b/>
                <w:bCs/>
                <w:color w:val="000000"/>
                <w:sz w:val="22"/>
                <w:szCs w:val="22"/>
              </w:rPr>
              <w:t> </w:t>
            </w:r>
          </w:p>
        </w:tc>
        <w:tc>
          <w:tcPr>
            <w:tcW w:w="3917" w:type="dxa"/>
            <w:tcBorders>
              <w:top w:val="nil"/>
              <w:left w:val="nil"/>
              <w:bottom w:val="single" w:sz="8" w:space="0" w:color="000000"/>
              <w:right w:val="single" w:sz="8" w:space="0" w:color="000000"/>
            </w:tcBorders>
            <w:vAlign w:val="center"/>
            <w:hideMark/>
          </w:tcPr>
          <w:p w14:paraId="20DF9E85" w14:textId="77777777" w:rsidR="002F7E9F" w:rsidRPr="002F7E9F" w:rsidRDefault="002F7E9F" w:rsidP="00E711CB">
            <w:pPr>
              <w:rPr>
                <w:b/>
                <w:bCs/>
                <w:color w:val="000000"/>
                <w:sz w:val="22"/>
                <w:szCs w:val="22"/>
              </w:rPr>
            </w:pPr>
            <w:r w:rsidRPr="002F7E9F">
              <w:rPr>
                <w:b/>
                <w:bCs/>
                <w:color w:val="000000"/>
                <w:sz w:val="22"/>
                <w:szCs w:val="22"/>
              </w:rPr>
              <w:t>Ukupno program:</w:t>
            </w:r>
          </w:p>
        </w:tc>
        <w:tc>
          <w:tcPr>
            <w:tcW w:w="1366" w:type="dxa"/>
            <w:tcBorders>
              <w:top w:val="nil"/>
              <w:left w:val="nil"/>
              <w:bottom w:val="single" w:sz="8" w:space="0" w:color="000000"/>
              <w:right w:val="single" w:sz="8" w:space="0" w:color="000000"/>
            </w:tcBorders>
            <w:vAlign w:val="center"/>
            <w:hideMark/>
          </w:tcPr>
          <w:p w14:paraId="3DD107A5" w14:textId="77777777" w:rsidR="002F7E9F" w:rsidRPr="002F7E9F" w:rsidRDefault="002F7E9F" w:rsidP="002F7E9F">
            <w:pPr>
              <w:jc w:val="right"/>
              <w:rPr>
                <w:b/>
                <w:bCs/>
                <w:color w:val="000000"/>
                <w:sz w:val="22"/>
                <w:szCs w:val="22"/>
              </w:rPr>
            </w:pPr>
            <w:r w:rsidRPr="002F7E9F">
              <w:rPr>
                <w:b/>
                <w:bCs/>
                <w:color w:val="000000"/>
                <w:sz w:val="22"/>
                <w:szCs w:val="22"/>
              </w:rPr>
              <w:t>130.272</w:t>
            </w:r>
          </w:p>
        </w:tc>
        <w:tc>
          <w:tcPr>
            <w:tcW w:w="1367" w:type="dxa"/>
            <w:tcBorders>
              <w:top w:val="nil"/>
              <w:left w:val="nil"/>
              <w:bottom w:val="single" w:sz="8" w:space="0" w:color="000000"/>
              <w:right w:val="single" w:sz="8" w:space="0" w:color="000000"/>
            </w:tcBorders>
            <w:vAlign w:val="center"/>
            <w:hideMark/>
          </w:tcPr>
          <w:p w14:paraId="171F08AE" w14:textId="77777777" w:rsidR="002F7E9F" w:rsidRPr="002F7E9F" w:rsidRDefault="002F7E9F" w:rsidP="002F7E9F">
            <w:pPr>
              <w:jc w:val="right"/>
              <w:rPr>
                <w:b/>
                <w:bCs/>
                <w:color w:val="000000"/>
                <w:sz w:val="22"/>
                <w:szCs w:val="22"/>
              </w:rPr>
            </w:pPr>
            <w:r w:rsidRPr="002F7E9F">
              <w:rPr>
                <w:b/>
                <w:bCs/>
                <w:color w:val="000000"/>
                <w:sz w:val="22"/>
                <w:szCs w:val="22"/>
              </w:rPr>
              <w:t>-24.000</w:t>
            </w:r>
          </w:p>
        </w:tc>
        <w:tc>
          <w:tcPr>
            <w:tcW w:w="1367" w:type="dxa"/>
            <w:tcBorders>
              <w:top w:val="nil"/>
              <w:left w:val="nil"/>
              <w:bottom w:val="single" w:sz="8" w:space="0" w:color="000000"/>
              <w:right w:val="single" w:sz="8" w:space="0" w:color="000000"/>
            </w:tcBorders>
            <w:vAlign w:val="center"/>
            <w:hideMark/>
          </w:tcPr>
          <w:p w14:paraId="1C9CB67B" w14:textId="77777777" w:rsidR="002F7E9F" w:rsidRPr="002F7E9F" w:rsidRDefault="002F7E9F" w:rsidP="002F7E9F">
            <w:pPr>
              <w:jc w:val="right"/>
              <w:rPr>
                <w:b/>
                <w:bCs/>
                <w:color w:val="000000"/>
                <w:sz w:val="22"/>
                <w:szCs w:val="22"/>
              </w:rPr>
            </w:pPr>
            <w:r w:rsidRPr="002F7E9F">
              <w:rPr>
                <w:b/>
                <w:bCs/>
                <w:color w:val="000000"/>
                <w:sz w:val="22"/>
                <w:szCs w:val="22"/>
              </w:rPr>
              <w:t>106.272</w:t>
            </w:r>
          </w:p>
        </w:tc>
      </w:tr>
      <w:tr w:rsidR="00E711CB" w:rsidRPr="002F7E9F" w14:paraId="131111D9" w14:textId="77777777" w:rsidTr="00E711CB">
        <w:trPr>
          <w:trHeight w:val="315"/>
        </w:trPr>
        <w:tc>
          <w:tcPr>
            <w:tcW w:w="1035" w:type="dxa"/>
            <w:tcBorders>
              <w:top w:val="nil"/>
              <w:left w:val="single" w:sz="8" w:space="0" w:color="000000"/>
              <w:bottom w:val="single" w:sz="8" w:space="0" w:color="000000"/>
              <w:right w:val="single" w:sz="8" w:space="0" w:color="000000"/>
            </w:tcBorders>
            <w:shd w:val="clear" w:color="000000" w:fill="F2F2F2"/>
            <w:vAlign w:val="center"/>
            <w:hideMark/>
          </w:tcPr>
          <w:p w14:paraId="0BBCA9B2" w14:textId="77777777" w:rsidR="002F7E9F" w:rsidRPr="002F7E9F" w:rsidRDefault="002F7E9F" w:rsidP="002F7E9F">
            <w:pPr>
              <w:jc w:val="both"/>
              <w:rPr>
                <w:b/>
                <w:bCs/>
                <w:color w:val="000000"/>
                <w:sz w:val="22"/>
                <w:szCs w:val="22"/>
              </w:rPr>
            </w:pPr>
            <w:r w:rsidRPr="002F7E9F">
              <w:rPr>
                <w:b/>
                <w:bCs/>
                <w:color w:val="000000"/>
                <w:sz w:val="22"/>
                <w:szCs w:val="22"/>
              </w:rPr>
              <w:t>1205</w:t>
            </w:r>
          </w:p>
        </w:tc>
        <w:tc>
          <w:tcPr>
            <w:tcW w:w="3917" w:type="dxa"/>
            <w:tcBorders>
              <w:top w:val="nil"/>
              <w:left w:val="nil"/>
              <w:bottom w:val="single" w:sz="8" w:space="0" w:color="000000"/>
              <w:right w:val="single" w:sz="8" w:space="0" w:color="000000"/>
            </w:tcBorders>
            <w:shd w:val="clear" w:color="000000" w:fill="F2F2F2"/>
            <w:vAlign w:val="center"/>
            <w:hideMark/>
          </w:tcPr>
          <w:p w14:paraId="5FC6BA20" w14:textId="77777777" w:rsidR="002F7E9F" w:rsidRPr="002F7E9F" w:rsidRDefault="002F7E9F" w:rsidP="00E711CB">
            <w:pPr>
              <w:rPr>
                <w:b/>
                <w:bCs/>
                <w:color w:val="000000"/>
                <w:sz w:val="22"/>
                <w:szCs w:val="22"/>
              </w:rPr>
            </w:pPr>
            <w:r w:rsidRPr="002F7E9F">
              <w:rPr>
                <w:b/>
                <w:bCs/>
                <w:color w:val="000000"/>
                <w:sz w:val="22"/>
                <w:szCs w:val="22"/>
              </w:rPr>
              <w:t>Međugeneracijska solidarnost i branitelji</w:t>
            </w:r>
          </w:p>
        </w:tc>
        <w:tc>
          <w:tcPr>
            <w:tcW w:w="1366" w:type="dxa"/>
            <w:tcBorders>
              <w:top w:val="nil"/>
              <w:left w:val="nil"/>
              <w:bottom w:val="single" w:sz="8" w:space="0" w:color="000000"/>
              <w:right w:val="single" w:sz="8" w:space="0" w:color="000000"/>
            </w:tcBorders>
            <w:shd w:val="clear" w:color="000000" w:fill="F2F2F2"/>
            <w:vAlign w:val="center"/>
            <w:hideMark/>
          </w:tcPr>
          <w:p w14:paraId="65DF3AC2" w14:textId="77777777" w:rsidR="002F7E9F" w:rsidRPr="002F7E9F" w:rsidRDefault="002F7E9F" w:rsidP="002F7E9F">
            <w:pPr>
              <w:jc w:val="center"/>
              <w:rPr>
                <w:b/>
                <w:bCs/>
                <w:color w:val="000000"/>
                <w:sz w:val="22"/>
                <w:szCs w:val="22"/>
              </w:rPr>
            </w:pPr>
            <w:r w:rsidRPr="002F7E9F">
              <w:rPr>
                <w:b/>
                <w:bCs/>
                <w:color w:val="000000"/>
                <w:sz w:val="22"/>
                <w:szCs w:val="22"/>
              </w:rPr>
              <w:t>Planirano</w:t>
            </w:r>
          </w:p>
        </w:tc>
        <w:tc>
          <w:tcPr>
            <w:tcW w:w="1367" w:type="dxa"/>
            <w:tcBorders>
              <w:top w:val="nil"/>
              <w:left w:val="nil"/>
              <w:bottom w:val="single" w:sz="8" w:space="0" w:color="000000"/>
              <w:right w:val="single" w:sz="8" w:space="0" w:color="000000"/>
            </w:tcBorders>
            <w:shd w:val="clear" w:color="000000" w:fill="F2F2F2"/>
            <w:vAlign w:val="center"/>
            <w:hideMark/>
          </w:tcPr>
          <w:p w14:paraId="3FDE1C36" w14:textId="77777777" w:rsidR="002F7E9F" w:rsidRPr="002F7E9F" w:rsidRDefault="002F7E9F" w:rsidP="002F7E9F">
            <w:pPr>
              <w:jc w:val="center"/>
              <w:rPr>
                <w:b/>
                <w:bCs/>
                <w:color w:val="000000"/>
                <w:sz w:val="22"/>
                <w:szCs w:val="22"/>
              </w:rPr>
            </w:pPr>
            <w:r w:rsidRPr="002F7E9F">
              <w:rPr>
                <w:b/>
                <w:bCs/>
                <w:color w:val="000000"/>
                <w:sz w:val="22"/>
                <w:szCs w:val="22"/>
              </w:rPr>
              <w:t>Promjena</w:t>
            </w:r>
          </w:p>
        </w:tc>
        <w:tc>
          <w:tcPr>
            <w:tcW w:w="1367" w:type="dxa"/>
            <w:tcBorders>
              <w:top w:val="nil"/>
              <w:left w:val="nil"/>
              <w:bottom w:val="single" w:sz="8" w:space="0" w:color="000000"/>
              <w:right w:val="single" w:sz="8" w:space="0" w:color="000000"/>
            </w:tcBorders>
            <w:shd w:val="clear" w:color="000000" w:fill="F2F2F2"/>
            <w:vAlign w:val="center"/>
            <w:hideMark/>
          </w:tcPr>
          <w:p w14:paraId="46ED277F" w14:textId="77777777" w:rsidR="002F7E9F" w:rsidRPr="002F7E9F" w:rsidRDefault="002F7E9F" w:rsidP="002F7E9F">
            <w:pPr>
              <w:jc w:val="center"/>
              <w:rPr>
                <w:b/>
                <w:bCs/>
                <w:color w:val="000000"/>
                <w:sz w:val="22"/>
                <w:szCs w:val="22"/>
              </w:rPr>
            </w:pPr>
            <w:r w:rsidRPr="002F7E9F">
              <w:rPr>
                <w:b/>
                <w:bCs/>
                <w:color w:val="000000"/>
                <w:sz w:val="22"/>
                <w:szCs w:val="22"/>
              </w:rPr>
              <w:t>II. Rebalans</w:t>
            </w:r>
          </w:p>
        </w:tc>
      </w:tr>
      <w:tr w:rsidR="002F7E9F" w:rsidRPr="002F7E9F" w14:paraId="0775A098" w14:textId="77777777" w:rsidTr="00E711CB">
        <w:trPr>
          <w:trHeight w:val="615"/>
        </w:trPr>
        <w:tc>
          <w:tcPr>
            <w:tcW w:w="1035" w:type="dxa"/>
            <w:tcBorders>
              <w:top w:val="nil"/>
              <w:left w:val="single" w:sz="8" w:space="0" w:color="auto"/>
              <w:bottom w:val="single" w:sz="8" w:space="0" w:color="auto"/>
              <w:right w:val="single" w:sz="8" w:space="0" w:color="auto"/>
            </w:tcBorders>
            <w:vAlign w:val="center"/>
            <w:hideMark/>
          </w:tcPr>
          <w:p w14:paraId="10E67C17" w14:textId="77777777" w:rsidR="002F7E9F" w:rsidRPr="002F7E9F" w:rsidRDefault="002F7E9F" w:rsidP="002F7E9F">
            <w:pPr>
              <w:jc w:val="both"/>
              <w:rPr>
                <w:color w:val="000000"/>
                <w:sz w:val="22"/>
                <w:szCs w:val="22"/>
              </w:rPr>
            </w:pPr>
            <w:r w:rsidRPr="002F7E9F">
              <w:rPr>
                <w:color w:val="000000"/>
                <w:sz w:val="22"/>
                <w:szCs w:val="22"/>
              </w:rPr>
              <w:t>A120501</w:t>
            </w:r>
          </w:p>
        </w:tc>
        <w:tc>
          <w:tcPr>
            <w:tcW w:w="3917" w:type="dxa"/>
            <w:tcBorders>
              <w:top w:val="nil"/>
              <w:left w:val="nil"/>
              <w:bottom w:val="single" w:sz="8" w:space="0" w:color="000000"/>
              <w:right w:val="single" w:sz="8" w:space="0" w:color="000000"/>
            </w:tcBorders>
            <w:shd w:val="clear" w:color="000000" w:fill="FFFFFF"/>
            <w:vAlign w:val="center"/>
            <w:hideMark/>
          </w:tcPr>
          <w:p w14:paraId="7533320E" w14:textId="77777777" w:rsidR="002F7E9F" w:rsidRPr="002F7E9F" w:rsidRDefault="002F7E9F" w:rsidP="00E711CB">
            <w:pPr>
              <w:rPr>
                <w:color w:val="000000"/>
                <w:sz w:val="22"/>
                <w:szCs w:val="22"/>
              </w:rPr>
            </w:pPr>
            <w:r w:rsidRPr="002F7E9F">
              <w:rPr>
                <w:color w:val="000000"/>
                <w:sz w:val="22"/>
                <w:szCs w:val="22"/>
              </w:rPr>
              <w:t>Dnevni boravak, pomoć i njega u kući osobama starije životne dobi</w:t>
            </w:r>
          </w:p>
        </w:tc>
        <w:tc>
          <w:tcPr>
            <w:tcW w:w="1366" w:type="dxa"/>
            <w:tcBorders>
              <w:top w:val="nil"/>
              <w:left w:val="nil"/>
              <w:bottom w:val="single" w:sz="8" w:space="0" w:color="000000"/>
              <w:right w:val="single" w:sz="8" w:space="0" w:color="000000"/>
            </w:tcBorders>
            <w:vAlign w:val="center"/>
            <w:hideMark/>
          </w:tcPr>
          <w:p w14:paraId="481429AA" w14:textId="77777777" w:rsidR="002F7E9F" w:rsidRPr="002F7E9F" w:rsidRDefault="002F7E9F" w:rsidP="002F7E9F">
            <w:pPr>
              <w:jc w:val="right"/>
              <w:rPr>
                <w:color w:val="000000"/>
                <w:sz w:val="22"/>
                <w:szCs w:val="22"/>
              </w:rPr>
            </w:pPr>
            <w:r w:rsidRPr="002F7E9F">
              <w:rPr>
                <w:color w:val="000000"/>
                <w:sz w:val="22"/>
                <w:szCs w:val="22"/>
              </w:rPr>
              <w:t>40.000</w:t>
            </w:r>
          </w:p>
        </w:tc>
        <w:tc>
          <w:tcPr>
            <w:tcW w:w="1367" w:type="dxa"/>
            <w:tcBorders>
              <w:top w:val="nil"/>
              <w:left w:val="nil"/>
              <w:bottom w:val="single" w:sz="8" w:space="0" w:color="000000"/>
              <w:right w:val="single" w:sz="8" w:space="0" w:color="000000"/>
            </w:tcBorders>
            <w:vAlign w:val="center"/>
            <w:hideMark/>
          </w:tcPr>
          <w:p w14:paraId="488F2BDC" w14:textId="77777777" w:rsidR="002F7E9F" w:rsidRPr="002F7E9F" w:rsidRDefault="002F7E9F" w:rsidP="002F7E9F">
            <w:pPr>
              <w:jc w:val="right"/>
              <w:rPr>
                <w:color w:val="000000"/>
                <w:sz w:val="22"/>
                <w:szCs w:val="22"/>
              </w:rPr>
            </w:pPr>
            <w:r w:rsidRPr="002F7E9F">
              <w:rPr>
                <w:color w:val="000000"/>
                <w:sz w:val="22"/>
                <w:szCs w:val="22"/>
              </w:rPr>
              <w:t>0</w:t>
            </w:r>
          </w:p>
        </w:tc>
        <w:tc>
          <w:tcPr>
            <w:tcW w:w="1367" w:type="dxa"/>
            <w:tcBorders>
              <w:top w:val="nil"/>
              <w:left w:val="nil"/>
              <w:bottom w:val="single" w:sz="8" w:space="0" w:color="000000"/>
              <w:right w:val="single" w:sz="8" w:space="0" w:color="000000"/>
            </w:tcBorders>
            <w:vAlign w:val="center"/>
            <w:hideMark/>
          </w:tcPr>
          <w:p w14:paraId="37926D3D" w14:textId="77777777" w:rsidR="002F7E9F" w:rsidRPr="002F7E9F" w:rsidRDefault="002F7E9F" w:rsidP="002F7E9F">
            <w:pPr>
              <w:jc w:val="right"/>
              <w:rPr>
                <w:color w:val="000000"/>
                <w:sz w:val="22"/>
                <w:szCs w:val="22"/>
              </w:rPr>
            </w:pPr>
            <w:r w:rsidRPr="002F7E9F">
              <w:rPr>
                <w:color w:val="000000"/>
                <w:sz w:val="22"/>
                <w:szCs w:val="22"/>
              </w:rPr>
              <w:t>40.000</w:t>
            </w:r>
          </w:p>
        </w:tc>
      </w:tr>
      <w:tr w:rsidR="002F7E9F" w:rsidRPr="002F7E9F" w14:paraId="6E61BAE2" w14:textId="77777777" w:rsidTr="00E711CB">
        <w:trPr>
          <w:trHeight w:val="315"/>
        </w:trPr>
        <w:tc>
          <w:tcPr>
            <w:tcW w:w="1035" w:type="dxa"/>
            <w:tcBorders>
              <w:top w:val="nil"/>
              <w:left w:val="single" w:sz="8" w:space="0" w:color="auto"/>
              <w:bottom w:val="single" w:sz="8" w:space="0" w:color="auto"/>
              <w:right w:val="single" w:sz="8" w:space="0" w:color="auto"/>
            </w:tcBorders>
            <w:vAlign w:val="center"/>
            <w:hideMark/>
          </w:tcPr>
          <w:p w14:paraId="469E9C1E" w14:textId="77777777" w:rsidR="002F7E9F" w:rsidRPr="002F7E9F" w:rsidRDefault="002F7E9F" w:rsidP="002F7E9F">
            <w:pPr>
              <w:jc w:val="both"/>
              <w:rPr>
                <w:color w:val="000000"/>
                <w:sz w:val="22"/>
                <w:szCs w:val="22"/>
              </w:rPr>
            </w:pPr>
            <w:r w:rsidRPr="002F7E9F">
              <w:rPr>
                <w:color w:val="000000"/>
                <w:sz w:val="22"/>
                <w:szCs w:val="22"/>
              </w:rPr>
              <w:t>A120502</w:t>
            </w:r>
          </w:p>
        </w:tc>
        <w:tc>
          <w:tcPr>
            <w:tcW w:w="3917" w:type="dxa"/>
            <w:tcBorders>
              <w:top w:val="nil"/>
              <w:left w:val="nil"/>
              <w:bottom w:val="single" w:sz="8" w:space="0" w:color="000000"/>
              <w:right w:val="single" w:sz="8" w:space="0" w:color="000000"/>
            </w:tcBorders>
            <w:shd w:val="clear" w:color="000000" w:fill="FFFFFF"/>
            <w:vAlign w:val="center"/>
            <w:hideMark/>
          </w:tcPr>
          <w:p w14:paraId="4DD80DE1" w14:textId="77777777" w:rsidR="002F7E9F" w:rsidRPr="002F7E9F" w:rsidRDefault="002F7E9F" w:rsidP="00E711CB">
            <w:pPr>
              <w:rPr>
                <w:color w:val="000000"/>
                <w:sz w:val="22"/>
                <w:szCs w:val="22"/>
              </w:rPr>
            </w:pPr>
            <w:r w:rsidRPr="002F7E9F">
              <w:rPr>
                <w:color w:val="000000"/>
                <w:sz w:val="22"/>
                <w:szCs w:val="22"/>
              </w:rPr>
              <w:t>Poboljšanje umirovljeničkog standarda</w:t>
            </w:r>
          </w:p>
        </w:tc>
        <w:tc>
          <w:tcPr>
            <w:tcW w:w="1366" w:type="dxa"/>
            <w:tcBorders>
              <w:top w:val="nil"/>
              <w:left w:val="nil"/>
              <w:bottom w:val="single" w:sz="8" w:space="0" w:color="000000"/>
              <w:right w:val="single" w:sz="8" w:space="0" w:color="000000"/>
            </w:tcBorders>
            <w:vAlign w:val="center"/>
            <w:hideMark/>
          </w:tcPr>
          <w:p w14:paraId="7499488D" w14:textId="77777777" w:rsidR="002F7E9F" w:rsidRPr="002F7E9F" w:rsidRDefault="002F7E9F" w:rsidP="002F7E9F">
            <w:pPr>
              <w:jc w:val="right"/>
              <w:rPr>
                <w:color w:val="000000"/>
                <w:sz w:val="22"/>
                <w:szCs w:val="22"/>
              </w:rPr>
            </w:pPr>
            <w:r w:rsidRPr="002F7E9F">
              <w:rPr>
                <w:color w:val="000000"/>
                <w:sz w:val="22"/>
                <w:szCs w:val="22"/>
              </w:rPr>
              <w:t>275.446</w:t>
            </w:r>
          </w:p>
        </w:tc>
        <w:tc>
          <w:tcPr>
            <w:tcW w:w="1367" w:type="dxa"/>
            <w:tcBorders>
              <w:top w:val="nil"/>
              <w:left w:val="nil"/>
              <w:bottom w:val="single" w:sz="8" w:space="0" w:color="000000"/>
              <w:right w:val="single" w:sz="8" w:space="0" w:color="000000"/>
            </w:tcBorders>
            <w:vAlign w:val="center"/>
            <w:hideMark/>
          </w:tcPr>
          <w:p w14:paraId="378144EE" w14:textId="77777777" w:rsidR="002F7E9F" w:rsidRPr="002F7E9F" w:rsidRDefault="002F7E9F" w:rsidP="002F7E9F">
            <w:pPr>
              <w:jc w:val="right"/>
              <w:rPr>
                <w:color w:val="000000"/>
                <w:sz w:val="22"/>
                <w:szCs w:val="22"/>
              </w:rPr>
            </w:pPr>
            <w:r w:rsidRPr="002F7E9F">
              <w:rPr>
                <w:color w:val="000000"/>
                <w:sz w:val="22"/>
                <w:szCs w:val="22"/>
              </w:rPr>
              <w:t>0</w:t>
            </w:r>
          </w:p>
        </w:tc>
        <w:tc>
          <w:tcPr>
            <w:tcW w:w="1367" w:type="dxa"/>
            <w:tcBorders>
              <w:top w:val="nil"/>
              <w:left w:val="nil"/>
              <w:bottom w:val="single" w:sz="8" w:space="0" w:color="000000"/>
              <w:right w:val="single" w:sz="8" w:space="0" w:color="000000"/>
            </w:tcBorders>
            <w:vAlign w:val="center"/>
            <w:hideMark/>
          </w:tcPr>
          <w:p w14:paraId="753E341A" w14:textId="77777777" w:rsidR="002F7E9F" w:rsidRPr="002F7E9F" w:rsidRDefault="002F7E9F" w:rsidP="002F7E9F">
            <w:pPr>
              <w:jc w:val="right"/>
              <w:rPr>
                <w:color w:val="000000"/>
                <w:sz w:val="22"/>
                <w:szCs w:val="22"/>
              </w:rPr>
            </w:pPr>
            <w:r w:rsidRPr="002F7E9F">
              <w:rPr>
                <w:color w:val="000000"/>
                <w:sz w:val="22"/>
                <w:szCs w:val="22"/>
              </w:rPr>
              <w:t>275.446</w:t>
            </w:r>
          </w:p>
        </w:tc>
      </w:tr>
      <w:tr w:rsidR="002F7E9F" w:rsidRPr="002F7E9F" w14:paraId="52EA1836" w14:textId="77777777" w:rsidTr="00E711CB">
        <w:trPr>
          <w:trHeight w:val="615"/>
        </w:trPr>
        <w:tc>
          <w:tcPr>
            <w:tcW w:w="1035" w:type="dxa"/>
            <w:tcBorders>
              <w:top w:val="nil"/>
              <w:left w:val="single" w:sz="8" w:space="0" w:color="auto"/>
              <w:bottom w:val="single" w:sz="8" w:space="0" w:color="auto"/>
              <w:right w:val="single" w:sz="8" w:space="0" w:color="auto"/>
            </w:tcBorders>
            <w:vAlign w:val="center"/>
            <w:hideMark/>
          </w:tcPr>
          <w:p w14:paraId="364B709B" w14:textId="77777777" w:rsidR="002F7E9F" w:rsidRPr="002F7E9F" w:rsidRDefault="002F7E9F" w:rsidP="002F7E9F">
            <w:pPr>
              <w:jc w:val="both"/>
              <w:rPr>
                <w:color w:val="000000"/>
                <w:sz w:val="22"/>
                <w:szCs w:val="22"/>
              </w:rPr>
            </w:pPr>
            <w:r w:rsidRPr="002F7E9F">
              <w:rPr>
                <w:color w:val="000000"/>
                <w:sz w:val="22"/>
                <w:szCs w:val="22"/>
              </w:rPr>
              <w:t>A120503</w:t>
            </w:r>
          </w:p>
        </w:tc>
        <w:tc>
          <w:tcPr>
            <w:tcW w:w="3917" w:type="dxa"/>
            <w:tcBorders>
              <w:top w:val="nil"/>
              <w:left w:val="nil"/>
              <w:bottom w:val="single" w:sz="8" w:space="0" w:color="000000"/>
              <w:right w:val="single" w:sz="8" w:space="0" w:color="000000"/>
            </w:tcBorders>
            <w:shd w:val="clear" w:color="000000" w:fill="FFFFFF"/>
            <w:vAlign w:val="center"/>
            <w:hideMark/>
          </w:tcPr>
          <w:p w14:paraId="072BB192" w14:textId="77777777" w:rsidR="002F7E9F" w:rsidRPr="002F7E9F" w:rsidRDefault="002F7E9F" w:rsidP="00E711CB">
            <w:pPr>
              <w:rPr>
                <w:color w:val="000000"/>
                <w:sz w:val="22"/>
                <w:szCs w:val="22"/>
              </w:rPr>
            </w:pPr>
            <w:r w:rsidRPr="002F7E9F">
              <w:rPr>
                <w:color w:val="000000"/>
                <w:sz w:val="22"/>
                <w:szCs w:val="22"/>
              </w:rPr>
              <w:t>Projekti/programi u području brige za umirovljenike i osobe starije životne dobi</w:t>
            </w:r>
          </w:p>
        </w:tc>
        <w:tc>
          <w:tcPr>
            <w:tcW w:w="1366" w:type="dxa"/>
            <w:tcBorders>
              <w:top w:val="nil"/>
              <w:left w:val="nil"/>
              <w:bottom w:val="single" w:sz="8" w:space="0" w:color="000000"/>
              <w:right w:val="single" w:sz="8" w:space="0" w:color="000000"/>
            </w:tcBorders>
            <w:vAlign w:val="center"/>
            <w:hideMark/>
          </w:tcPr>
          <w:p w14:paraId="3247D78D" w14:textId="77777777" w:rsidR="002F7E9F" w:rsidRPr="002F7E9F" w:rsidRDefault="002F7E9F" w:rsidP="002F7E9F">
            <w:pPr>
              <w:jc w:val="right"/>
              <w:rPr>
                <w:color w:val="000000"/>
                <w:sz w:val="22"/>
                <w:szCs w:val="22"/>
              </w:rPr>
            </w:pPr>
            <w:r w:rsidRPr="002F7E9F">
              <w:rPr>
                <w:color w:val="000000"/>
                <w:sz w:val="22"/>
                <w:szCs w:val="22"/>
              </w:rPr>
              <w:t>26.300</w:t>
            </w:r>
          </w:p>
        </w:tc>
        <w:tc>
          <w:tcPr>
            <w:tcW w:w="1367" w:type="dxa"/>
            <w:tcBorders>
              <w:top w:val="nil"/>
              <w:left w:val="nil"/>
              <w:bottom w:val="single" w:sz="8" w:space="0" w:color="000000"/>
              <w:right w:val="single" w:sz="8" w:space="0" w:color="000000"/>
            </w:tcBorders>
            <w:vAlign w:val="center"/>
            <w:hideMark/>
          </w:tcPr>
          <w:p w14:paraId="092507D4" w14:textId="77777777" w:rsidR="002F7E9F" w:rsidRPr="002F7E9F" w:rsidRDefault="002F7E9F" w:rsidP="002F7E9F">
            <w:pPr>
              <w:jc w:val="right"/>
              <w:rPr>
                <w:color w:val="000000"/>
                <w:sz w:val="22"/>
                <w:szCs w:val="22"/>
              </w:rPr>
            </w:pPr>
            <w:r w:rsidRPr="002F7E9F">
              <w:rPr>
                <w:color w:val="000000"/>
                <w:sz w:val="22"/>
                <w:szCs w:val="22"/>
              </w:rPr>
              <w:t>0</w:t>
            </w:r>
          </w:p>
        </w:tc>
        <w:tc>
          <w:tcPr>
            <w:tcW w:w="1367" w:type="dxa"/>
            <w:tcBorders>
              <w:top w:val="nil"/>
              <w:left w:val="nil"/>
              <w:bottom w:val="single" w:sz="8" w:space="0" w:color="000000"/>
              <w:right w:val="single" w:sz="8" w:space="0" w:color="000000"/>
            </w:tcBorders>
            <w:vAlign w:val="center"/>
            <w:hideMark/>
          </w:tcPr>
          <w:p w14:paraId="6CAA0E0E" w14:textId="77777777" w:rsidR="002F7E9F" w:rsidRPr="002F7E9F" w:rsidRDefault="002F7E9F" w:rsidP="002F7E9F">
            <w:pPr>
              <w:jc w:val="right"/>
              <w:rPr>
                <w:color w:val="000000"/>
                <w:sz w:val="22"/>
                <w:szCs w:val="22"/>
              </w:rPr>
            </w:pPr>
            <w:r w:rsidRPr="002F7E9F">
              <w:rPr>
                <w:color w:val="000000"/>
                <w:sz w:val="22"/>
                <w:szCs w:val="22"/>
              </w:rPr>
              <w:t>26.300</w:t>
            </w:r>
          </w:p>
        </w:tc>
      </w:tr>
      <w:tr w:rsidR="002F7E9F" w:rsidRPr="002F7E9F" w14:paraId="4E977A36" w14:textId="77777777" w:rsidTr="00E711CB">
        <w:trPr>
          <w:trHeight w:val="615"/>
        </w:trPr>
        <w:tc>
          <w:tcPr>
            <w:tcW w:w="1035" w:type="dxa"/>
            <w:tcBorders>
              <w:top w:val="nil"/>
              <w:left w:val="single" w:sz="8" w:space="0" w:color="auto"/>
              <w:bottom w:val="single" w:sz="8" w:space="0" w:color="auto"/>
              <w:right w:val="single" w:sz="8" w:space="0" w:color="auto"/>
            </w:tcBorders>
            <w:vAlign w:val="center"/>
            <w:hideMark/>
          </w:tcPr>
          <w:p w14:paraId="79AFA375" w14:textId="77777777" w:rsidR="002F7E9F" w:rsidRPr="002F7E9F" w:rsidRDefault="002F7E9F" w:rsidP="002F7E9F">
            <w:pPr>
              <w:jc w:val="both"/>
              <w:rPr>
                <w:color w:val="000000"/>
                <w:sz w:val="22"/>
                <w:szCs w:val="22"/>
              </w:rPr>
            </w:pPr>
            <w:r w:rsidRPr="002F7E9F">
              <w:rPr>
                <w:color w:val="000000"/>
                <w:sz w:val="22"/>
                <w:szCs w:val="22"/>
              </w:rPr>
              <w:t>A120504</w:t>
            </w:r>
          </w:p>
        </w:tc>
        <w:tc>
          <w:tcPr>
            <w:tcW w:w="3917" w:type="dxa"/>
            <w:tcBorders>
              <w:top w:val="nil"/>
              <w:left w:val="nil"/>
              <w:bottom w:val="single" w:sz="8" w:space="0" w:color="000000"/>
              <w:right w:val="single" w:sz="8" w:space="0" w:color="000000"/>
            </w:tcBorders>
            <w:shd w:val="clear" w:color="000000" w:fill="FFFFFF"/>
            <w:vAlign w:val="center"/>
            <w:hideMark/>
          </w:tcPr>
          <w:p w14:paraId="621EC985" w14:textId="77777777" w:rsidR="002F7E9F" w:rsidRPr="002F7E9F" w:rsidRDefault="002F7E9F" w:rsidP="00E711CB">
            <w:pPr>
              <w:rPr>
                <w:color w:val="000000"/>
                <w:sz w:val="22"/>
                <w:szCs w:val="22"/>
              </w:rPr>
            </w:pPr>
            <w:r w:rsidRPr="002F7E9F">
              <w:rPr>
                <w:color w:val="000000"/>
                <w:sz w:val="22"/>
                <w:szCs w:val="22"/>
              </w:rPr>
              <w:t>Projekti/programi udruga mladih i Savjet mladih Dubrovačko-neretvanske županije</w:t>
            </w:r>
          </w:p>
        </w:tc>
        <w:tc>
          <w:tcPr>
            <w:tcW w:w="1366" w:type="dxa"/>
            <w:tcBorders>
              <w:top w:val="nil"/>
              <w:left w:val="nil"/>
              <w:bottom w:val="single" w:sz="8" w:space="0" w:color="000000"/>
              <w:right w:val="single" w:sz="8" w:space="0" w:color="000000"/>
            </w:tcBorders>
            <w:vAlign w:val="center"/>
            <w:hideMark/>
          </w:tcPr>
          <w:p w14:paraId="5225E3A2" w14:textId="77777777" w:rsidR="002F7E9F" w:rsidRPr="002F7E9F" w:rsidRDefault="002F7E9F" w:rsidP="002F7E9F">
            <w:pPr>
              <w:jc w:val="right"/>
              <w:rPr>
                <w:color w:val="000000"/>
                <w:sz w:val="22"/>
                <w:szCs w:val="22"/>
              </w:rPr>
            </w:pPr>
            <w:r w:rsidRPr="002F7E9F">
              <w:rPr>
                <w:color w:val="000000"/>
                <w:sz w:val="22"/>
                <w:szCs w:val="22"/>
              </w:rPr>
              <w:t>21.235</w:t>
            </w:r>
          </w:p>
        </w:tc>
        <w:tc>
          <w:tcPr>
            <w:tcW w:w="1367" w:type="dxa"/>
            <w:tcBorders>
              <w:top w:val="nil"/>
              <w:left w:val="nil"/>
              <w:bottom w:val="single" w:sz="8" w:space="0" w:color="000000"/>
              <w:right w:val="single" w:sz="8" w:space="0" w:color="000000"/>
            </w:tcBorders>
            <w:vAlign w:val="center"/>
            <w:hideMark/>
          </w:tcPr>
          <w:p w14:paraId="129AA269" w14:textId="77777777" w:rsidR="002F7E9F" w:rsidRPr="002F7E9F" w:rsidRDefault="002F7E9F" w:rsidP="002F7E9F">
            <w:pPr>
              <w:jc w:val="right"/>
              <w:rPr>
                <w:color w:val="000000"/>
                <w:sz w:val="22"/>
                <w:szCs w:val="22"/>
              </w:rPr>
            </w:pPr>
            <w:r w:rsidRPr="002F7E9F">
              <w:rPr>
                <w:color w:val="000000"/>
                <w:sz w:val="22"/>
                <w:szCs w:val="22"/>
              </w:rPr>
              <w:t>-6.363</w:t>
            </w:r>
          </w:p>
        </w:tc>
        <w:tc>
          <w:tcPr>
            <w:tcW w:w="1367" w:type="dxa"/>
            <w:tcBorders>
              <w:top w:val="nil"/>
              <w:left w:val="nil"/>
              <w:bottom w:val="single" w:sz="8" w:space="0" w:color="000000"/>
              <w:right w:val="single" w:sz="8" w:space="0" w:color="000000"/>
            </w:tcBorders>
            <w:vAlign w:val="center"/>
            <w:hideMark/>
          </w:tcPr>
          <w:p w14:paraId="5155407A" w14:textId="77777777" w:rsidR="002F7E9F" w:rsidRPr="002F7E9F" w:rsidRDefault="002F7E9F" w:rsidP="002F7E9F">
            <w:pPr>
              <w:jc w:val="right"/>
              <w:rPr>
                <w:color w:val="000000"/>
                <w:sz w:val="22"/>
                <w:szCs w:val="22"/>
              </w:rPr>
            </w:pPr>
            <w:r w:rsidRPr="002F7E9F">
              <w:rPr>
                <w:color w:val="000000"/>
                <w:sz w:val="22"/>
                <w:szCs w:val="22"/>
              </w:rPr>
              <w:t>14.872</w:t>
            </w:r>
          </w:p>
        </w:tc>
      </w:tr>
      <w:tr w:rsidR="002F7E9F" w:rsidRPr="002F7E9F" w14:paraId="58AEDFD4" w14:textId="77777777" w:rsidTr="00E711CB">
        <w:trPr>
          <w:trHeight w:val="315"/>
        </w:trPr>
        <w:tc>
          <w:tcPr>
            <w:tcW w:w="1035" w:type="dxa"/>
            <w:tcBorders>
              <w:top w:val="nil"/>
              <w:left w:val="single" w:sz="8" w:space="0" w:color="auto"/>
              <w:bottom w:val="single" w:sz="8" w:space="0" w:color="auto"/>
              <w:right w:val="single" w:sz="8" w:space="0" w:color="auto"/>
            </w:tcBorders>
            <w:vAlign w:val="center"/>
            <w:hideMark/>
          </w:tcPr>
          <w:p w14:paraId="2438470E" w14:textId="77777777" w:rsidR="002F7E9F" w:rsidRPr="002F7E9F" w:rsidRDefault="002F7E9F" w:rsidP="002F7E9F">
            <w:pPr>
              <w:jc w:val="both"/>
              <w:rPr>
                <w:color w:val="000000"/>
                <w:sz w:val="22"/>
                <w:szCs w:val="22"/>
              </w:rPr>
            </w:pPr>
            <w:r w:rsidRPr="002F7E9F">
              <w:rPr>
                <w:color w:val="000000"/>
                <w:sz w:val="22"/>
                <w:szCs w:val="22"/>
              </w:rPr>
              <w:t>A120505</w:t>
            </w:r>
          </w:p>
        </w:tc>
        <w:tc>
          <w:tcPr>
            <w:tcW w:w="3917" w:type="dxa"/>
            <w:tcBorders>
              <w:top w:val="nil"/>
              <w:left w:val="nil"/>
              <w:bottom w:val="single" w:sz="8" w:space="0" w:color="000000"/>
              <w:right w:val="single" w:sz="8" w:space="0" w:color="000000"/>
            </w:tcBorders>
            <w:shd w:val="clear" w:color="000000" w:fill="FFFFFF"/>
            <w:vAlign w:val="center"/>
            <w:hideMark/>
          </w:tcPr>
          <w:p w14:paraId="1E0AAAF8" w14:textId="77777777" w:rsidR="002F7E9F" w:rsidRPr="002F7E9F" w:rsidRDefault="002F7E9F" w:rsidP="00E711CB">
            <w:pPr>
              <w:rPr>
                <w:color w:val="000000"/>
                <w:sz w:val="22"/>
                <w:szCs w:val="22"/>
              </w:rPr>
            </w:pPr>
            <w:r w:rsidRPr="002F7E9F">
              <w:rPr>
                <w:color w:val="000000"/>
                <w:sz w:val="22"/>
                <w:szCs w:val="22"/>
              </w:rPr>
              <w:t>Centar za djecu s teškoćama u razvoju DNŽ</w:t>
            </w:r>
          </w:p>
        </w:tc>
        <w:tc>
          <w:tcPr>
            <w:tcW w:w="1366" w:type="dxa"/>
            <w:tcBorders>
              <w:top w:val="nil"/>
              <w:left w:val="nil"/>
              <w:bottom w:val="single" w:sz="8" w:space="0" w:color="000000"/>
              <w:right w:val="single" w:sz="8" w:space="0" w:color="000000"/>
            </w:tcBorders>
            <w:vAlign w:val="center"/>
            <w:hideMark/>
          </w:tcPr>
          <w:p w14:paraId="1A4DBF7E" w14:textId="77777777" w:rsidR="002F7E9F" w:rsidRPr="002F7E9F" w:rsidRDefault="002F7E9F" w:rsidP="002F7E9F">
            <w:pPr>
              <w:jc w:val="right"/>
              <w:rPr>
                <w:color w:val="000000"/>
                <w:sz w:val="22"/>
                <w:szCs w:val="22"/>
              </w:rPr>
            </w:pPr>
            <w:r w:rsidRPr="002F7E9F">
              <w:rPr>
                <w:color w:val="000000"/>
                <w:sz w:val="22"/>
                <w:szCs w:val="22"/>
              </w:rPr>
              <w:t>18.000</w:t>
            </w:r>
          </w:p>
        </w:tc>
        <w:tc>
          <w:tcPr>
            <w:tcW w:w="1367" w:type="dxa"/>
            <w:tcBorders>
              <w:top w:val="nil"/>
              <w:left w:val="nil"/>
              <w:bottom w:val="single" w:sz="8" w:space="0" w:color="000000"/>
              <w:right w:val="single" w:sz="8" w:space="0" w:color="000000"/>
            </w:tcBorders>
            <w:vAlign w:val="center"/>
            <w:hideMark/>
          </w:tcPr>
          <w:p w14:paraId="33B7FE9F" w14:textId="77777777" w:rsidR="002F7E9F" w:rsidRPr="002F7E9F" w:rsidRDefault="002F7E9F" w:rsidP="002F7E9F">
            <w:pPr>
              <w:jc w:val="right"/>
              <w:rPr>
                <w:color w:val="000000"/>
                <w:sz w:val="22"/>
                <w:szCs w:val="22"/>
              </w:rPr>
            </w:pPr>
            <w:r w:rsidRPr="002F7E9F">
              <w:rPr>
                <w:color w:val="000000"/>
                <w:sz w:val="22"/>
                <w:szCs w:val="22"/>
              </w:rPr>
              <w:t>5.315</w:t>
            </w:r>
          </w:p>
        </w:tc>
        <w:tc>
          <w:tcPr>
            <w:tcW w:w="1367" w:type="dxa"/>
            <w:tcBorders>
              <w:top w:val="nil"/>
              <w:left w:val="nil"/>
              <w:bottom w:val="single" w:sz="8" w:space="0" w:color="000000"/>
              <w:right w:val="single" w:sz="8" w:space="0" w:color="000000"/>
            </w:tcBorders>
            <w:vAlign w:val="center"/>
            <w:hideMark/>
          </w:tcPr>
          <w:p w14:paraId="34AFD5EE" w14:textId="77777777" w:rsidR="002F7E9F" w:rsidRPr="002F7E9F" w:rsidRDefault="002F7E9F" w:rsidP="002F7E9F">
            <w:pPr>
              <w:jc w:val="right"/>
              <w:rPr>
                <w:color w:val="000000"/>
                <w:sz w:val="22"/>
                <w:szCs w:val="22"/>
              </w:rPr>
            </w:pPr>
            <w:r w:rsidRPr="002F7E9F">
              <w:rPr>
                <w:color w:val="000000"/>
                <w:sz w:val="22"/>
                <w:szCs w:val="22"/>
              </w:rPr>
              <w:t>23.315</w:t>
            </w:r>
          </w:p>
        </w:tc>
      </w:tr>
      <w:tr w:rsidR="002F7E9F" w:rsidRPr="002F7E9F" w14:paraId="534C317D" w14:textId="77777777" w:rsidTr="00E711CB">
        <w:trPr>
          <w:trHeight w:val="615"/>
        </w:trPr>
        <w:tc>
          <w:tcPr>
            <w:tcW w:w="1035" w:type="dxa"/>
            <w:tcBorders>
              <w:top w:val="nil"/>
              <w:left w:val="single" w:sz="8" w:space="0" w:color="auto"/>
              <w:bottom w:val="single" w:sz="8" w:space="0" w:color="auto"/>
              <w:right w:val="single" w:sz="8" w:space="0" w:color="auto"/>
            </w:tcBorders>
            <w:vAlign w:val="center"/>
            <w:hideMark/>
          </w:tcPr>
          <w:p w14:paraId="47CDB616" w14:textId="77777777" w:rsidR="002F7E9F" w:rsidRPr="002F7E9F" w:rsidRDefault="002F7E9F" w:rsidP="002F7E9F">
            <w:pPr>
              <w:jc w:val="both"/>
              <w:rPr>
                <w:color w:val="000000"/>
                <w:sz w:val="22"/>
                <w:szCs w:val="22"/>
              </w:rPr>
            </w:pPr>
            <w:r w:rsidRPr="002F7E9F">
              <w:rPr>
                <w:color w:val="000000"/>
                <w:sz w:val="22"/>
                <w:szCs w:val="22"/>
              </w:rPr>
              <w:t>A120506</w:t>
            </w:r>
          </w:p>
        </w:tc>
        <w:tc>
          <w:tcPr>
            <w:tcW w:w="3917" w:type="dxa"/>
            <w:tcBorders>
              <w:top w:val="nil"/>
              <w:left w:val="nil"/>
              <w:bottom w:val="single" w:sz="8" w:space="0" w:color="000000"/>
              <w:right w:val="single" w:sz="8" w:space="0" w:color="000000"/>
            </w:tcBorders>
            <w:shd w:val="clear" w:color="000000" w:fill="FFFFFF"/>
            <w:vAlign w:val="center"/>
            <w:hideMark/>
          </w:tcPr>
          <w:p w14:paraId="39CF3D50" w14:textId="77777777" w:rsidR="002F7E9F" w:rsidRPr="002F7E9F" w:rsidRDefault="002F7E9F" w:rsidP="00E711CB">
            <w:pPr>
              <w:rPr>
                <w:color w:val="000000"/>
                <w:sz w:val="22"/>
                <w:szCs w:val="22"/>
              </w:rPr>
            </w:pPr>
            <w:r w:rsidRPr="002F7E9F">
              <w:rPr>
                <w:color w:val="000000"/>
                <w:sz w:val="22"/>
                <w:szCs w:val="22"/>
              </w:rPr>
              <w:t>Jednokratna novčana naknada obiteljima s četvero i više djece</w:t>
            </w:r>
          </w:p>
        </w:tc>
        <w:tc>
          <w:tcPr>
            <w:tcW w:w="1366" w:type="dxa"/>
            <w:tcBorders>
              <w:top w:val="nil"/>
              <w:left w:val="nil"/>
              <w:bottom w:val="single" w:sz="8" w:space="0" w:color="000000"/>
              <w:right w:val="single" w:sz="8" w:space="0" w:color="000000"/>
            </w:tcBorders>
            <w:vAlign w:val="center"/>
            <w:hideMark/>
          </w:tcPr>
          <w:p w14:paraId="5E6FFF4D" w14:textId="77777777" w:rsidR="002F7E9F" w:rsidRPr="002F7E9F" w:rsidRDefault="002F7E9F" w:rsidP="002F7E9F">
            <w:pPr>
              <w:jc w:val="right"/>
              <w:rPr>
                <w:color w:val="000000"/>
                <w:sz w:val="22"/>
                <w:szCs w:val="22"/>
              </w:rPr>
            </w:pPr>
            <w:r w:rsidRPr="002F7E9F">
              <w:rPr>
                <w:color w:val="000000"/>
                <w:sz w:val="22"/>
                <w:szCs w:val="22"/>
              </w:rPr>
              <w:t>41.144</w:t>
            </w:r>
          </w:p>
        </w:tc>
        <w:tc>
          <w:tcPr>
            <w:tcW w:w="1367" w:type="dxa"/>
            <w:tcBorders>
              <w:top w:val="nil"/>
              <w:left w:val="nil"/>
              <w:bottom w:val="single" w:sz="8" w:space="0" w:color="000000"/>
              <w:right w:val="single" w:sz="8" w:space="0" w:color="000000"/>
            </w:tcBorders>
            <w:vAlign w:val="center"/>
            <w:hideMark/>
          </w:tcPr>
          <w:p w14:paraId="09A213A1" w14:textId="77777777" w:rsidR="002F7E9F" w:rsidRPr="002F7E9F" w:rsidRDefault="002F7E9F" w:rsidP="002F7E9F">
            <w:pPr>
              <w:jc w:val="right"/>
              <w:rPr>
                <w:color w:val="000000"/>
                <w:sz w:val="22"/>
                <w:szCs w:val="22"/>
              </w:rPr>
            </w:pPr>
            <w:r w:rsidRPr="002F7E9F">
              <w:rPr>
                <w:color w:val="000000"/>
                <w:sz w:val="22"/>
                <w:szCs w:val="22"/>
              </w:rPr>
              <w:t>-1.000</w:t>
            </w:r>
          </w:p>
        </w:tc>
        <w:tc>
          <w:tcPr>
            <w:tcW w:w="1367" w:type="dxa"/>
            <w:tcBorders>
              <w:top w:val="nil"/>
              <w:left w:val="nil"/>
              <w:bottom w:val="single" w:sz="8" w:space="0" w:color="000000"/>
              <w:right w:val="single" w:sz="8" w:space="0" w:color="000000"/>
            </w:tcBorders>
            <w:vAlign w:val="center"/>
            <w:hideMark/>
          </w:tcPr>
          <w:p w14:paraId="29D7B51F" w14:textId="77777777" w:rsidR="002F7E9F" w:rsidRPr="002F7E9F" w:rsidRDefault="002F7E9F" w:rsidP="002F7E9F">
            <w:pPr>
              <w:jc w:val="right"/>
              <w:rPr>
                <w:color w:val="000000"/>
                <w:sz w:val="22"/>
                <w:szCs w:val="22"/>
              </w:rPr>
            </w:pPr>
            <w:r w:rsidRPr="002F7E9F">
              <w:rPr>
                <w:color w:val="000000"/>
                <w:sz w:val="22"/>
                <w:szCs w:val="22"/>
              </w:rPr>
              <w:t>40.144</w:t>
            </w:r>
          </w:p>
        </w:tc>
      </w:tr>
      <w:tr w:rsidR="002F7E9F" w:rsidRPr="002F7E9F" w14:paraId="070E0CAB" w14:textId="77777777" w:rsidTr="00E711CB">
        <w:trPr>
          <w:trHeight w:val="315"/>
        </w:trPr>
        <w:tc>
          <w:tcPr>
            <w:tcW w:w="1035" w:type="dxa"/>
            <w:tcBorders>
              <w:top w:val="nil"/>
              <w:left w:val="single" w:sz="8" w:space="0" w:color="auto"/>
              <w:bottom w:val="single" w:sz="8" w:space="0" w:color="auto"/>
              <w:right w:val="single" w:sz="8" w:space="0" w:color="auto"/>
            </w:tcBorders>
            <w:vAlign w:val="center"/>
            <w:hideMark/>
          </w:tcPr>
          <w:p w14:paraId="2D137056" w14:textId="77777777" w:rsidR="002F7E9F" w:rsidRPr="002F7E9F" w:rsidRDefault="002F7E9F" w:rsidP="002F7E9F">
            <w:pPr>
              <w:jc w:val="both"/>
              <w:rPr>
                <w:color w:val="000000"/>
                <w:sz w:val="22"/>
                <w:szCs w:val="22"/>
              </w:rPr>
            </w:pPr>
            <w:r w:rsidRPr="002F7E9F">
              <w:rPr>
                <w:color w:val="000000"/>
                <w:sz w:val="22"/>
                <w:szCs w:val="22"/>
              </w:rPr>
              <w:t>A120507</w:t>
            </w:r>
          </w:p>
        </w:tc>
        <w:tc>
          <w:tcPr>
            <w:tcW w:w="3917" w:type="dxa"/>
            <w:tcBorders>
              <w:top w:val="nil"/>
              <w:left w:val="nil"/>
              <w:bottom w:val="single" w:sz="8" w:space="0" w:color="000000"/>
              <w:right w:val="single" w:sz="8" w:space="0" w:color="000000"/>
            </w:tcBorders>
            <w:shd w:val="clear" w:color="000000" w:fill="FFFFFF"/>
            <w:vAlign w:val="center"/>
            <w:hideMark/>
          </w:tcPr>
          <w:p w14:paraId="5DC96A9B" w14:textId="77777777" w:rsidR="002F7E9F" w:rsidRPr="002F7E9F" w:rsidRDefault="002F7E9F" w:rsidP="00E711CB">
            <w:pPr>
              <w:rPr>
                <w:color w:val="000000"/>
                <w:sz w:val="22"/>
                <w:szCs w:val="22"/>
              </w:rPr>
            </w:pPr>
            <w:r w:rsidRPr="002F7E9F">
              <w:rPr>
                <w:color w:val="000000"/>
                <w:sz w:val="22"/>
                <w:szCs w:val="22"/>
              </w:rPr>
              <w:t>Financijska naknada djeci poginulih branitelja</w:t>
            </w:r>
          </w:p>
        </w:tc>
        <w:tc>
          <w:tcPr>
            <w:tcW w:w="1366" w:type="dxa"/>
            <w:tcBorders>
              <w:top w:val="nil"/>
              <w:left w:val="nil"/>
              <w:bottom w:val="single" w:sz="8" w:space="0" w:color="000000"/>
              <w:right w:val="single" w:sz="8" w:space="0" w:color="000000"/>
            </w:tcBorders>
            <w:vAlign w:val="center"/>
            <w:hideMark/>
          </w:tcPr>
          <w:p w14:paraId="130BB492" w14:textId="77777777" w:rsidR="002F7E9F" w:rsidRPr="002F7E9F" w:rsidRDefault="002F7E9F" w:rsidP="002F7E9F">
            <w:pPr>
              <w:jc w:val="right"/>
              <w:rPr>
                <w:color w:val="000000"/>
                <w:sz w:val="22"/>
                <w:szCs w:val="22"/>
              </w:rPr>
            </w:pPr>
            <w:r w:rsidRPr="002F7E9F">
              <w:rPr>
                <w:color w:val="000000"/>
                <w:sz w:val="22"/>
                <w:szCs w:val="22"/>
              </w:rPr>
              <w:t>7.963</w:t>
            </w:r>
          </w:p>
        </w:tc>
        <w:tc>
          <w:tcPr>
            <w:tcW w:w="1367" w:type="dxa"/>
            <w:tcBorders>
              <w:top w:val="nil"/>
              <w:left w:val="nil"/>
              <w:bottom w:val="single" w:sz="8" w:space="0" w:color="000000"/>
              <w:right w:val="single" w:sz="8" w:space="0" w:color="000000"/>
            </w:tcBorders>
            <w:vAlign w:val="center"/>
            <w:hideMark/>
          </w:tcPr>
          <w:p w14:paraId="431B0CF8" w14:textId="77777777" w:rsidR="002F7E9F" w:rsidRPr="002F7E9F" w:rsidRDefault="002F7E9F" w:rsidP="002F7E9F">
            <w:pPr>
              <w:jc w:val="right"/>
              <w:rPr>
                <w:color w:val="000000"/>
                <w:sz w:val="22"/>
                <w:szCs w:val="22"/>
              </w:rPr>
            </w:pPr>
            <w:r w:rsidRPr="002F7E9F">
              <w:rPr>
                <w:color w:val="000000"/>
                <w:sz w:val="22"/>
                <w:szCs w:val="22"/>
              </w:rPr>
              <w:t>-5.093</w:t>
            </w:r>
          </w:p>
        </w:tc>
        <w:tc>
          <w:tcPr>
            <w:tcW w:w="1367" w:type="dxa"/>
            <w:tcBorders>
              <w:top w:val="nil"/>
              <w:left w:val="nil"/>
              <w:bottom w:val="single" w:sz="8" w:space="0" w:color="000000"/>
              <w:right w:val="single" w:sz="8" w:space="0" w:color="000000"/>
            </w:tcBorders>
            <w:vAlign w:val="center"/>
            <w:hideMark/>
          </w:tcPr>
          <w:p w14:paraId="7FCD6E51" w14:textId="77777777" w:rsidR="002F7E9F" w:rsidRPr="002F7E9F" w:rsidRDefault="002F7E9F" w:rsidP="002F7E9F">
            <w:pPr>
              <w:jc w:val="right"/>
              <w:rPr>
                <w:color w:val="000000"/>
                <w:sz w:val="22"/>
                <w:szCs w:val="22"/>
              </w:rPr>
            </w:pPr>
            <w:r w:rsidRPr="002F7E9F">
              <w:rPr>
                <w:color w:val="000000"/>
                <w:sz w:val="22"/>
                <w:szCs w:val="22"/>
              </w:rPr>
              <w:t>2.870</w:t>
            </w:r>
          </w:p>
        </w:tc>
      </w:tr>
      <w:tr w:rsidR="002F7E9F" w:rsidRPr="002F7E9F" w14:paraId="5172040F" w14:textId="77777777" w:rsidTr="00E711CB">
        <w:trPr>
          <w:trHeight w:val="615"/>
        </w:trPr>
        <w:tc>
          <w:tcPr>
            <w:tcW w:w="1035" w:type="dxa"/>
            <w:tcBorders>
              <w:top w:val="nil"/>
              <w:left w:val="single" w:sz="8" w:space="0" w:color="auto"/>
              <w:bottom w:val="single" w:sz="8" w:space="0" w:color="auto"/>
              <w:right w:val="single" w:sz="8" w:space="0" w:color="auto"/>
            </w:tcBorders>
            <w:vAlign w:val="center"/>
            <w:hideMark/>
          </w:tcPr>
          <w:p w14:paraId="4108BDAF" w14:textId="77777777" w:rsidR="002F7E9F" w:rsidRPr="002F7E9F" w:rsidRDefault="002F7E9F" w:rsidP="002F7E9F">
            <w:pPr>
              <w:jc w:val="both"/>
              <w:rPr>
                <w:color w:val="000000"/>
                <w:sz w:val="22"/>
                <w:szCs w:val="22"/>
              </w:rPr>
            </w:pPr>
            <w:r w:rsidRPr="002F7E9F">
              <w:rPr>
                <w:color w:val="000000"/>
                <w:sz w:val="22"/>
                <w:szCs w:val="22"/>
              </w:rPr>
              <w:t>A120508</w:t>
            </w:r>
          </w:p>
        </w:tc>
        <w:tc>
          <w:tcPr>
            <w:tcW w:w="3917" w:type="dxa"/>
            <w:tcBorders>
              <w:top w:val="nil"/>
              <w:left w:val="nil"/>
              <w:bottom w:val="single" w:sz="8" w:space="0" w:color="000000"/>
              <w:right w:val="single" w:sz="8" w:space="0" w:color="000000"/>
            </w:tcBorders>
            <w:shd w:val="clear" w:color="000000" w:fill="FFFFFF"/>
            <w:vAlign w:val="center"/>
            <w:hideMark/>
          </w:tcPr>
          <w:p w14:paraId="0761B9F2" w14:textId="77777777" w:rsidR="002F7E9F" w:rsidRPr="002F7E9F" w:rsidRDefault="002F7E9F" w:rsidP="00E711CB">
            <w:pPr>
              <w:rPr>
                <w:color w:val="000000"/>
                <w:sz w:val="22"/>
                <w:szCs w:val="22"/>
              </w:rPr>
            </w:pPr>
            <w:r w:rsidRPr="002F7E9F">
              <w:rPr>
                <w:color w:val="000000"/>
                <w:sz w:val="22"/>
                <w:szCs w:val="22"/>
              </w:rPr>
              <w:t>Projekti/programi udruga proisteklih iz Domovinskog rata i ostalih povijesnih udruga</w:t>
            </w:r>
          </w:p>
        </w:tc>
        <w:tc>
          <w:tcPr>
            <w:tcW w:w="1366" w:type="dxa"/>
            <w:tcBorders>
              <w:top w:val="nil"/>
              <w:left w:val="nil"/>
              <w:bottom w:val="single" w:sz="8" w:space="0" w:color="000000"/>
              <w:right w:val="single" w:sz="8" w:space="0" w:color="000000"/>
            </w:tcBorders>
            <w:vAlign w:val="center"/>
            <w:hideMark/>
          </w:tcPr>
          <w:p w14:paraId="4B272472" w14:textId="77777777" w:rsidR="002F7E9F" w:rsidRPr="002F7E9F" w:rsidRDefault="002F7E9F" w:rsidP="002F7E9F">
            <w:pPr>
              <w:jc w:val="right"/>
              <w:rPr>
                <w:color w:val="000000"/>
                <w:sz w:val="22"/>
                <w:szCs w:val="22"/>
              </w:rPr>
            </w:pPr>
            <w:r w:rsidRPr="002F7E9F">
              <w:rPr>
                <w:color w:val="000000"/>
                <w:sz w:val="22"/>
                <w:szCs w:val="22"/>
              </w:rPr>
              <w:t>57.600</w:t>
            </w:r>
          </w:p>
        </w:tc>
        <w:tc>
          <w:tcPr>
            <w:tcW w:w="1367" w:type="dxa"/>
            <w:tcBorders>
              <w:top w:val="nil"/>
              <w:left w:val="nil"/>
              <w:bottom w:val="single" w:sz="8" w:space="0" w:color="000000"/>
              <w:right w:val="single" w:sz="8" w:space="0" w:color="000000"/>
            </w:tcBorders>
            <w:vAlign w:val="center"/>
            <w:hideMark/>
          </w:tcPr>
          <w:p w14:paraId="37AE17B6" w14:textId="77777777" w:rsidR="002F7E9F" w:rsidRPr="002F7E9F" w:rsidRDefault="002F7E9F" w:rsidP="002F7E9F">
            <w:pPr>
              <w:jc w:val="right"/>
              <w:rPr>
                <w:color w:val="000000"/>
                <w:sz w:val="22"/>
                <w:szCs w:val="22"/>
              </w:rPr>
            </w:pPr>
            <w:r w:rsidRPr="002F7E9F">
              <w:rPr>
                <w:color w:val="000000"/>
                <w:sz w:val="22"/>
                <w:szCs w:val="22"/>
              </w:rPr>
              <w:t>0</w:t>
            </w:r>
          </w:p>
        </w:tc>
        <w:tc>
          <w:tcPr>
            <w:tcW w:w="1367" w:type="dxa"/>
            <w:tcBorders>
              <w:top w:val="nil"/>
              <w:left w:val="nil"/>
              <w:bottom w:val="single" w:sz="8" w:space="0" w:color="000000"/>
              <w:right w:val="single" w:sz="8" w:space="0" w:color="000000"/>
            </w:tcBorders>
            <w:vAlign w:val="center"/>
            <w:hideMark/>
          </w:tcPr>
          <w:p w14:paraId="2CD062FB" w14:textId="77777777" w:rsidR="002F7E9F" w:rsidRPr="002F7E9F" w:rsidRDefault="002F7E9F" w:rsidP="002F7E9F">
            <w:pPr>
              <w:jc w:val="right"/>
              <w:rPr>
                <w:color w:val="000000"/>
                <w:sz w:val="22"/>
                <w:szCs w:val="22"/>
              </w:rPr>
            </w:pPr>
            <w:r w:rsidRPr="002F7E9F">
              <w:rPr>
                <w:color w:val="000000"/>
                <w:sz w:val="22"/>
                <w:szCs w:val="22"/>
              </w:rPr>
              <w:t>57.600</w:t>
            </w:r>
          </w:p>
        </w:tc>
      </w:tr>
      <w:tr w:rsidR="002F7E9F" w:rsidRPr="002F7E9F" w14:paraId="40E3B71C" w14:textId="77777777" w:rsidTr="00E711CB">
        <w:trPr>
          <w:trHeight w:val="315"/>
        </w:trPr>
        <w:tc>
          <w:tcPr>
            <w:tcW w:w="1035" w:type="dxa"/>
            <w:tcBorders>
              <w:top w:val="nil"/>
              <w:left w:val="single" w:sz="8" w:space="0" w:color="auto"/>
              <w:bottom w:val="single" w:sz="8" w:space="0" w:color="auto"/>
              <w:right w:val="single" w:sz="8" w:space="0" w:color="auto"/>
            </w:tcBorders>
            <w:vAlign w:val="center"/>
            <w:hideMark/>
          </w:tcPr>
          <w:p w14:paraId="1E129B3A" w14:textId="77777777" w:rsidR="002F7E9F" w:rsidRPr="002F7E9F" w:rsidRDefault="002F7E9F" w:rsidP="002F7E9F">
            <w:pPr>
              <w:jc w:val="both"/>
              <w:rPr>
                <w:color w:val="000000"/>
                <w:sz w:val="22"/>
                <w:szCs w:val="22"/>
              </w:rPr>
            </w:pPr>
            <w:r w:rsidRPr="002F7E9F">
              <w:rPr>
                <w:color w:val="000000"/>
                <w:sz w:val="22"/>
                <w:szCs w:val="22"/>
              </w:rPr>
              <w:t>A120509</w:t>
            </w:r>
          </w:p>
        </w:tc>
        <w:tc>
          <w:tcPr>
            <w:tcW w:w="3917" w:type="dxa"/>
            <w:tcBorders>
              <w:top w:val="nil"/>
              <w:left w:val="nil"/>
              <w:bottom w:val="single" w:sz="8" w:space="0" w:color="000000"/>
              <w:right w:val="single" w:sz="8" w:space="0" w:color="000000"/>
            </w:tcBorders>
            <w:shd w:val="clear" w:color="000000" w:fill="FFFFFF"/>
            <w:vAlign w:val="center"/>
            <w:hideMark/>
          </w:tcPr>
          <w:p w14:paraId="4AD9C980" w14:textId="77777777" w:rsidR="002F7E9F" w:rsidRPr="002F7E9F" w:rsidRDefault="002F7E9F" w:rsidP="00E711CB">
            <w:pPr>
              <w:rPr>
                <w:color w:val="000000"/>
                <w:sz w:val="22"/>
                <w:szCs w:val="22"/>
              </w:rPr>
            </w:pPr>
            <w:r w:rsidRPr="002F7E9F">
              <w:rPr>
                <w:color w:val="000000"/>
                <w:sz w:val="22"/>
                <w:szCs w:val="22"/>
              </w:rPr>
              <w:t>Skrb o oboljelim braniteljima Domovinskog rata</w:t>
            </w:r>
          </w:p>
        </w:tc>
        <w:tc>
          <w:tcPr>
            <w:tcW w:w="1366" w:type="dxa"/>
            <w:tcBorders>
              <w:top w:val="nil"/>
              <w:left w:val="nil"/>
              <w:bottom w:val="single" w:sz="8" w:space="0" w:color="000000"/>
              <w:right w:val="single" w:sz="8" w:space="0" w:color="000000"/>
            </w:tcBorders>
            <w:vAlign w:val="center"/>
            <w:hideMark/>
          </w:tcPr>
          <w:p w14:paraId="20140DA4" w14:textId="77777777" w:rsidR="002F7E9F" w:rsidRPr="002F7E9F" w:rsidRDefault="002F7E9F" w:rsidP="002F7E9F">
            <w:pPr>
              <w:jc w:val="right"/>
              <w:rPr>
                <w:color w:val="000000"/>
                <w:sz w:val="22"/>
                <w:szCs w:val="22"/>
              </w:rPr>
            </w:pPr>
            <w:r w:rsidRPr="002F7E9F">
              <w:rPr>
                <w:color w:val="000000"/>
                <w:sz w:val="22"/>
                <w:szCs w:val="22"/>
              </w:rPr>
              <w:t>110.000</w:t>
            </w:r>
          </w:p>
        </w:tc>
        <w:tc>
          <w:tcPr>
            <w:tcW w:w="1367" w:type="dxa"/>
            <w:tcBorders>
              <w:top w:val="nil"/>
              <w:left w:val="nil"/>
              <w:bottom w:val="single" w:sz="8" w:space="0" w:color="000000"/>
              <w:right w:val="single" w:sz="8" w:space="0" w:color="000000"/>
            </w:tcBorders>
            <w:vAlign w:val="center"/>
            <w:hideMark/>
          </w:tcPr>
          <w:p w14:paraId="3C5C13C3" w14:textId="77777777" w:rsidR="002F7E9F" w:rsidRPr="002F7E9F" w:rsidRDefault="002F7E9F" w:rsidP="002F7E9F">
            <w:pPr>
              <w:jc w:val="right"/>
              <w:rPr>
                <w:color w:val="000000"/>
                <w:sz w:val="22"/>
                <w:szCs w:val="22"/>
              </w:rPr>
            </w:pPr>
            <w:r w:rsidRPr="002F7E9F">
              <w:rPr>
                <w:color w:val="000000"/>
                <w:sz w:val="22"/>
                <w:szCs w:val="22"/>
              </w:rPr>
              <w:t>14.300</w:t>
            </w:r>
          </w:p>
        </w:tc>
        <w:tc>
          <w:tcPr>
            <w:tcW w:w="1367" w:type="dxa"/>
            <w:tcBorders>
              <w:top w:val="nil"/>
              <w:left w:val="nil"/>
              <w:bottom w:val="single" w:sz="8" w:space="0" w:color="000000"/>
              <w:right w:val="single" w:sz="8" w:space="0" w:color="000000"/>
            </w:tcBorders>
            <w:vAlign w:val="center"/>
            <w:hideMark/>
          </w:tcPr>
          <w:p w14:paraId="336EE8BF" w14:textId="77777777" w:rsidR="002F7E9F" w:rsidRPr="002F7E9F" w:rsidRDefault="002F7E9F" w:rsidP="002F7E9F">
            <w:pPr>
              <w:jc w:val="right"/>
              <w:rPr>
                <w:color w:val="000000"/>
                <w:sz w:val="22"/>
                <w:szCs w:val="22"/>
              </w:rPr>
            </w:pPr>
            <w:r w:rsidRPr="002F7E9F">
              <w:rPr>
                <w:color w:val="000000"/>
                <w:sz w:val="22"/>
                <w:szCs w:val="22"/>
              </w:rPr>
              <w:t>124.300</w:t>
            </w:r>
          </w:p>
        </w:tc>
      </w:tr>
      <w:tr w:rsidR="002F7E9F" w:rsidRPr="002F7E9F" w14:paraId="48D9528A" w14:textId="77777777" w:rsidTr="00E711CB">
        <w:trPr>
          <w:trHeight w:val="315"/>
        </w:trPr>
        <w:tc>
          <w:tcPr>
            <w:tcW w:w="1035" w:type="dxa"/>
            <w:tcBorders>
              <w:top w:val="nil"/>
              <w:left w:val="single" w:sz="8" w:space="0" w:color="auto"/>
              <w:bottom w:val="single" w:sz="8" w:space="0" w:color="auto"/>
              <w:right w:val="single" w:sz="8" w:space="0" w:color="auto"/>
            </w:tcBorders>
            <w:vAlign w:val="center"/>
            <w:hideMark/>
          </w:tcPr>
          <w:p w14:paraId="7AF49133" w14:textId="77777777" w:rsidR="002F7E9F" w:rsidRPr="002F7E9F" w:rsidRDefault="002F7E9F" w:rsidP="002F7E9F">
            <w:pPr>
              <w:rPr>
                <w:color w:val="000000"/>
                <w:sz w:val="22"/>
                <w:szCs w:val="22"/>
              </w:rPr>
            </w:pPr>
            <w:r w:rsidRPr="002F7E9F">
              <w:rPr>
                <w:color w:val="000000"/>
                <w:sz w:val="22"/>
                <w:szCs w:val="22"/>
              </w:rPr>
              <w:t>A120510</w:t>
            </w:r>
          </w:p>
        </w:tc>
        <w:tc>
          <w:tcPr>
            <w:tcW w:w="3917" w:type="dxa"/>
            <w:tcBorders>
              <w:top w:val="nil"/>
              <w:left w:val="nil"/>
              <w:bottom w:val="single" w:sz="8" w:space="0" w:color="000000"/>
              <w:right w:val="single" w:sz="8" w:space="0" w:color="000000"/>
            </w:tcBorders>
            <w:shd w:val="clear" w:color="000000" w:fill="FFFFFF"/>
            <w:vAlign w:val="center"/>
            <w:hideMark/>
          </w:tcPr>
          <w:p w14:paraId="13733E2D" w14:textId="77777777" w:rsidR="002F7E9F" w:rsidRPr="002F7E9F" w:rsidRDefault="002F7E9F" w:rsidP="00E711CB">
            <w:pPr>
              <w:rPr>
                <w:color w:val="000000"/>
                <w:sz w:val="22"/>
                <w:szCs w:val="22"/>
              </w:rPr>
            </w:pPr>
            <w:r w:rsidRPr="002F7E9F">
              <w:rPr>
                <w:color w:val="000000"/>
                <w:sz w:val="22"/>
                <w:szCs w:val="22"/>
              </w:rPr>
              <w:t>Održavanje spomenika pobjede u Domovinskom ratu</w:t>
            </w:r>
          </w:p>
        </w:tc>
        <w:tc>
          <w:tcPr>
            <w:tcW w:w="1366" w:type="dxa"/>
            <w:tcBorders>
              <w:top w:val="nil"/>
              <w:left w:val="nil"/>
              <w:bottom w:val="single" w:sz="8" w:space="0" w:color="000000"/>
              <w:right w:val="single" w:sz="8" w:space="0" w:color="000000"/>
            </w:tcBorders>
            <w:vAlign w:val="center"/>
            <w:hideMark/>
          </w:tcPr>
          <w:p w14:paraId="47250682" w14:textId="77777777" w:rsidR="002F7E9F" w:rsidRPr="002F7E9F" w:rsidRDefault="002F7E9F" w:rsidP="002F7E9F">
            <w:pPr>
              <w:jc w:val="right"/>
              <w:rPr>
                <w:color w:val="000000"/>
                <w:sz w:val="22"/>
                <w:szCs w:val="22"/>
              </w:rPr>
            </w:pPr>
            <w:r w:rsidRPr="002F7E9F">
              <w:rPr>
                <w:color w:val="000000"/>
                <w:sz w:val="22"/>
                <w:szCs w:val="22"/>
              </w:rPr>
              <w:t>30.000</w:t>
            </w:r>
          </w:p>
        </w:tc>
        <w:tc>
          <w:tcPr>
            <w:tcW w:w="1367" w:type="dxa"/>
            <w:tcBorders>
              <w:top w:val="nil"/>
              <w:left w:val="nil"/>
              <w:bottom w:val="single" w:sz="8" w:space="0" w:color="000000"/>
              <w:right w:val="single" w:sz="8" w:space="0" w:color="000000"/>
            </w:tcBorders>
            <w:vAlign w:val="center"/>
            <w:hideMark/>
          </w:tcPr>
          <w:p w14:paraId="727791F9" w14:textId="77777777" w:rsidR="002F7E9F" w:rsidRPr="002F7E9F" w:rsidRDefault="002F7E9F" w:rsidP="002F7E9F">
            <w:pPr>
              <w:jc w:val="right"/>
              <w:rPr>
                <w:color w:val="000000"/>
                <w:sz w:val="22"/>
                <w:szCs w:val="22"/>
              </w:rPr>
            </w:pPr>
            <w:r w:rsidRPr="002F7E9F">
              <w:rPr>
                <w:color w:val="000000"/>
                <w:sz w:val="22"/>
                <w:szCs w:val="22"/>
              </w:rPr>
              <w:t>-5.000</w:t>
            </w:r>
          </w:p>
        </w:tc>
        <w:tc>
          <w:tcPr>
            <w:tcW w:w="1367" w:type="dxa"/>
            <w:tcBorders>
              <w:top w:val="nil"/>
              <w:left w:val="nil"/>
              <w:bottom w:val="single" w:sz="8" w:space="0" w:color="000000"/>
              <w:right w:val="single" w:sz="8" w:space="0" w:color="000000"/>
            </w:tcBorders>
            <w:vAlign w:val="center"/>
            <w:hideMark/>
          </w:tcPr>
          <w:p w14:paraId="7027FB1C" w14:textId="77777777" w:rsidR="002F7E9F" w:rsidRPr="002F7E9F" w:rsidRDefault="002F7E9F" w:rsidP="002F7E9F">
            <w:pPr>
              <w:jc w:val="right"/>
              <w:rPr>
                <w:color w:val="000000"/>
                <w:sz w:val="22"/>
                <w:szCs w:val="22"/>
              </w:rPr>
            </w:pPr>
            <w:r w:rsidRPr="002F7E9F">
              <w:rPr>
                <w:color w:val="000000"/>
                <w:sz w:val="22"/>
                <w:szCs w:val="22"/>
              </w:rPr>
              <w:t>25.000</w:t>
            </w:r>
          </w:p>
        </w:tc>
      </w:tr>
      <w:tr w:rsidR="002F7E9F" w:rsidRPr="002F7E9F" w14:paraId="15652EF3" w14:textId="77777777" w:rsidTr="00E711CB">
        <w:trPr>
          <w:trHeight w:val="315"/>
        </w:trPr>
        <w:tc>
          <w:tcPr>
            <w:tcW w:w="1035" w:type="dxa"/>
            <w:tcBorders>
              <w:top w:val="nil"/>
              <w:left w:val="single" w:sz="8" w:space="0" w:color="auto"/>
              <w:bottom w:val="single" w:sz="8" w:space="0" w:color="auto"/>
              <w:right w:val="single" w:sz="8" w:space="0" w:color="auto"/>
            </w:tcBorders>
            <w:vAlign w:val="center"/>
            <w:hideMark/>
          </w:tcPr>
          <w:p w14:paraId="54404B3A" w14:textId="77777777" w:rsidR="002F7E9F" w:rsidRPr="002F7E9F" w:rsidRDefault="002F7E9F" w:rsidP="002F7E9F">
            <w:pPr>
              <w:jc w:val="both"/>
              <w:rPr>
                <w:color w:val="000000"/>
                <w:sz w:val="22"/>
                <w:szCs w:val="22"/>
              </w:rPr>
            </w:pPr>
            <w:r w:rsidRPr="002F7E9F">
              <w:rPr>
                <w:color w:val="000000"/>
                <w:sz w:val="22"/>
                <w:szCs w:val="22"/>
              </w:rPr>
              <w:t>A120511</w:t>
            </w:r>
          </w:p>
        </w:tc>
        <w:tc>
          <w:tcPr>
            <w:tcW w:w="3917" w:type="dxa"/>
            <w:tcBorders>
              <w:top w:val="nil"/>
              <w:left w:val="nil"/>
              <w:bottom w:val="single" w:sz="8" w:space="0" w:color="000000"/>
              <w:right w:val="single" w:sz="8" w:space="0" w:color="000000"/>
            </w:tcBorders>
            <w:shd w:val="clear" w:color="000000" w:fill="FFFFFF"/>
            <w:vAlign w:val="center"/>
            <w:hideMark/>
          </w:tcPr>
          <w:p w14:paraId="4192DAC5" w14:textId="77777777" w:rsidR="002F7E9F" w:rsidRPr="002F7E9F" w:rsidRDefault="002F7E9F" w:rsidP="00E711CB">
            <w:pPr>
              <w:rPr>
                <w:color w:val="000000"/>
                <w:sz w:val="22"/>
                <w:szCs w:val="22"/>
              </w:rPr>
            </w:pPr>
            <w:r w:rsidRPr="002F7E9F">
              <w:rPr>
                <w:color w:val="000000"/>
                <w:sz w:val="22"/>
                <w:szCs w:val="22"/>
              </w:rPr>
              <w:t>Koordinacija za ljudska prava i povjerenstva</w:t>
            </w:r>
          </w:p>
        </w:tc>
        <w:tc>
          <w:tcPr>
            <w:tcW w:w="1366" w:type="dxa"/>
            <w:tcBorders>
              <w:top w:val="nil"/>
              <w:left w:val="nil"/>
              <w:bottom w:val="single" w:sz="8" w:space="0" w:color="000000"/>
              <w:right w:val="single" w:sz="8" w:space="0" w:color="000000"/>
            </w:tcBorders>
            <w:vAlign w:val="center"/>
            <w:hideMark/>
          </w:tcPr>
          <w:p w14:paraId="39DF8438" w14:textId="77777777" w:rsidR="002F7E9F" w:rsidRPr="002F7E9F" w:rsidRDefault="002F7E9F" w:rsidP="002F7E9F">
            <w:pPr>
              <w:jc w:val="right"/>
              <w:rPr>
                <w:color w:val="000000"/>
                <w:sz w:val="22"/>
                <w:szCs w:val="22"/>
              </w:rPr>
            </w:pPr>
            <w:r w:rsidRPr="002F7E9F">
              <w:rPr>
                <w:color w:val="000000"/>
                <w:sz w:val="22"/>
                <w:szCs w:val="22"/>
              </w:rPr>
              <w:t>8.336</w:t>
            </w:r>
          </w:p>
        </w:tc>
        <w:tc>
          <w:tcPr>
            <w:tcW w:w="1367" w:type="dxa"/>
            <w:tcBorders>
              <w:top w:val="nil"/>
              <w:left w:val="nil"/>
              <w:bottom w:val="single" w:sz="8" w:space="0" w:color="000000"/>
              <w:right w:val="single" w:sz="8" w:space="0" w:color="000000"/>
            </w:tcBorders>
            <w:vAlign w:val="center"/>
            <w:hideMark/>
          </w:tcPr>
          <w:p w14:paraId="4EE02B37" w14:textId="77777777" w:rsidR="002F7E9F" w:rsidRPr="002F7E9F" w:rsidRDefault="002F7E9F" w:rsidP="002F7E9F">
            <w:pPr>
              <w:jc w:val="right"/>
              <w:rPr>
                <w:color w:val="000000"/>
                <w:sz w:val="22"/>
                <w:szCs w:val="22"/>
              </w:rPr>
            </w:pPr>
            <w:r w:rsidRPr="002F7E9F">
              <w:rPr>
                <w:color w:val="000000"/>
                <w:sz w:val="22"/>
                <w:szCs w:val="22"/>
              </w:rPr>
              <w:t>0</w:t>
            </w:r>
          </w:p>
        </w:tc>
        <w:tc>
          <w:tcPr>
            <w:tcW w:w="1367" w:type="dxa"/>
            <w:tcBorders>
              <w:top w:val="nil"/>
              <w:left w:val="nil"/>
              <w:bottom w:val="single" w:sz="8" w:space="0" w:color="000000"/>
              <w:right w:val="single" w:sz="8" w:space="0" w:color="000000"/>
            </w:tcBorders>
            <w:vAlign w:val="center"/>
            <w:hideMark/>
          </w:tcPr>
          <w:p w14:paraId="08E6B2C7" w14:textId="77777777" w:rsidR="002F7E9F" w:rsidRPr="002F7E9F" w:rsidRDefault="002F7E9F" w:rsidP="002F7E9F">
            <w:pPr>
              <w:jc w:val="right"/>
              <w:rPr>
                <w:color w:val="000000"/>
                <w:sz w:val="22"/>
                <w:szCs w:val="22"/>
              </w:rPr>
            </w:pPr>
            <w:r w:rsidRPr="002F7E9F">
              <w:rPr>
                <w:color w:val="000000"/>
                <w:sz w:val="22"/>
                <w:szCs w:val="22"/>
              </w:rPr>
              <w:t>8.336</w:t>
            </w:r>
          </w:p>
        </w:tc>
      </w:tr>
      <w:tr w:rsidR="002F7E9F" w:rsidRPr="002F7E9F" w14:paraId="7CF980C8" w14:textId="77777777" w:rsidTr="00E711CB">
        <w:trPr>
          <w:trHeight w:val="315"/>
        </w:trPr>
        <w:tc>
          <w:tcPr>
            <w:tcW w:w="1035" w:type="dxa"/>
            <w:tcBorders>
              <w:top w:val="nil"/>
              <w:left w:val="single" w:sz="8" w:space="0" w:color="auto"/>
              <w:bottom w:val="single" w:sz="8" w:space="0" w:color="auto"/>
              <w:right w:val="single" w:sz="8" w:space="0" w:color="auto"/>
            </w:tcBorders>
            <w:vAlign w:val="center"/>
            <w:hideMark/>
          </w:tcPr>
          <w:p w14:paraId="65C6CBA9" w14:textId="77777777" w:rsidR="002F7E9F" w:rsidRPr="002F7E9F" w:rsidRDefault="002F7E9F" w:rsidP="002F7E9F">
            <w:pPr>
              <w:jc w:val="both"/>
              <w:rPr>
                <w:color w:val="000000"/>
                <w:sz w:val="22"/>
                <w:szCs w:val="22"/>
              </w:rPr>
            </w:pPr>
            <w:r w:rsidRPr="002F7E9F">
              <w:rPr>
                <w:color w:val="000000"/>
                <w:sz w:val="22"/>
                <w:szCs w:val="22"/>
              </w:rPr>
              <w:t>A120512</w:t>
            </w:r>
          </w:p>
        </w:tc>
        <w:tc>
          <w:tcPr>
            <w:tcW w:w="3917" w:type="dxa"/>
            <w:tcBorders>
              <w:top w:val="nil"/>
              <w:left w:val="nil"/>
              <w:bottom w:val="single" w:sz="8" w:space="0" w:color="000000"/>
              <w:right w:val="single" w:sz="8" w:space="0" w:color="000000"/>
            </w:tcBorders>
            <w:shd w:val="clear" w:color="000000" w:fill="FFFFFF"/>
            <w:vAlign w:val="center"/>
            <w:hideMark/>
          </w:tcPr>
          <w:p w14:paraId="167FF2C1" w14:textId="77777777" w:rsidR="002F7E9F" w:rsidRPr="002F7E9F" w:rsidRDefault="002F7E9F" w:rsidP="00E711CB">
            <w:pPr>
              <w:rPr>
                <w:color w:val="000000"/>
                <w:sz w:val="22"/>
                <w:szCs w:val="22"/>
              </w:rPr>
            </w:pPr>
            <w:r w:rsidRPr="002F7E9F">
              <w:rPr>
                <w:color w:val="000000"/>
                <w:sz w:val="22"/>
                <w:szCs w:val="22"/>
              </w:rPr>
              <w:t>Preventivne i savjetodavne aktivnosti</w:t>
            </w:r>
          </w:p>
        </w:tc>
        <w:tc>
          <w:tcPr>
            <w:tcW w:w="1366" w:type="dxa"/>
            <w:tcBorders>
              <w:top w:val="nil"/>
              <w:left w:val="nil"/>
              <w:bottom w:val="nil"/>
              <w:right w:val="single" w:sz="8" w:space="0" w:color="000000"/>
            </w:tcBorders>
            <w:vAlign w:val="center"/>
            <w:hideMark/>
          </w:tcPr>
          <w:p w14:paraId="4590A038" w14:textId="77777777" w:rsidR="002F7E9F" w:rsidRPr="002F7E9F" w:rsidRDefault="002F7E9F" w:rsidP="002F7E9F">
            <w:pPr>
              <w:jc w:val="right"/>
              <w:rPr>
                <w:color w:val="000000"/>
                <w:sz w:val="22"/>
                <w:szCs w:val="22"/>
              </w:rPr>
            </w:pPr>
            <w:r w:rsidRPr="002F7E9F">
              <w:rPr>
                <w:color w:val="000000"/>
                <w:sz w:val="22"/>
                <w:szCs w:val="22"/>
              </w:rPr>
              <w:t>10.968</w:t>
            </w:r>
          </w:p>
        </w:tc>
        <w:tc>
          <w:tcPr>
            <w:tcW w:w="1367" w:type="dxa"/>
            <w:tcBorders>
              <w:top w:val="nil"/>
              <w:left w:val="nil"/>
              <w:bottom w:val="single" w:sz="8" w:space="0" w:color="000000"/>
              <w:right w:val="single" w:sz="8" w:space="0" w:color="000000"/>
            </w:tcBorders>
            <w:vAlign w:val="center"/>
            <w:hideMark/>
          </w:tcPr>
          <w:p w14:paraId="585F5078" w14:textId="77777777" w:rsidR="002F7E9F" w:rsidRPr="002F7E9F" w:rsidRDefault="002F7E9F" w:rsidP="002F7E9F">
            <w:pPr>
              <w:jc w:val="right"/>
              <w:rPr>
                <w:color w:val="000000"/>
                <w:sz w:val="22"/>
                <w:szCs w:val="22"/>
              </w:rPr>
            </w:pPr>
            <w:r w:rsidRPr="002F7E9F">
              <w:rPr>
                <w:color w:val="000000"/>
                <w:sz w:val="22"/>
                <w:szCs w:val="22"/>
              </w:rPr>
              <w:t>0</w:t>
            </w:r>
          </w:p>
        </w:tc>
        <w:tc>
          <w:tcPr>
            <w:tcW w:w="1367" w:type="dxa"/>
            <w:tcBorders>
              <w:top w:val="nil"/>
              <w:left w:val="nil"/>
              <w:bottom w:val="nil"/>
              <w:right w:val="single" w:sz="8" w:space="0" w:color="000000"/>
            </w:tcBorders>
            <w:vAlign w:val="center"/>
            <w:hideMark/>
          </w:tcPr>
          <w:p w14:paraId="5B9EFA69" w14:textId="77777777" w:rsidR="002F7E9F" w:rsidRPr="002F7E9F" w:rsidRDefault="002F7E9F" w:rsidP="002F7E9F">
            <w:pPr>
              <w:jc w:val="right"/>
              <w:rPr>
                <w:color w:val="000000"/>
                <w:sz w:val="22"/>
                <w:szCs w:val="22"/>
              </w:rPr>
            </w:pPr>
            <w:r w:rsidRPr="002F7E9F">
              <w:rPr>
                <w:color w:val="000000"/>
                <w:sz w:val="22"/>
                <w:szCs w:val="22"/>
              </w:rPr>
              <w:t>10.968</w:t>
            </w:r>
          </w:p>
        </w:tc>
      </w:tr>
      <w:tr w:rsidR="002F7E9F" w:rsidRPr="002F7E9F" w14:paraId="050C3A5A" w14:textId="77777777" w:rsidTr="00E711CB">
        <w:trPr>
          <w:trHeight w:val="615"/>
        </w:trPr>
        <w:tc>
          <w:tcPr>
            <w:tcW w:w="1035" w:type="dxa"/>
            <w:tcBorders>
              <w:top w:val="nil"/>
              <w:left w:val="single" w:sz="8" w:space="0" w:color="000000"/>
              <w:bottom w:val="single" w:sz="8" w:space="0" w:color="000000"/>
              <w:right w:val="single" w:sz="8" w:space="0" w:color="000000"/>
            </w:tcBorders>
            <w:vAlign w:val="center"/>
            <w:hideMark/>
          </w:tcPr>
          <w:p w14:paraId="0ACE756A" w14:textId="77777777" w:rsidR="002F7E9F" w:rsidRPr="002F7E9F" w:rsidRDefault="002F7E9F" w:rsidP="002F7E9F">
            <w:pPr>
              <w:jc w:val="both"/>
              <w:rPr>
                <w:color w:val="000000"/>
                <w:sz w:val="22"/>
                <w:szCs w:val="22"/>
              </w:rPr>
            </w:pPr>
            <w:r w:rsidRPr="002F7E9F">
              <w:rPr>
                <w:color w:val="000000"/>
                <w:sz w:val="22"/>
                <w:szCs w:val="22"/>
              </w:rPr>
              <w:t>A120513</w:t>
            </w:r>
          </w:p>
        </w:tc>
        <w:tc>
          <w:tcPr>
            <w:tcW w:w="3917" w:type="dxa"/>
            <w:tcBorders>
              <w:top w:val="nil"/>
              <w:left w:val="nil"/>
              <w:bottom w:val="single" w:sz="8" w:space="0" w:color="000000"/>
              <w:right w:val="single" w:sz="8" w:space="0" w:color="000000"/>
            </w:tcBorders>
            <w:shd w:val="clear" w:color="000000" w:fill="FFFFFF"/>
            <w:vAlign w:val="center"/>
            <w:hideMark/>
          </w:tcPr>
          <w:p w14:paraId="2D7B279E" w14:textId="77777777" w:rsidR="002F7E9F" w:rsidRPr="002F7E9F" w:rsidRDefault="002F7E9F" w:rsidP="00E711CB">
            <w:pPr>
              <w:rPr>
                <w:color w:val="000000"/>
                <w:sz w:val="22"/>
                <w:szCs w:val="22"/>
              </w:rPr>
            </w:pPr>
            <w:r w:rsidRPr="002F7E9F">
              <w:rPr>
                <w:color w:val="000000"/>
                <w:sz w:val="22"/>
                <w:szCs w:val="22"/>
              </w:rPr>
              <w:t>Igre dragovoljaca i veterana Domovinskog rata Republike Hrvatske</w:t>
            </w:r>
          </w:p>
        </w:tc>
        <w:tc>
          <w:tcPr>
            <w:tcW w:w="1366" w:type="dxa"/>
            <w:tcBorders>
              <w:top w:val="single" w:sz="8" w:space="0" w:color="auto"/>
              <w:left w:val="nil"/>
              <w:bottom w:val="single" w:sz="8" w:space="0" w:color="auto"/>
              <w:right w:val="single" w:sz="8" w:space="0" w:color="auto"/>
            </w:tcBorders>
            <w:vAlign w:val="center"/>
            <w:hideMark/>
          </w:tcPr>
          <w:p w14:paraId="68ABB682" w14:textId="77777777" w:rsidR="002F7E9F" w:rsidRPr="002F7E9F" w:rsidRDefault="002F7E9F" w:rsidP="002F7E9F">
            <w:pPr>
              <w:jc w:val="right"/>
              <w:rPr>
                <w:color w:val="000000"/>
                <w:sz w:val="22"/>
                <w:szCs w:val="22"/>
              </w:rPr>
            </w:pPr>
            <w:r w:rsidRPr="002F7E9F">
              <w:rPr>
                <w:color w:val="000000"/>
                <w:sz w:val="22"/>
                <w:szCs w:val="22"/>
              </w:rPr>
              <w:t>30.000</w:t>
            </w:r>
          </w:p>
        </w:tc>
        <w:tc>
          <w:tcPr>
            <w:tcW w:w="1367" w:type="dxa"/>
            <w:tcBorders>
              <w:top w:val="nil"/>
              <w:left w:val="nil"/>
              <w:bottom w:val="single" w:sz="8" w:space="0" w:color="000000"/>
              <w:right w:val="nil"/>
            </w:tcBorders>
            <w:vAlign w:val="center"/>
            <w:hideMark/>
          </w:tcPr>
          <w:p w14:paraId="1E857876" w14:textId="77777777" w:rsidR="002F7E9F" w:rsidRPr="002F7E9F" w:rsidRDefault="002F7E9F" w:rsidP="002F7E9F">
            <w:pPr>
              <w:jc w:val="right"/>
              <w:rPr>
                <w:color w:val="000000"/>
                <w:sz w:val="22"/>
                <w:szCs w:val="22"/>
              </w:rPr>
            </w:pPr>
            <w:r w:rsidRPr="002F7E9F">
              <w:rPr>
                <w:color w:val="000000"/>
                <w:sz w:val="22"/>
                <w:szCs w:val="22"/>
              </w:rPr>
              <w:t>-10.000</w:t>
            </w:r>
          </w:p>
        </w:tc>
        <w:tc>
          <w:tcPr>
            <w:tcW w:w="1367" w:type="dxa"/>
            <w:tcBorders>
              <w:top w:val="single" w:sz="8" w:space="0" w:color="auto"/>
              <w:left w:val="single" w:sz="8" w:space="0" w:color="auto"/>
              <w:bottom w:val="single" w:sz="8" w:space="0" w:color="auto"/>
              <w:right w:val="single" w:sz="8" w:space="0" w:color="auto"/>
            </w:tcBorders>
            <w:vAlign w:val="center"/>
            <w:hideMark/>
          </w:tcPr>
          <w:p w14:paraId="016B1B8A" w14:textId="77777777" w:rsidR="002F7E9F" w:rsidRPr="002F7E9F" w:rsidRDefault="002F7E9F" w:rsidP="002F7E9F">
            <w:pPr>
              <w:jc w:val="right"/>
              <w:rPr>
                <w:color w:val="000000"/>
                <w:sz w:val="22"/>
                <w:szCs w:val="22"/>
              </w:rPr>
            </w:pPr>
            <w:r w:rsidRPr="002F7E9F">
              <w:rPr>
                <w:color w:val="000000"/>
                <w:sz w:val="22"/>
                <w:szCs w:val="22"/>
              </w:rPr>
              <w:t>20.000</w:t>
            </w:r>
          </w:p>
        </w:tc>
      </w:tr>
      <w:tr w:rsidR="002F7E9F" w:rsidRPr="002F7E9F" w14:paraId="75270A4D" w14:textId="77777777" w:rsidTr="00E711CB">
        <w:trPr>
          <w:trHeight w:val="315"/>
        </w:trPr>
        <w:tc>
          <w:tcPr>
            <w:tcW w:w="1035" w:type="dxa"/>
            <w:tcBorders>
              <w:top w:val="nil"/>
              <w:left w:val="single" w:sz="8" w:space="0" w:color="000000"/>
              <w:bottom w:val="single" w:sz="8" w:space="0" w:color="000000"/>
              <w:right w:val="single" w:sz="8" w:space="0" w:color="000000"/>
            </w:tcBorders>
            <w:vAlign w:val="center"/>
            <w:hideMark/>
          </w:tcPr>
          <w:p w14:paraId="41275188" w14:textId="77777777" w:rsidR="002F7E9F" w:rsidRPr="002F7E9F" w:rsidRDefault="002F7E9F" w:rsidP="002F7E9F">
            <w:pPr>
              <w:jc w:val="both"/>
              <w:rPr>
                <w:b/>
                <w:bCs/>
                <w:color w:val="000000"/>
                <w:sz w:val="22"/>
                <w:szCs w:val="22"/>
              </w:rPr>
            </w:pPr>
            <w:r w:rsidRPr="002F7E9F">
              <w:rPr>
                <w:b/>
                <w:bCs/>
                <w:color w:val="000000"/>
                <w:sz w:val="22"/>
                <w:szCs w:val="22"/>
              </w:rPr>
              <w:t> </w:t>
            </w:r>
          </w:p>
        </w:tc>
        <w:tc>
          <w:tcPr>
            <w:tcW w:w="3917" w:type="dxa"/>
            <w:tcBorders>
              <w:top w:val="nil"/>
              <w:left w:val="nil"/>
              <w:bottom w:val="single" w:sz="8" w:space="0" w:color="000000"/>
              <w:right w:val="single" w:sz="8" w:space="0" w:color="000000"/>
            </w:tcBorders>
            <w:vAlign w:val="center"/>
            <w:hideMark/>
          </w:tcPr>
          <w:p w14:paraId="1C6FB4A5" w14:textId="77777777" w:rsidR="002F7E9F" w:rsidRPr="002F7E9F" w:rsidRDefault="002F7E9F" w:rsidP="00E711CB">
            <w:pPr>
              <w:rPr>
                <w:b/>
                <w:bCs/>
                <w:color w:val="000000"/>
                <w:sz w:val="22"/>
                <w:szCs w:val="22"/>
              </w:rPr>
            </w:pPr>
            <w:r w:rsidRPr="002F7E9F">
              <w:rPr>
                <w:b/>
                <w:bCs/>
                <w:color w:val="000000"/>
                <w:sz w:val="22"/>
                <w:szCs w:val="22"/>
              </w:rPr>
              <w:t>Ukupno program:</w:t>
            </w:r>
          </w:p>
        </w:tc>
        <w:tc>
          <w:tcPr>
            <w:tcW w:w="1366" w:type="dxa"/>
            <w:tcBorders>
              <w:top w:val="nil"/>
              <w:left w:val="nil"/>
              <w:bottom w:val="single" w:sz="8" w:space="0" w:color="auto"/>
              <w:right w:val="single" w:sz="8" w:space="0" w:color="auto"/>
            </w:tcBorders>
            <w:vAlign w:val="center"/>
            <w:hideMark/>
          </w:tcPr>
          <w:p w14:paraId="0471D731" w14:textId="77777777" w:rsidR="002F7E9F" w:rsidRPr="002F7E9F" w:rsidRDefault="002F7E9F" w:rsidP="002F7E9F">
            <w:pPr>
              <w:jc w:val="right"/>
              <w:rPr>
                <w:b/>
                <w:bCs/>
                <w:color w:val="000000"/>
                <w:sz w:val="22"/>
                <w:szCs w:val="22"/>
              </w:rPr>
            </w:pPr>
            <w:r w:rsidRPr="002F7E9F">
              <w:rPr>
                <w:b/>
                <w:bCs/>
                <w:color w:val="000000"/>
                <w:sz w:val="22"/>
                <w:szCs w:val="22"/>
              </w:rPr>
              <w:t>676.992</w:t>
            </w:r>
          </w:p>
        </w:tc>
        <w:tc>
          <w:tcPr>
            <w:tcW w:w="1367" w:type="dxa"/>
            <w:tcBorders>
              <w:top w:val="nil"/>
              <w:left w:val="nil"/>
              <w:bottom w:val="single" w:sz="8" w:space="0" w:color="auto"/>
              <w:right w:val="single" w:sz="8" w:space="0" w:color="auto"/>
            </w:tcBorders>
            <w:vAlign w:val="center"/>
            <w:hideMark/>
          </w:tcPr>
          <w:p w14:paraId="1E591D96" w14:textId="77777777" w:rsidR="002F7E9F" w:rsidRPr="002F7E9F" w:rsidRDefault="002F7E9F" w:rsidP="002F7E9F">
            <w:pPr>
              <w:jc w:val="right"/>
              <w:rPr>
                <w:b/>
                <w:bCs/>
                <w:color w:val="000000"/>
                <w:sz w:val="22"/>
                <w:szCs w:val="22"/>
              </w:rPr>
            </w:pPr>
            <w:r w:rsidRPr="002F7E9F">
              <w:rPr>
                <w:b/>
                <w:bCs/>
                <w:color w:val="000000"/>
                <w:sz w:val="22"/>
                <w:szCs w:val="22"/>
              </w:rPr>
              <w:t>-7.841</w:t>
            </w:r>
          </w:p>
        </w:tc>
        <w:tc>
          <w:tcPr>
            <w:tcW w:w="1367" w:type="dxa"/>
            <w:tcBorders>
              <w:top w:val="nil"/>
              <w:left w:val="nil"/>
              <w:bottom w:val="single" w:sz="8" w:space="0" w:color="auto"/>
              <w:right w:val="single" w:sz="8" w:space="0" w:color="auto"/>
            </w:tcBorders>
            <w:vAlign w:val="center"/>
            <w:hideMark/>
          </w:tcPr>
          <w:p w14:paraId="5BD0D277" w14:textId="77777777" w:rsidR="002F7E9F" w:rsidRPr="002F7E9F" w:rsidRDefault="002F7E9F" w:rsidP="002F7E9F">
            <w:pPr>
              <w:jc w:val="right"/>
              <w:rPr>
                <w:b/>
                <w:bCs/>
                <w:color w:val="000000"/>
                <w:sz w:val="22"/>
                <w:szCs w:val="22"/>
              </w:rPr>
            </w:pPr>
            <w:r w:rsidRPr="002F7E9F">
              <w:rPr>
                <w:b/>
                <w:bCs/>
                <w:color w:val="000000"/>
                <w:sz w:val="22"/>
                <w:szCs w:val="22"/>
              </w:rPr>
              <w:t>669.151</w:t>
            </w:r>
          </w:p>
        </w:tc>
      </w:tr>
      <w:tr w:rsidR="00E711CB" w:rsidRPr="002F7E9F" w14:paraId="1D4AEEBC" w14:textId="77777777" w:rsidTr="00E711CB">
        <w:trPr>
          <w:trHeight w:val="585"/>
        </w:trPr>
        <w:tc>
          <w:tcPr>
            <w:tcW w:w="1035" w:type="dxa"/>
            <w:tcBorders>
              <w:top w:val="nil"/>
              <w:left w:val="single" w:sz="8" w:space="0" w:color="000000"/>
              <w:bottom w:val="nil"/>
              <w:right w:val="single" w:sz="8" w:space="0" w:color="000000"/>
            </w:tcBorders>
            <w:shd w:val="clear" w:color="000000" w:fill="F2F2F2"/>
            <w:vAlign w:val="center"/>
            <w:hideMark/>
          </w:tcPr>
          <w:p w14:paraId="75C31B77" w14:textId="77777777" w:rsidR="002F7E9F" w:rsidRPr="002F7E9F" w:rsidRDefault="002F7E9F" w:rsidP="002F7E9F">
            <w:pPr>
              <w:jc w:val="both"/>
              <w:rPr>
                <w:b/>
                <w:bCs/>
                <w:color w:val="000000"/>
                <w:sz w:val="22"/>
                <w:szCs w:val="22"/>
              </w:rPr>
            </w:pPr>
            <w:r w:rsidRPr="002F7E9F">
              <w:rPr>
                <w:b/>
                <w:bCs/>
                <w:color w:val="000000"/>
                <w:sz w:val="22"/>
                <w:szCs w:val="22"/>
              </w:rPr>
              <w:t>1801</w:t>
            </w:r>
          </w:p>
        </w:tc>
        <w:tc>
          <w:tcPr>
            <w:tcW w:w="3917" w:type="dxa"/>
            <w:tcBorders>
              <w:top w:val="nil"/>
              <w:left w:val="nil"/>
              <w:bottom w:val="single" w:sz="8" w:space="0" w:color="000000"/>
              <w:right w:val="single" w:sz="8" w:space="0" w:color="000000"/>
            </w:tcBorders>
            <w:shd w:val="clear" w:color="000000" w:fill="F2F2F2"/>
            <w:vAlign w:val="center"/>
            <w:hideMark/>
          </w:tcPr>
          <w:p w14:paraId="590188DC" w14:textId="77777777" w:rsidR="002F7E9F" w:rsidRPr="002F7E9F" w:rsidRDefault="002F7E9F" w:rsidP="00E711CB">
            <w:pPr>
              <w:rPr>
                <w:b/>
                <w:bCs/>
                <w:color w:val="000000"/>
                <w:sz w:val="22"/>
                <w:szCs w:val="22"/>
              </w:rPr>
            </w:pPr>
            <w:r w:rsidRPr="002F7E9F">
              <w:rPr>
                <w:b/>
                <w:bCs/>
                <w:color w:val="000000"/>
                <w:sz w:val="22"/>
                <w:szCs w:val="22"/>
              </w:rPr>
              <w:t>EU projekti - UO za zdravstvo, obitelj i branitelje</w:t>
            </w:r>
          </w:p>
        </w:tc>
        <w:tc>
          <w:tcPr>
            <w:tcW w:w="1366" w:type="dxa"/>
            <w:tcBorders>
              <w:top w:val="nil"/>
              <w:left w:val="nil"/>
              <w:bottom w:val="single" w:sz="8" w:space="0" w:color="000000"/>
              <w:right w:val="single" w:sz="8" w:space="0" w:color="000000"/>
            </w:tcBorders>
            <w:shd w:val="clear" w:color="000000" w:fill="F2F2F2"/>
            <w:vAlign w:val="center"/>
            <w:hideMark/>
          </w:tcPr>
          <w:p w14:paraId="2AEC37AA" w14:textId="77777777" w:rsidR="002F7E9F" w:rsidRPr="002F7E9F" w:rsidRDefault="002F7E9F" w:rsidP="002F7E9F">
            <w:pPr>
              <w:jc w:val="center"/>
              <w:rPr>
                <w:b/>
                <w:bCs/>
                <w:color w:val="000000"/>
                <w:sz w:val="22"/>
                <w:szCs w:val="22"/>
              </w:rPr>
            </w:pPr>
            <w:r w:rsidRPr="002F7E9F">
              <w:rPr>
                <w:b/>
                <w:bCs/>
                <w:color w:val="000000"/>
                <w:sz w:val="22"/>
                <w:szCs w:val="22"/>
              </w:rPr>
              <w:t>Planirano</w:t>
            </w:r>
          </w:p>
        </w:tc>
        <w:tc>
          <w:tcPr>
            <w:tcW w:w="1367" w:type="dxa"/>
            <w:tcBorders>
              <w:top w:val="nil"/>
              <w:left w:val="nil"/>
              <w:bottom w:val="single" w:sz="8" w:space="0" w:color="000000"/>
              <w:right w:val="single" w:sz="8" w:space="0" w:color="000000"/>
            </w:tcBorders>
            <w:shd w:val="clear" w:color="000000" w:fill="F2F2F2"/>
            <w:vAlign w:val="center"/>
            <w:hideMark/>
          </w:tcPr>
          <w:p w14:paraId="43204322" w14:textId="77777777" w:rsidR="002F7E9F" w:rsidRPr="002F7E9F" w:rsidRDefault="002F7E9F" w:rsidP="002F7E9F">
            <w:pPr>
              <w:jc w:val="center"/>
              <w:rPr>
                <w:b/>
                <w:bCs/>
                <w:color w:val="000000"/>
                <w:sz w:val="22"/>
                <w:szCs w:val="22"/>
              </w:rPr>
            </w:pPr>
            <w:r w:rsidRPr="002F7E9F">
              <w:rPr>
                <w:b/>
                <w:bCs/>
                <w:color w:val="000000"/>
                <w:sz w:val="22"/>
                <w:szCs w:val="22"/>
              </w:rPr>
              <w:t>Promjena</w:t>
            </w:r>
          </w:p>
        </w:tc>
        <w:tc>
          <w:tcPr>
            <w:tcW w:w="1367" w:type="dxa"/>
            <w:tcBorders>
              <w:top w:val="nil"/>
              <w:left w:val="nil"/>
              <w:bottom w:val="single" w:sz="8" w:space="0" w:color="000000"/>
              <w:right w:val="single" w:sz="8" w:space="0" w:color="000000"/>
            </w:tcBorders>
            <w:shd w:val="clear" w:color="000000" w:fill="F2F2F2"/>
            <w:vAlign w:val="center"/>
            <w:hideMark/>
          </w:tcPr>
          <w:p w14:paraId="47BC490A" w14:textId="77777777" w:rsidR="002F7E9F" w:rsidRPr="002F7E9F" w:rsidRDefault="002F7E9F" w:rsidP="002F7E9F">
            <w:pPr>
              <w:jc w:val="center"/>
              <w:rPr>
                <w:b/>
                <w:bCs/>
                <w:color w:val="000000"/>
                <w:sz w:val="22"/>
                <w:szCs w:val="22"/>
              </w:rPr>
            </w:pPr>
            <w:r w:rsidRPr="002F7E9F">
              <w:rPr>
                <w:b/>
                <w:bCs/>
                <w:color w:val="000000"/>
                <w:sz w:val="22"/>
                <w:szCs w:val="22"/>
              </w:rPr>
              <w:t>II. Rebalans</w:t>
            </w:r>
          </w:p>
        </w:tc>
      </w:tr>
      <w:tr w:rsidR="002F7E9F" w:rsidRPr="002F7E9F" w14:paraId="209F5D79" w14:textId="77777777" w:rsidTr="00E711CB">
        <w:trPr>
          <w:trHeight w:val="315"/>
        </w:trPr>
        <w:tc>
          <w:tcPr>
            <w:tcW w:w="1035" w:type="dxa"/>
            <w:tcBorders>
              <w:top w:val="single" w:sz="8" w:space="0" w:color="auto"/>
              <w:left w:val="single" w:sz="8" w:space="0" w:color="auto"/>
              <w:bottom w:val="single" w:sz="8" w:space="0" w:color="auto"/>
              <w:right w:val="single" w:sz="8" w:space="0" w:color="auto"/>
            </w:tcBorders>
            <w:noWrap/>
            <w:vAlign w:val="bottom"/>
            <w:hideMark/>
          </w:tcPr>
          <w:p w14:paraId="5EB55D90" w14:textId="77777777" w:rsidR="002F7E9F" w:rsidRPr="002F7E9F" w:rsidRDefault="002F7E9F" w:rsidP="002F7E9F">
            <w:pPr>
              <w:rPr>
                <w:color w:val="000000"/>
                <w:sz w:val="22"/>
                <w:szCs w:val="22"/>
              </w:rPr>
            </w:pPr>
            <w:r w:rsidRPr="002F7E9F">
              <w:rPr>
                <w:color w:val="000000"/>
                <w:sz w:val="22"/>
                <w:szCs w:val="22"/>
              </w:rPr>
              <w:t>K180104</w:t>
            </w:r>
          </w:p>
        </w:tc>
        <w:tc>
          <w:tcPr>
            <w:tcW w:w="3917" w:type="dxa"/>
            <w:tcBorders>
              <w:top w:val="nil"/>
              <w:left w:val="nil"/>
              <w:bottom w:val="single" w:sz="8" w:space="0" w:color="000000"/>
              <w:right w:val="single" w:sz="8" w:space="0" w:color="000000"/>
            </w:tcBorders>
            <w:shd w:val="clear" w:color="000000" w:fill="FFFFFF"/>
            <w:vAlign w:val="center"/>
            <w:hideMark/>
          </w:tcPr>
          <w:p w14:paraId="6ED35126" w14:textId="77777777" w:rsidR="002F7E9F" w:rsidRPr="002F7E9F" w:rsidRDefault="002F7E9F" w:rsidP="00E711CB">
            <w:pPr>
              <w:rPr>
                <w:color w:val="000000"/>
                <w:sz w:val="22"/>
                <w:szCs w:val="22"/>
              </w:rPr>
            </w:pPr>
            <w:r w:rsidRPr="002F7E9F">
              <w:rPr>
                <w:color w:val="000000"/>
                <w:sz w:val="22"/>
                <w:szCs w:val="22"/>
              </w:rPr>
              <w:t>EU projekti u pripremi</w:t>
            </w:r>
          </w:p>
        </w:tc>
        <w:tc>
          <w:tcPr>
            <w:tcW w:w="1366" w:type="dxa"/>
            <w:tcBorders>
              <w:top w:val="nil"/>
              <w:left w:val="nil"/>
              <w:bottom w:val="single" w:sz="8" w:space="0" w:color="000000"/>
              <w:right w:val="single" w:sz="8" w:space="0" w:color="000000"/>
            </w:tcBorders>
            <w:vAlign w:val="center"/>
            <w:hideMark/>
          </w:tcPr>
          <w:p w14:paraId="3BDD17F7" w14:textId="77777777" w:rsidR="002F7E9F" w:rsidRPr="002F7E9F" w:rsidRDefault="002F7E9F" w:rsidP="002F7E9F">
            <w:pPr>
              <w:jc w:val="right"/>
              <w:rPr>
                <w:color w:val="000000"/>
                <w:sz w:val="22"/>
                <w:szCs w:val="22"/>
              </w:rPr>
            </w:pPr>
            <w:r w:rsidRPr="002F7E9F">
              <w:rPr>
                <w:color w:val="000000"/>
                <w:sz w:val="22"/>
                <w:szCs w:val="22"/>
              </w:rPr>
              <w:t>20.000</w:t>
            </w:r>
          </w:p>
        </w:tc>
        <w:tc>
          <w:tcPr>
            <w:tcW w:w="1367" w:type="dxa"/>
            <w:tcBorders>
              <w:top w:val="nil"/>
              <w:left w:val="nil"/>
              <w:bottom w:val="single" w:sz="8" w:space="0" w:color="000000"/>
              <w:right w:val="single" w:sz="8" w:space="0" w:color="000000"/>
            </w:tcBorders>
            <w:vAlign w:val="center"/>
            <w:hideMark/>
          </w:tcPr>
          <w:p w14:paraId="2BED2DA2" w14:textId="77777777" w:rsidR="002F7E9F" w:rsidRPr="002F7E9F" w:rsidRDefault="002F7E9F" w:rsidP="002F7E9F">
            <w:pPr>
              <w:jc w:val="right"/>
              <w:rPr>
                <w:color w:val="000000"/>
                <w:sz w:val="22"/>
                <w:szCs w:val="22"/>
              </w:rPr>
            </w:pPr>
            <w:r w:rsidRPr="002F7E9F">
              <w:rPr>
                <w:color w:val="000000"/>
                <w:sz w:val="22"/>
                <w:szCs w:val="22"/>
              </w:rPr>
              <w:t>0</w:t>
            </w:r>
          </w:p>
        </w:tc>
        <w:tc>
          <w:tcPr>
            <w:tcW w:w="1367" w:type="dxa"/>
            <w:tcBorders>
              <w:top w:val="nil"/>
              <w:left w:val="nil"/>
              <w:bottom w:val="single" w:sz="8" w:space="0" w:color="000000"/>
              <w:right w:val="single" w:sz="8" w:space="0" w:color="000000"/>
            </w:tcBorders>
            <w:vAlign w:val="center"/>
            <w:hideMark/>
          </w:tcPr>
          <w:p w14:paraId="44FC5D98" w14:textId="77777777" w:rsidR="002F7E9F" w:rsidRPr="002F7E9F" w:rsidRDefault="002F7E9F" w:rsidP="002F7E9F">
            <w:pPr>
              <w:jc w:val="right"/>
              <w:rPr>
                <w:color w:val="000000"/>
                <w:sz w:val="22"/>
                <w:szCs w:val="22"/>
              </w:rPr>
            </w:pPr>
            <w:r w:rsidRPr="002F7E9F">
              <w:rPr>
                <w:color w:val="000000"/>
                <w:sz w:val="22"/>
                <w:szCs w:val="22"/>
              </w:rPr>
              <w:t>20.000</w:t>
            </w:r>
          </w:p>
        </w:tc>
      </w:tr>
      <w:tr w:rsidR="002F7E9F" w:rsidRPr="002F7E9F" w14:paraId="29C059A2" w14:textId="77777777" w:rsidTr="00E711CB">
        <w:trPr>
          <w:trHeight w:val="615"/>
        </w:trPr>
        <w:tc>
          <w:tcPr>
            <w:tcW w:w="1035" w:type="dxa"/>
            <w:tcBorders>
              <w:top w:val="nil"/>
              <w:left w:val="single" w:sz="8" w:space="0" w:color="auto"/>
              <w:bottom w:val="single" w:sz="8" w:space="0" w:color="auto"/>
              <w:right w:val="single" w:sz="8" w:space="0" w:color="auto"/>
            </w:tcBorders>
            <w:vAlign w:val="center"/>
            <w:hideMark/>
          </w:tcPr>
          <w:p w14:paraId="1CD1A8DA" w14:textId="77777777" w:rsidR="002F7E9F" w:rsidRPr="002F7E9F" w:rsidRDefault="002F7E9F" w:rsidP="002F7E9F">
            <w:pPr>
              <w:jc w:val="both"/>
              <w:rPr>
                <w:color w:val="000000"/>
                <w:sz w:val="22"/>
                <w:szCs w:val="22"/>
              </w:rPr>
            </w:pPr>
            <w:r w:rsidRPr="002F7E9F">
              <w:rPr>
                <w:color w:val="000000"/>
                <w:sz w:val="22"/>
                <w:szCs w:val="22"/>
              </w:rPr>
              <w:t>K180105</w:t>
            </w:r>
          </w:p>
        </w:tc>
        <w:tc>
          <w:tcPr>
            <w:tcW w:w="3917" w:type="dxa"/>
            <w:tcBorders>
              <w:top w:val="nil"/>
              <w:left w:val="nil"/>
              <w:bottom w:val="single" w:sz="8" w:space="0" w:color="000000"/>
              <w:right w:val="single" w:sz="8" w:space="0" w:color="000000"/>
            </w:tcBorders>
            <w:shd w:val="clear" w:color="000000" w:fill="FFFFFF"/>
            <w:vAlign w:val="center"/>
            <w:hideMark/>
          </w:tcPr>
          <w:p w14:paraId="32476805" w14:textId="77777777" w:rsidR="002F7E9F" w:rsidRPr="002F7E9F" w:rsidRDefault="002F7E9F" w:rsidP="00E711CB">
            <w:pPr>
              <w:rPr>
                <w:color w:val="000000"/>
                <w:sz w:val="22"/>
                <w:szCs w:val="22"/>
              </w:rPr>
            </w:pPr>
            <w:r w:rsidRPr="002F7E9F">
              <w:rPr>
                <w:color w:val="000000"/>
                <w:sz w:val="22"/>
                <w:szCs w:val="22"/>
              </w:rPr>
              <w:t>Povećanje kvalitete zdravstvenih usluga na Korčuli i Pelješcu</w:t>
            </w:r>
          </w:p>
        </w:tc>
        <w:tc>
          <w:tcPr>
            <w:tcW w:w="1366" w:type="dxa"/>
            <w:tcBorders>
              <w:top w:val="nil"/>
              <w:left w:val="nil"/>
              <w:bottom w:val="single" w:sz="8" w:space="0" w:color="000000"/>
              <w:right w:val="single" w:sz="8" w:space="0" w:color="000000"/>
            </w:tcBorders>
            <w:vAlign w:val="center"/>
            <w:hideMark/>
          </w:tcPr>
          <w:p w14:paraId="786E63D3" w14:textId="77777777" w:rsidR="002F7E9F" w:rsidRPr="002F7E9F" w:rsidRDefault="002F7E9F" w:rsidP="002F7E9F">
            <w:pPr>
              <w:jc w:val="right"/>
              <w:rPr>
                <w:color w:val="000000"/>
                <w:sz w:val="22"/>
                <w:szCs w:val="22"/>
              </w:rPr>
            </w:pPr>
            <w:r w:rsidRPr="002F7E9F">
              <w:rPr>
                <w:color w:val="000000"/>
                <w:sz w:val="22"/>
                <w:szCs w:val="22"/>
              </w:rPr>
              <w:t>92.847</w:t>
            </w:r>
          </w:p>
        </w:tc>
        <w:tc>
          <w:tcPr>
            <w:tcW w:w="1367" w:type="dxa"/>
            <w:tcBorders>
              <w:top w:val="nil"/>
              <w:left w:val="nil"/>
              <w:bottom w:val="single" w:sz="8" w:space="0" w:color="000000"/>
              <w:right w:val="single" w:sz="8" w:space="0" w:color="000000"/>
            </w:tcBorders>
            <w:vAlign w:val="center"/>
            <w:hideMark/>
          </w:tcPr>
          <w:p w14:paraId="3DF897F4" w14:textId="77777777" w:rsidR="002F7E9F" w:rsidRPr="002F7E9F" w:rsidRDefault="002F7E9F" w:rsidP="002F7E9F">
            <w:pPr>
              <w:jc w:val="right"/>
              <w:rPr>
                <w:color w:val="000000"/>
                <w:sz w:val="22"/>
                <w:szCs w:val="22"/>
              </w:rPr>
            </w:pPr>
            <w:r w:rsidRPr="002F7E9F">
              <w:rPr>
                <w:color w:val="000000"/>
                <w:sz w:val="22"/>
                <w:szCs w:val="22"/>
              </w:rPr>
              <w:t>-84.119</w:t>
            </w:r>
          </w:p>
        </w:tc>
        <w:tc>
          <w:tcPr>
            <w:tcW w:w="1367" w:type="dxa"/>
            <w:tcBorders>
              <w:top w:val="nil"/>
              <w:left w:val="nil"/>
              <w:bottom w:val="single" w:sz="8" w:space="0" w:color="000000"/>
              <w:right w:val="single" w:sz="8" w:space="0" w:color="000000"/>
            </w:tcBorders>
            <w:vAlign w:val="center"/>
            <w:hideMark/>
          </w:tcPr>
          <w:p w14:paraId="04EA40B0" w14:textId="77777777" w:rsidR="002F7E9F" w:rsidRPr="002F7E9F" w:rsidRDefault="002F7E9F" w:rsidP="002F7E9F">
            <w:pPr>
              <w:jc w:val="right"/>
              <w:rPr>
                <w:color w:val="000000"/>
                <w:sz w:val="22"/>
                <w:szCs w:val="22"/>
              </w:rPr>
            </w:pPr>
            <w:r w:rsidRPr="002F7E9F">
              <w:rPr>
                <w:color w:val="000000"/>
                <w:sz w:val="22"/>
                <w:szCs w:val="22"/>
              </w:rPr>
              <w:t>8.728</w:t>
            </w:r>
          </w:p>
        </w:tc>
      </w:tr>
      <w:tr w:rsidR="002F7E9F" w:rsidRPr="002F7E9F" w14:paraId="392D9A6B" w14:textId="77777777" w:rsidTr="00E711CB">
        <w:trPr>
          <w:trHeight w:val="315"/>
        </w:trPr>
        <w:tc>
          <w:tcPr>
            <w:tcW w:w="1035" w:type="dxa"/>
            <w:tcBorders>
              <w:top w:val="nil"/>
              <w:left w:val="single" w:sz="8" w:space="0" w:color="000000"/>
              <w:bottom w:val="single" w:sz="8" w:space="0" w:color="000000"/>
              <w:right w:val="single" w:sz="8" w:space="0" w:color="000000"/>
            </w:tcBorders>
            <w:vAlign w:val="center"/>
            <w:hideMark/>
          </w:tcPr>
          <w:p w14:paraId="533B7072" w14:textId="77777777" w:rsidR="002F7E9F" w:rsidRPr="002F7E9F" w:rsidRDefault="002F7E9F" w:rsidP="002F7E9F">
            <w:pPr>
              <w:jc w:val="both"/>
              <w:rPr>
                <w:color w:val="000000"/>
                <w:sz w:val="22"/>
                <w:szCs w:val="22"/>
              </w:rPr>
            </w:pPr>
            <w:r w:rsidRPr="002F7E9F">
              <w:rPr>
                <w:color w:val="000000"/>
                <w:sz w:val="22"/>
                <w:szCs w:val="22"/>
              </w:rPr>
              <w:t>K180106</w:t>
            </w:r>
          </w:p>
        </w:tc>
        <w:tc>
          <w:tcPr>
            <w:tcW w:w="3917" w:type="dxa"/>
            <w:tcBorders>
              <w:top w:val="nil"/>
              <w:left w:val="nil"/>
              <w:bottom w:val="single" w:sz="8" w:space="0" w:color="000000"/>
              <w:right w:val="single" w:sz="8" w:space="0" w:color="000000"/>
            </w:tcBorders>
            <w:shd w:val="clear" w:color="000000" w:fill="FFFFFF"/>
            <w:vAlign w:val="center"/>
            <w:hideMark/>
          </w:tcPr>
          <w:p w14:paraId="2A55A207" w14:textId="77777777" w:rsidR="002F7E9F" w:rsidRPr="002F7E9F" w:rsidRDefault="002F7E9F" w:rsidP="00E711CB">
            <w:pPr>
              <w:rPr>
                <w:color w:val="000000"/>
                <w:sz w:val="22"/>
                <w:szCs w:val="22"/>
              </w:rPr>
            </w:pPr>
            <w:r w:rsidRPr="002F7E9F">
              <w:rPr>
                <w:color w:val="000000"/>
                <w:sz w:val="22"/>
                <w:szCs w:val="22"/>
              </w:rPr>
              <w:t>Rekonstrukcija, prenamjena i uređenje SB Kalos</w:t>
            </w:r>
          </w:p>
        </w:tc>
        <w:tc>
          <w:tcPr>
            <w:tcW w:w="1366" w:type="dxa"/>
            <w:tcBorders>
              <w:top w:val="nil"/>
              <w:left w:val="nil"/>
              <w:bottom w:val="single" w:sz="8" w:space="0" w:color="000000"/>
              <w:right w:val="single" w:sz="8" w:space="0" w:color="000000"/>
            </w:tcBorders>
            <w:vAlign w:val="center"/>
            <w:hideMark/>
          </w:tcPr>
          <w:p w14:paraId="3235AD80" w14:textId="77777777" w:rsidR="002F7E9F" w:rsidRPr="002F7E9F" w:rsidRDefault="002F7E9F" w:rsidP="002F7E9F">
            <w:pPr>
              <w:jc w:val="right"/>
              <w:rPr>
                <w:color w:val="000000"/>
                <w:sz w:val="22"/>
                <w:szCs w:val="22"/>
              </w:rPr>
            </w:pPr>
            <w:r w:rsidRPr="002F7E9F">
              <w:rPr>
                <w:color w:val="000000"/>
                <w:sz w:val="22"/>
                <w:szCs w:val="22"/>
              </w:rPr>
              <w:t>464.881</w:t>
            </w:r>
          </w:p>
        </w:tc>
        <w:tc>
          <w:tcPr>
            <w:tcW w:w="1367" w:type="dxa"/>
            <w:tcBorders>
              <w:top w:val="nil"/>
              <w:left w:val="nil"/>
              <w:bottom w:val="single" w:sz="8" w:space="0" w:color="000000"/>
              <w:right w:val="single" w:sz="8" w:space="0" w:color="000000"/>
            </w:tcBorders>
            <w:vAlign w:val="center"/>
            <w:hideMark/>
          </w:tcPr>
          <w:p w14:paraId="504DE1DD" w14:textId="77777777" w:rsidR="002F7E9F" w:rsidRPr="002F7E9F" w:rsidRDefault="002F7E9F" w:rsidP="002F7E9F">
            <w:pPr>
              <w:jc w:val="right"/>
              <w:rPr>
                <w:color w:val="000000"/>
                <w:sz w:val="22"/>
                <w:szCs w:val="22"/>
              </w:rPr>
            </w:pPr>
            <w:r w:rsidRPr="002F7E9F">
              <w:rPr>
                <w:color w:val="000000"/>
                <w:sz w:val="22"/>
                <w:szCs w:val="22"/>
              </w:rPr>
              <w:t>0</w:t>
            </w:r>
          </w:p>
        </w:tc>
        <w:tc>
          <w:tcPr>
            <w:tcW w:w="1367" w:type="dxa"/>
            <w:tcBorders>
              <w:top w:val="nil"/>
              <w:left w:val="nil"/>
              <w:bottom w:val="single" w:sz="8" w:space="0" w:color="000000"/>
              <w:right w:val="single" w:sz="8" w:space="0" w:color="000000"/>
            </w:tcBorders>
            <w:vAlign w:val="center"/>
            <w:hideMark/>
          </w:tcPr>
          <w:p w14:paraId="56DEB75F" w14:textId="77777777" w:rsidR="002F7E9F" w:rsidRPr="002F7E9F" w:rsidRDefault="002F7E9F" w:rsidP="002F7E9F">
            <w:pPr>
              <w:jc w:val="right"/>
              <w:rPr>
                <w:color w:val="000000"/>
                <w:sz w:val="22"/>
                <w:szCs w:val="22"/>
              </w:rPr>
            </w:pPr>
            <w:r w:rsidRPr="002F7E9F">
              <w:rPr>
                <w:color w:val="000000"/>
                <w:sz w:val="22"/>
                <w:szCs w:val="22"/>
              </w:rPr>
              <w:t>464.881</w:t>
            </w:r>
          </w:p>
        </w:tc>
      </w:tr>
      <w:tr w:rsidR="002F7E9F" w:rsidRPr="002F7E9F" w14:paraId="2FF02CBA" w14:textId="77777777" w:rsidTr="00E711CB">
        <w:trPr>
          <w:trHeight w:val="315"/>
        </w:trPr>
        <w:tc>
          <w:tcPr>
            <w:tcW w:w="1035" w:type="dxa"/>
            <w:tcBorders>
              <w:top w:val="nil"/>
              <w:left w:val="single" w:sz="8" w:space="0" w:color="000000"/>
              <w:bottom w:val="single" w:sz="8" w:space="0" w:color="000000"/>
              <w:right w:val="single" w:sz="8" w:space="0" w:color="000000"/>
            </w:tcBorders>
            <w:vAlign w:val="center"/>
            <w:hideMark/>
          </w:tcPr>
          <w:p w14:paraId="2589CBB8" w14:textId="77777777" w:rsidR="002F7E9F" w:rsidRPr="002F7E9F" w:rsidRDefault="002F7E9F" w:rsidP="002F7E9F">
            <w:pPr>
              <w:jc w:val="both"/>
              <w:rPr>
                <w:color w:val="000000"/>
                <w:sz w:val="22"/>
                <w:szCs w:val="22"/>
              </w:rPr>
            </w:pPr>
            <w:r w:rsidRPr="002F7E9F">
              <w:rPr>
                <w:color w:val="000000"/>
                <w:sz w:val="22"/>
                <w:szCs w:val="22"/>
              </w:rPr>
              <w:t>K180107</w:t>
            </w:r>
          </w:p>
        </w:tc>
        <w:tc>
          <w:tcPr>
            <w:tcW w:w="3917" w:type="dxa"/>
            <w:tcBorders>
              <w:top w:val="nil"/>
              <w:left w:val="nil"/>
              <w:bottom w:val="single" w:sz="8" w:space="0" w:color="000000"/>
              <w:right w:val="single" w:sz="8" w:space="0" w:color="000000"/>
            </w:tcBorders>
            <w:shd w:val="clear" w:color="000000" w:fill="FFFFFF"/>
            <w:vAlign w:val="center"/>
            <w:hideMark/>
          </w:tcPr>
          <w:p w14:paraId="32592B4F" w14:textId="77777777" w:rsidR="002F7E9F" w:rsidRPr="002F7E9F" w:rsidRDefault="002F7E9F" w:rsidP="00E711CB">
            <w:pPr>
              <w:rPr>
                <w:color w:val="000000"/>
                <w:sz w:val="22"/>
                <w:szCs w:val="22"/>
              </w:rPr>
            </w:pPr>
            <w:r w:rsidRPr="002F7E9F">
              <w:rPr>
                <w:color w:val="000000"/>
                <w:sz w:val="22"/>
                <w:szCs w:val="22"/>
              </w:rPr>
              <w:t>Eu projekt Socijalni plan DNŽ 2024.-2026.</w:t>
            </w:r>
          </w:p>
        </w:tc>
        <w:tc>
          <w:tcPr>
            <w:tcW w:w="1366" w:type="dxa"/>
            <w:tcBorders>
              <w:top w:val="nil"/>
              <w:left w:val="nil"/>
              <w:bottom w:val="single" w:sz="8" w:space="0" w:color="000000"/>
              <w:right w:val="single" w:sz="8" w:space="0" w:color="000000"/>
            </w:tcBorders>
            <w:vAlign w:val="center"/>
            <w:hideMark/>
          </w:tcPr>
          <w:p w14:paraId="21DF4AE5" w14:textId="77777777" w:rsidR="002F7E9F" w:rsidRPr="002F7E9F" w:rsidRDefault="002F7E9F" w:rsidP="002F7E9F">
            <w:pPr>
              <w:jc w:val="right"/>
              <w:rPr>
                <w:color w:val="000000"/>
                <w:sz w:val="22"/>
                <w:szCs w:val="22"/>
              </w:rPr>
            </w:pPr>
            <w:r w:rsidRPr="002F7E9F">
              <w:rPr>
                <w:color w:val="000000"/>
                <w:sz w:val="22"/>
                <w:szCs w:val="22"/>
              </w:rPr>
              <w:t>17.500</w:t>
            </w:r>
          </w:p>
        </w:tc>
        <w:tc>
          <w:tcPr>
            <w:tcW w:w="1367" w:type="dxa"/>
            <w:tcBorders>
              <w:top w:val="nil"/>
              <w:left w:val="nil"/>
              <w:bottom w:val="single" w:sz="8" w:space="0" w:color="000000"/>
              <w:right w:val="single" w:sz="8" w:space="0" w:color="000000"/>
            </w:tcBorders>
            <w:vAlign w:val="center"/>
            <w:hideMark/>
          </w:tcPr>
          <w:p w14:paraId="0E48FAD4" w14:textId="77777777" w:rsidR="002F7E9F" w:rsidRPr="002F7E9F" w:rsidRDefault="002F7E9F" w:rsidP="002F7E9F">
            <w:pPr>
              <w:jc w:val="right"/>
              <w:rPr>
                <w:color w:val="000000"/>
                <w:sz w:val="22"/>
                <w:szCs w:val="22"/>
              </w:rPr>
            </w:pPr>
            <w:r w:rsidRPr="002F7E9F">
              <w:rPr>
                <w:color w:val="000000"/>
                <w:sz w:val="22"/>
                <w:szCs w:val="22"/>
              </w:rPr>
              <w:t>-5.044</w:t>
            </w:r>
          </w:p>
        </w:tc>
        <w:tc>
          <w:tcPr>
            <w:tcW w:w="1367" w:type="dxa"/>
            <w:tcBorders>
              <w:top w:val="nil"/>
              <w:left w:val="nil"/>
              <w:bottom w:val="single" w:sz="8" w:space="0" w:color="000000"/>
              <w:right w:val="single" w:sz="8" w:space="0" w:color="000000"/>
            </w:tcBorders>
            <w:vAlign w:val="center"/>
            <w:hideMark/>
          </w:tcPr>
          <w:p w14:paraId="20CB3D02" w14:textId="77777777" w:rsidR="002F7E9F" w:rsidRPr="002F7E9F" w:rsidRDefault="002F7E9F" w:rsidP="002F7E9F">
            <w:pPr>
              <w:jc w:val="right"/>
              <w:rPr>
                <w:color w:val="000000"/>
                <w:sz w:val="22"/>
                <w:szCs w:val="22"/>
              </w:rPr>
            </w:pPr>
            <w:r w:rsidRPr="002F7E9F">
              <w:rPr>
                <w:color w:val="000000"/>
                <w:sz w:val="22"/>
                <w:szCs w:val="22"/>
              </w:rPr>
              <w:t>12.456</w:t>
            </w:r>
          </w:p>
        </w:tc>
      </w:tr>
      <w:tr w:rsidR="002F7E9F" w:rsidRPr="002F7E9F" w14:paraId="6C949595" w14:textId="77777777" w:rsidTr="00E711CB">
        <w:trPr>
          <w:trHeight w:val="315"/>
        </w:trPr>
        <w:tc>
          <w:tcPr>
            <w:tcW w:w="1035" w:type="dxa"/>
            <w:tcBorders>
              <w:top w:val="nil"/>
              <w:left w:val="single" w:sz="8" w:space="0" w:color="000000"/>
              <w:bottom w:val="single" w:sz="8" w:space="0" w:color="000000"/>
              <w:right w:val="single" w:sz="8" w:space="0" w:color="000000"/>
            </w:tcBorders>
            <w:vAlign w:val="center"/>
            <w:hideMark/>
          </w:tcPr>
          <w:p w14:paraId="2BF09B7C" w14:textId="77777777" w:rsidR="002F7E9F" w:rsidRPr="002F7E9F" w:rsidRDefault="002F7E9F" w:rsidP="002F7E9F">
            <w:pPr>
              <w:jc w:val="both"/>
              <w:rPr>
                <w:color w:val="000000"/>
                <w:sz w:val="22"/>
                <w:szCs w:val="22"/>
              </w:rPr>
            </w:pPr>
            <w:r w:rsidRPr="002F7E9F">
              <w:rPr>
                <w:color w:val="000000"/>
                <w:sz w:val="22"/>
                <w:szCs w:val="22"/>
              </w:rPr>
              <w:t>K180808</w:t>
            </w:r>
          </w:p>
        </w:tc>
        <w:tc>
          <w:tcPr>
            <w:tcW w:w="3917" w:type="dxa"/>
            <w:tcBorders>
              <w:top w:val="nil"/>
              <w:left w:val="nil"/>
              <w:bottom w:val="single" w:sz="8" w:space="0" w:color="000000"/>
              <w:right w:val="single" w:sz="8" w:space="0" w:color="000000"/>
            </w:tcBorders>
            <w:shd w:val="clear" w:color="000000" w:fill="FFFFFF"/>
            <w:vAlign w:val="center"/>
            <w:hideMark/>
          </w:tcPr>
          <w:p w14:paraId="4889BB90" w14:textId="77777777" w:rsidR="002F7E9F" w:rsidRPr="002F7E9F" w:rsidRDefault="002F7E9F" w:rsidP="00E711CB">
            <w:pPr>
              <w:rPr>
                <w:color w:val="000000"/>
                <w:sz w:val="22"/>
                <w:szCs w:val="22"/>
              </w:rPr>
            </w:pPr>
            <w:r w:rsidRPr="002F7E9F">
              <w:rPr>
                <w:color w:val="000000"/>
                <w:sz w:val="22"/>
                <w:szCs w:val="22"/>
              </w:rPr>
              <w:t>Inkluzivni centar Korčula</w:t>
            </w:r>
          </w:p>
        </w:tc>
        <w:tc>
          <w:tcPr>
            <w:tcW w:w="1366" w:type="dxa"/>
            <w:tcBorders>
              <w:top w:val="nil"/>
              <w:left w:val="nil"/>
              <w:bottom w:val="single" w:sz="8" w:space="0" w:color="000000"/>
              <w:right w:val="single" w:sz="8" w:space="0" w:color="000000"/>
            </w:tcBorders>
            <w:vAlign w:val="center"/>
            <w:hideMark/>
          </w:tcPr>
          <w:p w14:paraId="66ED6325" w14:textId="77777777" w:rsidR="002F7E9F" w:rsidRPr="002F7E9F" w:rsidRDefault="002F7E9F" w:rsidP="002F7E9F">
            <w:pPr>
              <w:jc w:val="right"/>
              <w:rPr>
                <w:color w:val="000000"/>
                <w:sz w:val="22"/>
                <w:szCs w:val="22"/>
              </w:rPr>
            </w:pPr>
            <w:r w:rsidRPr="002F7E9F">
              <w:rPr>
                <w:color w:val="000000"/>
                <w:sz w:val="22"/>
                <w:szCs w:val="22"/>
              </w:rPr>
              <w:t>503.030</w:t>
            </w:r>
          </w:p>
        </w:tc>
        <w:tc>
          <w:tcPr>
            <w:tcW w:w="1367" w:type="dxa"/>
            <w:tcBorders>
              <w:top w:val="nil"/>
              <w:left w:val="nil"/>
              <w:bottom w:val="single" w:sz="8" w:space="0" w:color="000000"/>
              <w:right w:val="single" w:sz="8" w:space="0" w:color="000000"/>
            </w:tcBorders>
            <w:vAlign w:val="center"/>
            <w:hideMark/>
          </w:tcPr>
          <w:p w14:paraId="3C01687F" w14:textId="77777777" w:rsidR="002F7E9F" w:rsidRPr="002F7E9F" w:rsidRDefault="002F7E9F" w:rsidP="002F7E9F">
            <w:pPr>
              <w:jc w:val="right"/>
              <w:rPr>
                <w:color w:val="000000"/>
                <w:sz w:val="22"/>
                <w:szCs w:val="22"/>
              </w:rPr>
            </w:pPr>
            <w:r w:rsidRPr="002F7E9F">
              <w:rPr>
                <w:color w:val="000000"/>
                <w:sz w:val="22"/>
                <w:szCs w:val="22"/>
              </w:rPr>
              <w:t>-461.685</w:t>
            </w:r>
          </w:p>
        </w:tc>
        <w:tc>
          <w:tcPr>
            <w:tcW w:w="1367" w:type="dxa"/>
            <w:tcBorders>
              <w:top w:val="nil"/>
              <w:left w:val="nil"/>
              <w:bottom w:val="single" w:sz="8" w:space="0" w:color="000000"/>
              <w:right w:val="single" w:sz="8" w:space="0" w:color="000000"/>
            </w:tcBorders>
            <w:vAlign w:val="center"/>
            <w:hideMark/>
          </w:tcPr>
          <w:p w14:paraId="1D1292C0" w14:textId="77777777" w:rsidR="002F7E9F" w:rsidRPr="002F7E9F" w:rsidRDefault="002F7E9F" w:rsidP="002F7E9F">
            <w:pPr>
              <w:jc w:val="right"/>
              <w:rPr>
                <w:color w:val="000000"/>
                <w:sz w:val="22"/>
                <w:szCs w:val="22"/>
              </w:rPr>
            </w:pPr>
            <w:r w:rsidRPr="002F7E9F">
              <w:rPr>
                <w:color w:val="000000"/>
                <w:sz w:val="22"/>
                <w:szCs w:val="22"/>
              </w:rPr>
              <w:t>41.345</w:t>
            </w:r>
          </w:p>
        </w:tc>
      </w:tr>
      <w:tr w:rsidR="002F7E9F" w:rsidRPr="002F7E9F" w14:paraId="2791B61F" w14:textId="77777777" w:rsidTr="00E711CB">
        <w:trPr>
          <w:trHeight w:val="315"/>
        </w:trPr>
        <w:tc>
          <w:tcPr>
            <w:tcW w:w="1035" w:type="dxa"/>
            <w:tcBorders>
              <w:top w:val="nil"/>
              <w:left w:val="single" w:sz="8" w:space="0" w:color="000000"/>
              <w:bottom w:val="single" w:sz="8" w:space="0" w:color="000000"/>
              <w:right w:val="single" w:sz="8" w:space="0" w:color="000000"/>
            </w:tcBorders>
            <w:vAlign w:val="center"/>
            <w:hideMark/>
          </w:tcPr>
          <w:p w14:paraId="1B3B5A0F" w14:textId="77777777" w:rsidR="002F7E9F" w:rsidRPr="002F7E9F" w:rsidRDefault="002F7E9F" w:rsidP="002F7E9F">
            <w:pPr>
              <w:jc w:val="both"/>
              <w:rPr>
                <w:color w:val="000000"/>
                <w:sz w:val="22"/>
                <w:szCs w:val="22"/>
              </w:rPr>
            </w:pPr>
            <w:r w:rsidRPr="002F7E9F">
              <w:rPr>
                <w:color w:val="000000"/>
                <w:sz w:val="22"/>
                <w:szCs w:val="22"/>
              </w:rPr>
              <w:t> </w:t>
            </w:r>
          </w:p>
        </w:tc>
        <w:tc>
          <w:tcPr>
            <w:tcW w:w="3917" w:type="dxa"/>
            <w:tcBorders>
              <w:top w:val="nil"/>
              <w:left w:val="nil"/>
              <w:bottom w:val="nil"/>
              <w:right w:val="single" w:sz="8" w:space="0" w:color="000000"/>
            </w:tcBorders>
            <w:vAlign w:val="center"/>
            <w:hideMark/>
          </w:tcPr>
          <w:p w14:paraId="4EFABEB3" w14:textId="77777777" w:rsidR="002F7E9F" w:rsidRPr="002F7E9F" w:rsidRDefault="002F7E9F" w:rsidP="00E711CB">
            <w:pPr>
              <w:rPr>
                <w:b/>
                <w:bCs/>
                <w:color w:val="000000"/>
                <w:sz w:val="22"/>
                <w:szCs w:val="22"/>
              </w:rPr>
            </w:pPr>
            <w:r w:rsidRPr="002F7E9F">
              <w:rPr>
                <w:b/>
                <w:bCs/>
                <w:color w:val="000000"/>
                <w:sz w:val="22"/>
                <w:szCs w:val="22"/>
              </w:rPr>
              <w:t>Ukupno program:</w:t>
            </w:r>
          </w:p>
        </w:tc>
        <w:tc>
          <w:tcPr>
            <w:tcW w:w="1366" w:type="dxa"/>
            <w:tcBorders>
              <w:top w:val="nil"/>
              <w:left w:val="nil"/>
              <w:bottom w:val="single" w:sz="8" w:space="0" w:color="auto"/>
              <w:right w:val="single" w:sz="8" w:space="0" w:color="auto"/>
            </w:tcBorders>
            <w:shd w:val="clear" w:color="000000" w:fill="FFFFFF"/>
            <w:vAlign w:val="center"/>
            <w:hideMark/>
          </w:tcPr>
          <w:p w14:paraId="0472BD49" w14:textId="77777777" w:rsidR="002F7E9F" w:rsidRPr="002F7E9F" w:rsidRDefault="002F7E9F" w:rsidP="002F7E9F">
            <w:pPr>
              <w:jc w:val="right"/>
              <w:rPr>
                <w:b/>
                <w:bCs/>
                <w:color w:val="000000"/>
                <w:sz w:val="22"/>
                <w:szCs w:val="22"/>
              </w:rPr>
            </w:pPr>
            <w:r w:rsidRPr="002F7E9F">
              <w:rPr>
                <w:b/>
                <w:bCs/>
                <w:color w:val="000000"/>
                <w:sz w:val="22"/>
                <w:szCs w:val="22"/>
              </w:rPr>
              <w:t>1.098.258</w:t>
            </w:r>
          </w:p>
        </w:tc>
        <w:tc>
          <w:tcPr>
            <w:tcW w:w="1367" w:type="dxa"/>
            <w:tcBorders>
              <w:top w:val="nil"/>
              <w:left w:val="nil"/>
              <w:bottom w:val="single" w:sz="8" w:space="0" w:color="000000"/>
              <w:right w:val="single" w:sz="8" w:space="0" w:color="000000"/>
            </w:tcBorders>
            <w:vAlign w:val="center"/>
            <w:hideMark/>
          </w:tcPr>
          <w:p w14:paraId="40D44E58" w14:textId="77777777" w:rsidR="002F7E9F" w:rsidRPr="002F7E9F" w:rsidRDefault="002F7E9F" w:rsidP="002F7E9F">
            <w:pPr>
              <w:jc w:val="right"/>
              <w:rPr>
                <w:color w:val="000000"/>
                <w:sz w:val="22"/>
                <w:szCs w:val="22"/>
              </w:rPr>
            </w:pPr>
            <w:r w:rsidRPr="002F7E9F">
              <w:rPr>
                <w:color w:val="000000"/>
                <w:sz w:val="22"/>
                <w:szCs w:val="22"/>
              </w:rPr>
              <w:t>-550.848</w:t>
            </w:r>
          </w:p>
        </w:tc>
        <w:tc>
          <w:tcPr>
            <w:tcW w:w="1367" w:type="dxa"/>
            <w:tcBorders>
              <w:top w:val="nil"/>
              <w:left w:val="nil"/>
              <w:bottom w:val="single" w:sz="8" w:space="0" w:color="auto"/>
              <w:right w:val="single" w:sz="8" w:space="0" w:color="auto"/>
            </w:tcBorders>
            <w:shd w:val="clear" w:color="000000" w:fill="FFFFFF"/>
            <w:vAlign w:val="center"/>
            <w:hideMark/>
          </w:tcPr>
          <w:p w14:paraId="2BCE61FB" w14:textId="77777777" w:rsidR="002F7E9F" w:rsidRPr="002F7E9F" w:rsidRDefault="002F7E9F" w:rsidP="002F7E9F">
            <w:pPr>
              <w:jc w:val="right"/>
              <w:rPr>
                <w:b/>
                <w:bCs/>
                <w:color w:val="000000"/>
                <w:sz w:val="22"/>
                <w:szCs w:val="22"/>
              </w:rPr>
            </w:pPr>
            <w:r w:rsidRPr="002F7E9F">
              <w:rPr>
                <w:b/>
                <w:bCs/>
                <w:color w:val="000000"/>
                <w:sz w:val="22"/>
                <w:szCs w:val="22"/>
              </w:rPr>
              <w:t>547.410</w:t>
            </w:r>
          </w:p>
        </w:tc>
      </w:tr>
      <w:tr w:rsidR="00E711CB" w:rsidRPr="002F7E9F" w14:paraId="30B86107" w14:textId="77777777" w:rsidTr="00E711CB">
        <w:trPr>
          <w:trHeight w:val="315"/>
        </w:trPr>
        <w:tc>
          <w:tcPr>
            <w:tcW w:w="1035" w:type="dxa"/>
            <w:tcBorders>
              <w:top w:val="nil"/>
              <w:left w:val="single" w:sz="8" w:space="0" w:color="000000"/>
              <w:bottom w:val="nil"/>
              <w:right w:val="single" w:sz="8" w:space="0" w:color="000000"/>
            </w:tcBorders>
            <w:shd w:val="clear" w:color="000000" w:fill="F2F2F2"/>
            <w:vAlign w:val="center"/>
            <w:hideMark/>
          </w:tcPr>
          <w:p w14:paraId="1C04983C" w14:textId="77777777" w:rsidR="002F7E9F" w:rsidRPr="002F7E9F" w:rsidRDefault="002F7E9F" w:rsidP="002F7E9F">
            <w:pPr>
              <w:jc w:val="both"/>
              <w:rPr>
                <w:b/>
                <w:bCs/>
                <w:color w:val="000000"/>
                <w:sz w:val="22"/>
                <w:szCs w:val="22"/>
              </w:rPr>
            </w:pPr>
            <w:r w:rsidRPr="002F7E9F">
              <w:rPr>
                <w:b/>
                <w:bCs/>
                <w:color w:val="000000"/>
                <w:sz w:val="22"/>
                <w:szCs w:val="22"/>
              </w:rPr>
              <w:lastRenderedPageBreak/>
              <w:t> </w:t>
            </w:r>
          </w:p>
        </w:tc>
        <w:tc>
          <w:tcPr>
            <w:tcW w:w="3917" w:type="dxa"/>
            <w:tcBorders>
              <w:top w:val="single" w:sz="8" w:space="0" w:color="auto"/>
              <w:left w:val="nil"/>
              <w:bottom w:val="single" w:sz="8" w:space="0" w:color="auto"/>
              <w:right w:val="single" w:sz="8" w:space="0" w:color="auto"/>
            </w:tcBorders>
            <w:shd w:val="clear" w:color="000000" w:fill="F2F2F2"/>
            <w:vAlign w:val="center"/>
            <w:hideMark/>
          </w:tcPr>
          <w:p w14:paraId="7750E885" w14:textId="77777777" w:rsidR="002F7E9F" w:rsidRPr="002F7E9F" w:rsidRDefault="002F7E9F" w:rsidP="00E711CB">
            <w:pPr>
              <w:rPr>
                <w:b/>
                <w:bCs/>
                <w:color w:val="000000"/>
                <w:sz w:val="22"/>
                <w:szCs w:val="22"/>
              </w:rPr>
            </w:pPr>
            <w:r w:rsidRPr="002F7E9F">
              <w:rPr>
                <w:b/>
                <w:bCs/>
                <w:color w:val="000000"/>
                <w:sz w:val="22"/>
                <w:szCs w:val="22"/>
              </w:rPr>
              <w:t>Program ustanova u zdravstvu iznad standarda</w:t>
            </w:r>
          </w:p>
        </w:tc>
        <w:tc>
          <w:tcPr>
            <w:tcW w:w="1366" w:type="dxa"/>
            <w:tcBorders>
              <w:top w:val="nil"/>
              <w:left w:val="nil"/>
              <w:bottom w:val="nil"/>
              <w:right w:val="single" w:sz="8" w:space="0" w:color="000000"/>
            </w:tcBorders>
            <w:shd w:val="clear" w:color="000000" w:fill="F2F2F2"/>
            <w:vAlign w:val="center"/>
            <w:hideMark/>
          </w:tcPr>
          <w:p w14:paraId="75F53564" w14:textId="77777777" w:rsidR="002F7E9F" w:rsidRPr="002F7E9F" w:rsidRDefault="002F7E9F" w:rsidP="002F7E9F">
            <w:pPr>
              <w:jc w:val="center"/>
              <w:rPr>
                <w:b/>
                <w:bCs/>
                <w:color w:val="000000"/>
                <w:sz w:val="22"/>
                <w:szCs w:val="22"/>
              </w:rPr>
            </w:pPr>
            <w:r w:rsidRPr="002F7E9F">
              <w:rPr>
                <w:b/>
                <w:bCs/>
                <w:color w:val="000000"/>
                <w:sz w:val="22"/>
                <w:szCs w:val="22"/>
              </w:rPr>
              <w:t>Planirano</w:t>
            </w:r>
          </w:p>
        </w:tc>
        <w:tc>
          <w:tcPr>
            <w:tcW w:w="1367" w:type="dxa"/>
            <w:tcBorders>
              <w:top w:val="nil"/>
              <w:left w:val="nil"/>
              <w:bottom w:val="single" w:sz="8" w:space="0" w:color="000000"/>
              <w:right w:val="single" w:sz="8" w:space="0" w:color="000000"/>
            </w:tcBorders>
            <w:shd w:val="clear" w:color="000000" w:fill="F2F2F2"/>
            <w:vAlign w:val="center"/>
            <w:hideMark/>
          </w:tcPr>
          <w:p w14:paraId="5B0E3FED" w14:textId="77777777" w:rsidR="002F7E9F" w:rsidRPr="002F7E9F" w:rsidRDefault="002F7E9F" w:rsidP="002F7E9F">
            <w:pPr>
              <w:jc w:val="center"/>
              <w:rPr>
                <w:b/>
                <w:bCs/>
                <w:color w:val="000000"/>
                <w:sz w:val="22"/>
                <w:szCs w:val="22"/>
              </w:rPr>
            </w:pPr>
            <w:r w:rsidRPr="002F7E9F">
              <w:rPr>
                <w:b/>
                <w:bCs/>
                <w:color w:val="000000"/>
                <w:sz w:val="22"/>
                <w:szCs w:val="22"/>
              </w:rPr>
              <w:t>Promjena</w:t>
            </w:r>
          </w:p>
        </w:tc>
        <w:tc>
          <w:tcPr>
            <w:tcW w:w="1367" w:type="dxa"/>
            <w:tcBorders>
              <w:top w:val="nil"/>
              <w:left w:val="nil"/>
              <w:bottom w:val="single" w:sz="8" w:space="0" w:color="000000"/>
              <w:right w:val="single" w:sz="8" w:space="0" w:color="000000"/>
            </w:tcBorders>
            <w:shd w:val="clear" w:color="000000" w:fill="F2F2F2"/>
            <w:vAlign w:val="center"/>
            <w:hideMark/>
          </w:tcPr>
          <w:p w14:paraId="4CB75804" w14:textId="77777777" w:rsidR="002F7E9F" w:rsidRPr="002F7E9F" w:rsidRDefault="002F7E9F" w:rsidP="002F7E9F">
            <w:pPr>
              <w:jc w:val="center"/>
              <w:rPr>
                <w:b/>
                <w:bCs/>
                <w:color w:val="000000"/>
                <w:sz w:val="22"/>
                <w:szCs w:val="22"/>
              </w:rPr>
            </w:pPr>
            <w:r w:rsidRPr="002F7E9F">
              <w:rPr>
                <w:b/>
                <w:bCs/>
                <w:color w:val="000000"/>
                <w:sz w:val="22"/>
                <w:szCs w:val="22"/>
              </w:rPr>
              <w:t>II. Rebalans</w:t>
            </w:r>
          </w:p>
        </w:tc>
      </w:tr>
      <w:tr w:rsidR="002F7E9F" w:rsidRPr="002F7E9F" w14:paraId="68DE9D68" w14:textId="77777777" w:rsidTr="00E711CB">
        <w:trPr>
          <w:trHeight w:val="315"/>
        </w:trPr>
        <w:tc>
          <w:tcPr>
            <w:tcW w:w="1035" w:type="dxa"/>
            <w:tcBorders>
              <w:top w:val="single" w:sz="8" w:space="0" w:color="auto"/>
              <w:left w:val="single" w:sz="8" w:space="0" w:color="auto"/>
              <w:bottom w:val="single" w:sz="8" w:space="0" w:color="auto"/>
              <w:right w:val="single" w:sz="8" w:space="0" w:color="auto"/>
            </w:tcBorders>
            <w:noWrap/>
            <w:vAlign w:val="center"/>
            <w:hideMark/>
          </w:tcPr>
          <w:p w14:paraId="2C6F1FA3" w14:textId="77777777" w:rsidR="002F7E9F" w:rsidRPr="002F7E9F" w:rsidRDefault="002F7E9F" w:rsidP="002F7E9F">
            <w:pPr>
              <w:jc w:val="both"/>
              <w:rPr>
                <w:color w:val="000000"/>
                <w:sz w:val="22"/>
                <w:szCs w:val="22"/>
              </w:rPr>
            </w:pPr>
            <w:r w:rsidRPr="002F7E9F">
              <w:rPr>
                <w:color w:val="000000"/>
                <w:sz w:val="22"/>
                <w:szCs w:val="22"/>
              </w:rPr>
              <w:t>A121222</w:t>
            </w:r>
          </w:p>
        </w:tc>
        <w:tc>
          <w:tcPr>
            <w:tcW w:w="3917" w:type="dxa"/>
            <w:tcBorders>
              <w:top w:val="nil"/>
              <w:left w:val="nil"/>
              <w:bottom w:val="single" w:sz="8" w:space="0" w:color="000000"/>
              <w:right w:val="nil"/>
            </w:tcBorders>
            <w:shd w:val="clear" w:color="000000" w:fill="FFFFFF"/>
            <w:vAlign w:val="center"/>
            <w:hideMark/>
          </w:tcPr>
          <w:p w14:paraId="3E1D7EBD" w14:textId="77777777" w:rsidR="002F7E9F" w:rsidRPr="002F7E9F" w:rsidRDefault="002F7E9F" w:rsidP="00E711CB">
            <w:pPr>
              <w:rPr>
                <w:color w:val="000000"/>
                <w:sz w:val="22"/>
                <w:szCs w:val="22"/>
              </w:rPr>
            </w:pPr>
            <w:r w:rsidRPr="002F7E9F">
              <w:rPr>
                <w:color w:val="000000"/>
                <w:sz w:val="22"/>
                <w:szCs w:val="22"/>
              </w:rPr>
              <w:t>Obveze po sudskim sporovima i pravno savjetovanje</w:t>
            </w:r>
          </w:p>
        </w:tc>
        <w:tc>
          <w:tcPr>
            <w:tcW w:w="1366" w:type="dxa"/>
            <w:tcBorders>
              <w:top w:val="single" w:sz="8" w:space="0" w:color="auto"/>
              <w:left w:val="single" w:sz="8" w:space="0" w:color="auto"/>
              <w:bottom w:val="single" w:sz="8" w:space="0" w:color="auto"/>
              <w:right w:val="single" w:sz="8" w:space="0" w:color="auto"/>
            </w:tcBorders>
            <w:vAlign w:val="center"/>
            <w:hideMark/>
          </w:tcPr>
          <w:p w14:paraId="0C94004A" w14:textId="77777777" w:rsidR="002F7E9F" w:rsidRPr="002F7E9F" w:rsidRDefault="002F7E9F" w:rsidP="002F7E9F">
            <w:pPr>
              <w:jc w:val="right"/>
              <w:rPr>
                <w:color w:val="000000"/>
                <w:sz w:val="22"/>
                <w:szCs w:val="22"/>
              </w:rPr>
            </w:pPr>
            <w:r w:rsidRPr="002F7E9F">
              <w:rPr>
                <w:color w:val="000000"/>
                <w:sz w:val="22"/>
                <w:szCs w:val="22"/>
              </w:rPr>
              <w:t>498.050</w:t>
            </w:r>
          </w:p>
        </w:tc>
        <w:tc>
          <w:tcPr>
            <w:tcW w:w="1367" w:type="dxa"/>
            <w:tcBorders>
              <w:top w:val="nil"/>
              <w:left w:val="nil"/>
              <w:bottom w:val="single" w:sz="8" w:space="0" w:color="000000"/>
              <w:right w:val="single" w:sz="8" w:space="0" w:color="000000"/>
            </w:tcBorders>
            <w:vAlign w:val="center"/>
            <w:hideMark/>
          </w:tcPr>
          <w:p w14:paraId="24DBD261" w14:textId="77777777" w:rsidR="002F7E9F" w:rsidRPr="002F7E9F" w:rsidRDefault="002F7E9F" w:rsidP="002F7E9F">
            <w:pPr>
              <w:jc w:val="right"/>
              <w:rPr>
                <w:color w:val="000000"/>
                <w:sz w:val="22"/>
                <w:szCs w:val="22"/>
              </w:rPr>
            </w:pPr>
            <w:r w:rsidRPr="002F7E9F">
              <w:rPr>
                <w:color w:val="000000"/>
                <w:sz w:val="22"/>
                <w:szCs w:val="22"/>
              </w:rPr>
              <w:t>0</w:t>
            </w:r>
          </w:p>
        </w:tc>
        <w:tc>
          <w:tcPr>
            <w:tcW w:w="1367" w:type="dxa"/>
            <w:tcBorders>
              <w:top w:val="nil"/>
              <w:left w:val="nil"/>
              <w:bottom w:val="single" w:sz="8" w:space="0" w:color="auto"/>
              <w:right w:val="single" w:sz="8" w:space="0" w:color="auto"/>
            </w:tcBorders>
            <w:vAlign w:val="center"/>
            <w:hideMark/>
          </w:tcPr>
          <w:p w14:paraId="20228F42" w14:textId="77777777" w:rsidR="002F7E9F" w:rsidRPr="002F7E9F" w:rsidRDefault="002F7E9F" w:rsidP="002F7E9F">
            <w:pPr>
              <w:jc w:val="right"/>
              <w:rPr>
                <w:color w:val="000000"/>
                <w:sz w:val="22"/>
                <w:szCs w:val="22"/>
              </w:rPr>
            </w:pPr>
            <w:r w:rsidRPr="002F7E9F">
              <w:rPr>
                <w:color w:val="000000"/>
                <w:sz w:val="22"/>
                <w:szCs w:val="22"/>
              </w:rPr>
              <w:t>498.050</w:t>
            </w:r>
          </w:p>
        </w:tc>
      </w:tr>
      <w:tr w:rsidR="002F7E9F" w:rsidRPr="002F7E9F" w14:paraId="3BD2B4A7" w14:textId="77777777" w:rsidTr="00E711CB">
        <w:trPr>
          <w:trHeight w:val="615"/>
        </w:trPr>
        <w:tc>
          <w:tcPr>
            <w:tcW w:w="1035" w:type="dxa"/>
            <w:tcBorders>
              <w:top w:val="nil"/>
              <w:left w:val="single" w:sz="8" w:space="0" w:color="auto"/>
              <w:bottom w:val="single" w:sz="8" w:space="0" w:color="auto"/>
              <w:right w:val="single" w:sz="8" w:space="0" w:color="auto"/>
            </w:tcBorders>
            <w:noWrap/>
            <w:vAlign w:val="center"/>
            <w:hideMark/>
          </w:tcPr>
          <w:p w14:paraId="3F499518" w14:textId="77777777" w:rsidR="002F7E9F" w:rsidRPr="002F7E9F" w:rsidRDefault="002F7E9F" w:rsidP="002F7E9F">
            <w:pPr>
              <w:jc w:val="both"/>
              <w:rPr>
                <w:color w:val="000000"/>
                <w:sz w:val="22"/>
                <w:szCs w:val="22"/>
              </w:rPr>
            </w:pPr>
            <w:r w:rsidRPr="002F7E9F">
              <w:rPr>
                <w:color w:val="000000"/>
                <w:sz w:val="22"/>
                <w:szCs w:val="22"/>
              </w:rPr>
              <w:t>K121217</w:t>
            </w:r>
          </w:p>
        </w:tc>
        <w:tc>
          <w:tcPr>
            <w:tcW w:w="3917" w:type="dxa"/>
            <w:tcBorders>
              <w:top w:val="nil"/>
              <w:left w:val="nil"/>
              <w:bottom w:val="single" w:sz="8" w:space="0" w:color="000000"/>
              <w:right w:val="nil"/>
            </w:tcBorders>
            <w:shd w:val="clear" w:color="000000" w:fill="FFFFFF"/>
            <w:vAlign w:val="center"/>
            <w:hideMark/>
          </w:tcPr>
          <w:p w14:paraId="04E98C4B" w14:textId="77777777" w:rsidR="002F7E9F" w:rsidRPr="002F7E9F" w:rsidRDefault="002F7E9F" w:rsidP="00E711CB">
            <w:pPr>
              <w:rPr>
                <w:color w:val="000000"/>
                <w:sz w:val="22"/>
                <w:szCs w:val="22"/>
              </w:rPr>
            </w:pPr>
            <w:r w:rsidRPr="002F7E9F">
              <w:rPr>
                <w:color w:val="000000"/>
                <w:sz w:val="22"/>
                <w:szCs w:val="22"/>
              </w:rPr>
              <w:t>Sufinanciranje projekata Poboljšanje pristupa PZZ s naglaskom na udaljena i deprivirana područja</w:t>
            </w:r>
          </w:p>
        </w:tc>
        <w:tc>
          <w:tcPr>
            <w:tcW w:w="1366" w:type="dxa"/>
            <w:tcBorders>
              <w:top w:val="nil"/>
              <w:left w:val="single" w:sz="8" w:space="0" w:color="auto"/>
              <w:bottom w:val="single" w:sz="8" w:space="0" w:color="auto"/>
              <w:right w:val="single" w:sz="8" w:space="0" w:color="auto"/>
            </w:tcBorders>
            <w:vAlign w:val="center"/>
            <w:hideMark/>
          </w:tcPr>
          <w:p w14:paraId="0EB7D32B" w14:textId="77777777" w:rsidR="002F7E9F" w:rsidRPr="002F7E9F" w:rsidRDefault="002F7E9F" w:rsidP="002F7E9F">
            <w:pPr>
              <w:jc w:val="right"/>
              <w:rPr>
                <w:color w:val="000000"/>
                <w:sz w:val="22"/>
                <w:szCs w:val="22"/>
              </w:rPr>
            </w:pPr>
            <w:r w:rsidRPr="002F7E9F">
              <w:rPr>
                <w:color w:val="000000"/>
                <w:sz w:val="22"/>
                <w:szCs w:val="22"/>
              </w:rPr>
              <w:t>47.400</w:t>
            </w:r>
          </w:p>
        </w:tc>
        <w:tc>
          <w:tcPr>
            <w:tcW w:w="1367" w:type="dxa"/>
            <w:tcBorders>
              <w:top w:val="nil"/>
              <w:left w:val="nil"/>
              <w:bottom w:val="single" w:sz="8" w:space="0" w:color="000000"/>
              <w:right w:val="single" w:sz="8" w:space="0" w:color="000000"/>
            </w:tcBorders>
            <w:vAlign w:val="center"/>
            <w:hideMark/>
          </w:tcPr>
          <w:p w14:paraId="3D2CDBC2" w14:textId="77777777" w:rsidR="002F7E9F" w:rsidRPr="002F7E9F" w:rsidRDefault="002F7E9F" w:rsidP="002F7E9F">
            <w:pPr>
              <w:jc w:val="right"/>
              <w:rPr>
                <w:color w:val="000000"/>
                <w:sz w:val="22"/>
                <w:szCs w:val="22"/>
              </w:rPr>
            </w:pPr>
            <w:r w:rsidRPr="002F7E9F">
              <w:rPr>
                <w:color w:val="000000"/>
                <w:sz w:val="22"/>
                <w:szCs w:val="22"/>
              </w:rPr>
              <w:t>0</w:t>
            </w:r>
          </w:p>
        </w:tc>
        <w:tc>
          <w:tcPr>
            <w:tcW w:w="1367" w:type="dxa"/>
            <w:tcBorders>
              <w:top w:val="nil"/>
              <w:left w:val="nil"/>
              <w:bottom w:val="single" w:sz="8" w:space="0" w:color="auto"/>
              <w:right w:val="single" w:sz="8" w:space="0" w:color="auto"/>
            </w:tcBorders>
            <w:vAlign w:val="center"/>
            <w:hideMark/>
          </w:tcPr>
          <w:p w14:paraId="7CF771B9" w14:textId="77777777" w:rsidR="002F7E9F" w:rsidRPr="002F7E9F" w:rsidRDefault="002F7E9F" w:rsidP="002F7E9F">
            <w:pPr>
              <w:jc w:val="right"/>
              <w:rPr>
                <w:color w:val="000000"/>
                <w:sz w:val="22"/>
                <w:szCs w:val="22"/>
              </w:rPr>
            </w:pPr>
            <w:r w:rsidRPr="002F7E9F">
              <w:rPr>
                <w:color w:val="000000"/>
                <w:sz w:val="22"/>
                <w:szCs w:val="22"/>
              </w:rPr>
              <w:t>47.400</w:t>
            </w:r>
          </w:p>
        </w:tc>
      </w:tr>
      <w:tr w:rsidR="002F7E9F" w:rsidRPr="002F7E9F" w14:paraId="23C159B6" w14:textId="77777777" w:rsidTr="00E711CB">
        <w:trPr>
          <w:trHeight w:val="315"/>
        </w:trPr>
        <w:tc>
          <w:tcPr>
            <w:tcW w:w="1035" w:type="dxa"/>
            <w:tcBorders>
              <w:top w:val="nil"/>
              <w:left w:val="single" w:sz="8" w:space="0" w:color="auto"/>
              <w:bottom w:val="single" w:sz="8" w:space="0" w:color="auto"/>
              <w:right w:val="single" w:sz="8" w:space="0" w:color="auto"/>
            </w:tcBorders>
            <w:noWrap/>
            <w:vAlign w:val="center"/>
            <w:hideMark/>
          </w:tcPr>
          <w:p w14:paraId="1D693A9E" w14:textId="77777777" w:rsidR="002F7E9F" w:rsidRPr="002F7E9F" w:rsidRDefault="002F7E9F" w:rsidP="002F7E9F">
            <w:pPr>
              <w:jc w:val="both"/>
              <w:rPr>
                <w:color w:val="000000"/>
                <w:sz w:val="22"/>
                <w:szCs w:val="22"/>
              </w:rPr>
            </w:pPr>
            <w:r w:rsidRPr="002F7E9F">
              <w:rPr>
                <w:color w:val="000000"/>
                <w:sz w:val="22"/>
                <w:szCs w:val="22"/>
              </w:rPr>
              <w:t>K121225</w:t>
            </w:r>
          </w:p>
        </w:tc>
        <w:tc>
          <w:tcPr>
            <w:tcW w:w="3917" w:type="dxa"/>
            <w:tcBorders>
              <w:top w:val="nil"/>
              <w:left w:val="nil"/>
              <w:bottom w:val="single" w:sz="8" w:space="0" w:color="000000"/>
              <w:right w:val="nil"/>
            </w:tcBorders>
            <w:shd w:val="clear" w:color="000000" w:fill="FFFFFF"/>
            <w:vAlign w:val="center"/>
            <w:hideMark/>
          </w:tcPr>
          <w:p w14:paraId="68FA91F8" w14:textId="77777777" w:rsidR="002F7E9F" w:rsidRPr="002F7E9F" w:rsidRDefault="002F7E9F" w:rsidP="00E711CB">
            <w:pPr>
              <w:rPr>
                <w:color w:val="000000"/>
                <w:sz w:val="22"/>
                <w:szCs w:val="22"/>
              </w:rPr>
            </w:pPr>
            <w:r w:rsidRPr="002F7E9F">
              <w:rPr>
                <w:color w:val="000000"/>
                <w:sz w:val="22"/>
                <w:szCs w:val="22"/>
              </w:rPr>
              <w:t>Rasvjeta helidroma</w:t>
            </w:r>
          </w:p>
        </w:tc>
        <w:tc>
          <w:tcPr>
            <w:tcW w:w="1366" w:type="dxa"/>
            <w:tcBorders>
              <w:top w:val="nil"/>
              <w:left w:val="single" w:sz="8" w:space="0" w:color="auto"/>
              <w:bottom w:val="single" w:sz="8" w:space="0" w:color="auto"/>
              <w:right w:val="single" w:sz="8" w:space="0" w:color="auto"/>
            </w:tcBorders>
            <w:vAlign w:val="center"/>
            <w:hideMark/>
          </w:tcPr>
          <w:p w14:paraId="6FBEB760" w14:textId="77777777" w:rsidR="002F7E9F" w:rsidRPr="002F7E9F" w:rsidRDefault="002F7E9F" w:rsidP="002F7E9F">
            <w:pPr>
              <w:jc w:val="right"/>
              <w:rPr>
                <w:color w:val="000000"/>
                <w:sz w:val="22"/>
                <w:szCs w:val="22"/>
              </w:rPr>
            </w:pPr>
            <w:r w:rsidRPr="002F7E9F">
              <w:rPr>
                <w:color w:val="000000"/>
                <w:sz w:val="22"/>
                <w:szCs w:val="22"/>
              </w:rPr>
              <w:t>15.000</w:t>
            </w:r>
          </w:p>
        </w:tc>
        <w:tc>
          <w:tcPr>
            <w:tcW w:w="1367" w:type="dxa"/>
            <w:tcBorders>
              <w:top w:val="nil"/>
              <w:left w:val="nil"/>
              <w:bottom w:val="single" w:sz="8" w:space="0" w:color="000000"/>
              <w:right w:val="single" w:sz="8" w:space="0" w:color="000000"/>
            </w:tcBorders>
            <w:vAlign w:val="center"/>
            <w:hideMark/>
          </w:tcPr>
          <w:p w14:paraId="028DC761" w14:textId="77777777" w:rsidR="002F7E9F" w:rsidRPr="002F7E9F" w:rsidRDefault="002F7E9F" w:rsidP="002F7E9F">
            <w:pPr>
              <w:jc w:val="right"/>
              <w:rPr>
                <w:color w:val="000000"/>
                <w:sz w:val="22"/>
                <w:szCs w:val="22"/>
              </w:rPr>
            </w:pPr>
            <w:r w:rsidRPr="002F7E9F">
              <w:rPr>
                <w:color w:val="000000"/>
                <w:sz w:val="22"/>
                <w:szCs w:val="22"/>
              </w:rPr>
              <w:t>0</w:t>
            </w:r>
          </w:p>
        </w:tc>
        <w:tc>
          <w:tcPr>
            <w:tcW w:w="1367" w:type="dxa"/>
            <w:tcBorders>
              <w:top w:val="nil"/>
              <w:left w:val="nil"/>
              <w:bottom w:val="single" w:sz="8" w:space="0" w:color="auto"/>
              <w:right w:val="single" w:sz="8" w:space="0" w:color="auto"/>
            </w:tcBorders>
            <w:vAlign w:val="center"/>
            <w:hideMark/>
          </w:tcPr>
          <w:p w14:paraId="14267E20" w14:textId="77777777" w:rsidR="002F7E9F" w:rsidRPr="002F7E9F" w:rsidRDefault="002F7E9F" w:rsidP="002F7E9F">
            <w:pPr>
              <w:jc w:val="right"/>
              <w:rPr>
                <w:color w:val="000000"/>
                <w:sz w:val="22"/>
                <w:szCs w:val="22"/>
              </w:rPr>
            </w:pPr>
            <w:r w:rsidRPr="002F7E9F">
              <w:rPr>
                <w:color w:val="000000"/>
                <w:sz w:val="22"/>
                <w:szCs w:val="22"/>
              </w:rPr>
              <w:t>15.000</w:t>
            </w:r>
          </w:p>
        </w:tc>
      </w:tr>
      <w:tr w:rsidR="002F7E9F" w:rsidRPr="002F7E9F" w14:paraId="5A496E68" w14:textId="77777777" w:rsidTr="00E711CB">
        <w:trPr>
          <w:trHeight w:val="315"/>
        </w:trPr>
        <w:tc>
          <w:tcPr>
            <w:tcW w:w="1035" w:type="dxa"/>
            <w:tcBorders>
              <w:top w:val="nil"/>
              <w:left w:val="single" w:sz="8" w:space="0" w:color="auto"/>
              <w:bottom w:val="single" w:sz="8" w:space="0" w:color="auto"/>
              <w:right w:val="single" w:sz="8" w:space="0" w:color="auto"/>
            </w:tcBorders>
            <w:noWrap/>
            <w:vAlign w:val="center"/>
            <w:hideMark/>
          </w:tcPr>
          <w:p w14:paraId="4B9B5B8E" w14:textId="77777777" w:rsidR="002F7E9F" w:rsidRPr="002F7E9F" w:rsidRDefault="002F7E9F" w:rsidP="002F7E9F">
            <w:pPr>
              <w:jc w:val="both"/>
              <w:rPr>
                <w:color w:val="000000"/>
                <w:sz w:val="22"/>
                <w:szCs w:val="22"/>
              </w:rPr>
            </w:pPr>
            <w:r w:rsidRPr="002F7E9F">
              <w:rPr>
                <w:color w:val="000000"/>
                <w:sz w:val="22"/>
                <w:szCs w:val="22"/>
              </w:rPr>
              <w:t>T121208</w:t>
            </w:r>
          </w:p>
        </w:tc>
        <w:tc>
          <w:tcPr>
            <w:tcW w:w="3917" w:type="dxa"/>
            <w:tcBorders>
              <w:top w:val="nil"/>
              <w:left w:val="nil"/>
              <w:bottom w:val="single" w:sz="8" w:space="0" w:color="000000"/>
              <w:right w:val="nil"/>
            </w:tcBorders>
            <w:shd w:val="clear" w:color="000000" w:fill="FFFFFF"/>
            <w:vAlign w:val="center"/>
            <w:hideMark/>
          </w:tcPr>
          <w:p w14:paraId="22143885" w14:textId="77777777" w:rsidR="002F7E9F" w:rsidRPr="002F7E9F" w:rsidRDefault="002F7E9F" w:rsidP="00E711CB">
            <w:pPr>
              <w:rPr>
                <w:color w:val="000000"/>
                <w:sz w:val="22"/>
                <w:szCs w:val="22"/>
              </w:rPr>
            </w:pPr>
            <w:r w:rsidRPr="002F7E9F">
              <w:rPr>
                <w:color w:val="000000"/>
                <w:sz w:val="22"/>
                <w:szCs w:val="22"/>
              </w:rPr>
              <w:t>Poboljšanje standarda zdravstvene ustanove</w:t>
            </w:r>
          </w:p>
        </w:tc>
        <w:tc>
          <w:tcPr>
            <w:tcW w:w="1366" w:type="dxa"/>
            <w:tcBorders>
              <w:top w:val="nil"/>
              <w:left w:val="single" w:sz="8" w:space="0" w:color="auto"/>
              <w:bottom w:val="single" w:sz="8" w:space="0" w:color="auto"/>
              <w:right w:val="single" w:sz="8" w:space="0" w:color="auto"/>
            </w:tcBorders>
            <w:vAlign w:val="center"/>
            <w:hideMark/>
          </w:tcPr>
          <w:p w14:paraId="7CC9094D" w14:textId="77777777" w:rsidR="002F7E9F" w:rsidRPr="002F7E9F" w:rsidRDefault="002F7E9F" w:rsidP="002F7E9F">
            <w:pPr>
              <w:jc w:val="right"/>
              <w:rPr>
                <w:color w:val="000000"/>
                <w:sz w:val="22"/>
                <w:szCs w:val="22"/>
              </w:rPr>
            </w:pPr>
            <w:r w:rsidRPr="002F7E9F">
              <w:rPr>
                <w:color w:val="000000"/>
                <w:sz w:val="22"/>
                <w:szCs w:val="22"/>
              </w:rPr>
              <w:t>129.000</w:t>
            </w:r>
          </w:p>
        </w:tc>
        <w:tc>
          <w:tcPr>
            <w:tcW w:w="1367" w:type="dxa"/>
            <w:tcBorders>
              <w:top w:val="nil"/>
              <w:left w:val="nil"/>
              <w:bottom w:val="single" w:sz="8" w:space="0" w:color="000000"/>
              <w:right w:val="single" w:sz="8" w:space="0" w:color="000000"/>
            </w:tcBorders>
            <w:vAlign w:val="center"/>
            <w:hideMark/>
          </w:tcPr>
          <w:p w14:paraId="4776B7A6" w14:textId="77777777" w:rsidR="002F7E9F" w:rsidRPr="002F7E9F" w:rsidRDefault="002F7E9F" w:rsidP="002F7E9F">
            <w:pPr>
              <w:jc w:val="right"/>
              <w:rPr>
                <w:color w:val="000000"/>
                <w:sz w:val="22"/>
                <w:szCs w:val="22"/>
              </w:rPr>
            </w:pPr>
            <w:r w:rsidRPr="002F7E9F">
              <w:rPr>
                <w:color w:val="000000"/>
                <w:sz w:val="22"/>
                <w:szCs w:val="22"/>
              </w:rPr>
              <w:t>45.161</w:t>
            </w:r>
          </w:p>
        </w:tc>
        <w:tc>
          <w:tcPr>
            <w:tcW w:w="1367" w:type="dxa"/>
            <w:tcBorders>
              <w:top w:val="nil"/>
              <w:left w:val="nil"/>
              <w:bottom w:val="single" w:sz="8" w:space="0" w:color="auto"/>
              <w:right w:val="single" w:sz="8" w:space="0" w:color="auto"/>
            </w:tcBorders>
            <w:vAlign w:val="center"/>
            <w:hideMark/>
          </w:tcPr>
          <w:p w14:paraId="30702BB4" w14:textId="77777777" w:rsidR="002F7E9F" w:rsidRPr="002F7E9F" w:rsidRDefault="002F7E9F" w:rsidP="002F7E9F">
            <w:pPr>
              <w:jc w:val="right"/>
              <w:rPr>
                <w:color w:val="000000"/>
                <w:sz w:val="22"/>
                <w:szCs w:val="22"/>
              </w:rPr>
            </w:pPr>
            <w:r w:rsidRPr="002F7E9F">
              <w:rPr>
                <w:color w:val="000000"/>
                <w:sz w:val="22"/>
                <w:szCs w:val="22"/>
              </w:rPr>
              <w:t>174.161</w:t>
            </w:r>
          </w:p>
        </w:tc>
      </w:tr>
      <w:tr w:rsidR="002F7E9F" w:rsidRPr="002F7E9F" w14:paraId="0153D836" w14:textId="77777777" w:rsidTr="00E711CB">
        <w:trPr>
          <w:trHeight w:val="615"/>
        </w:trPr>
        <w:tc>
          <w:tcPr>
            <w:tcW w:w="1035" w:type="dxa"/>
            <w:tcBorders>
              <w:top w:val="nil"/>
              <w:left w:val="single" w:sz="8" w:space="0" w:color="auto"/>
              <w:bottom w:val="single" w:sz="8" w:space="0" w:color="auto"/>
              <w:right w:val="single" w:sz="8" w:space="0" w:color="auto"/>
            </w:tcBorders>
            <w:noWrap/>
            <w:vAlign w:val="center"/>
            <w:hideMark/>
          </w:tcPr>
          <w:p w14:paraId="4E1D79B3" w14:textId="77777777" w:rsidR="002F7E9F" w:rsidRPr="002F7E9F" w:rsidRDefault="002F7E9F" w:rsidP="002F7E9F">
            <w:pPr>
              <w:jc w:val="both"/>
              <w:rPr>
                <w:color w:val="000000"/>
                <w:sz w:val="22"/>
                <w:szCs w:val="22"/>
              </w:rPr>
            </w:pPr>
            <w:r w:rsidRPr="002F7E9F">
              <w:rPr>
                <w:color w:val="000000"/>
                <w:sz w:val="22"/>
                <w:szCs w:val="22"/>
              </w:rPr>
              <w:t>T121220</w:t>
            </w:r>
          </w:p>
        </w:tc>
        <w:tc>
          <w:tcPr>
            <w:tcW w:w="3917" w:type="dxa"/>
            <w:tcBorders>
              <w:top w:val="nil"/>
              <w:left w:val="nil"/>
              <w:bottom w:val="nil"/>
              <w:right w:val="nil"/>
            </w:tcBorders>
            <w:shd w:val="clear" w:color="000000" w:fill="FFFFFF"/>
            <w:vAlign w:val="center"/>
            <w:hideMark/>
          </w:tcPr>
          <w:p w14:paraId="5BD2B3C6" w14:textId="77777777" w:rsidR="002F7E9F" w:rsidRPr="002F7E9F" w:rsidRDefault="002F7E9F" w:rsidP="00E711CB">
            <w:pPr>
              <w:rPr>
                <w:color w:val="000000"/>
                <w:sz w:val="22"/>
                <w:szCs w:val="22"/>
              </w:rPr>
            </w:pPr>
            <w:r w:rsidRPr="002F7E9F">
              <w:rPr>
                <w:color w:val="000000"/>
                <w:sz w:val="22"/>
                <w:szCs w:val="22"/>
              </w:rPr>
              <w:t>Krajobrazno uređenje – tematski parkovi zdravstvenih ustanova</w:t>
            </w:r>
          </w:p>
        </w:tc>
        <w:tc>
          <w:tcPr>
            <w:tcW w:w="1366" w:type="dxa"/>
            <w:tcBorders>
              <w:top w:val="nil"/>
              <w:left w:val="single" w:sz="8" w:space="0" w:color="auto"/>
              <w:bottom w:val="single" w:sz="8" w:space="0" w:color="auto"/>
              <w:right w:val="single" w:sz="8" w:space="0" w:color="auto"/>
            </w:tcBorders>
            <w:vAlign w:val="center"/>
            <w:hideMark/>
          </w:tcPr>
          <w:p w14:paraId="3D479469" w14:textId="77777777" w:rsidR="002F7E9F" w:rsidRPr="002F7E9F" w:rsidRDefault="002F7E9F" w:rsidP="002F7E9F">
            <w:pPr>
              <w:jc w:val="right"/>
              <w:rPr>
                <w:color w:val="000000"/>
                <w:sz w:val="22"/>
                <w:szCs w:val="22"/>
              </w:rPr>
            </w:pPr>
            <w:r w:rsidRPr="002F7E9F">
              <w:rPr>
                <w:color w:val="000000"/>
                <w:sz w:val="22"/>
                <w:szCs w:val="22"/>
              </w:rPr>
              <w:t>30.000</w:t>
            </w:r>
          </w:p>
        </w:tc>
        <w:tc>
          <w:tcPr>
            <w:tcW w:w="1367" w:type="dxa"/>
            <w:tcBorders>
              <w:top w:val="nil"/>
              <w:left w:val="nil"/>
              <w:bottom w:val="single" w:sz="8" w:space="0" w:color="000000"/>
              <w:right w:val="single" w:sz="8" w:space="0" w:color="000000"/>
            </w:tcBorders>
            <w:vAlign w:val="center"/>
            <w:hideMark/>
          </w:tcPr>
          <w:p w14:paraId="7E15660B" w14:textId="77777777" w:rsidR="002F7E9F" w:rsidRPr="002F7E9F" w:rsidRDefault="002F7E9F" w:rsidP="002F7E9F">
            <w:pPr>
              <w:jc w:val="right"/>
              <w:rPr>
                <w:color w:val="000000"/>
                <w:sz w:val="22"/>
                <w:szCs w:val="22"/>
              </w:rPr>
            </w:pPr>
            <w:r w:rsidRPr="002F7E9F">
              <w:rPr>
                <w:color w:val="000000"/>
                <w:sz w:val="22"/>
                <w:szCs w:val="22"/>
              </w:rPr>
              <w:t>9.948</w:t>
            </w:r>
          </w:p>
        </w:tc>
        <w:tc>
          <w:tcPr>
            <w:tcW w:w="1367" w:type="dxa"/>
            <w:tcBorders>
              <w:top w:val="nil"/>
              <w:left w:val="nil"/>
              <w:bottom w:val="single" w:sz="8" w:space="0" w:color="auto"/>
              <w:right w:val="single" w:sz="8" w:space="0" w:color="auto"/>
            </w:tcBorders>
            <w:vAlign w:val="center"/>
            <w:hideMark/>
          </w:tcPr>
          <w:p w14:paraId="15F8B566" w14:textId="77777777" w:rsidR="002F7E9F" w:rsidRPr="002F7E9F" w:rsidRDefault="002F7E9F" w:rsidP="002F7E9F">
            <w:pPr>
              <w:jc w:val="right"/>
              <w:rPr>
                <w:color w:val="000000"/>
                <w:sz w:val="22"/>
                <w:szCs w:val="22"/>
              </w:rPr>
            </w:pPr>
            <w:r w:rsidRPr="002F7E9F">
              <w:rPr>
                <w:color w:val="000000"/>
                <w:sz w:val="22"/>
                <w:szCs w:val="22"/>
              </w:rPr>
              <w:t>39.948</w:t>
            </w:r>
          </w:p>
        </w:tc>
      </w:tr>
      <w:tr w:rsidR="002F7E9F" w:rsidRPr="002F7E9F" w14:paraId="11C8A873" w14:textId="77777777" w:rsidTr="00E711CB">
        <w:trPr>
          <w:trHeight w:val="315"/>
        </w:trPr>
        <w:tc>
          <w:tcPr>
            <w:tcW w:w="1035" w:type="dxa"/>
            <w:tcBorders>
              <w:top w:val="nil"/>
              <w:left w:val="single" w:sz="8" w:space="0" w:color="000000"/>
              <w:bottom w:val="single" w:sz="8" w:space="0" w:color="000000"/>
              <w:right w:val="single" w:sz="8" w:space="0" w:color="000000"/>
            </w:tcBorders>
            <w:vAlign w:val="center"/>
            <w:hideMark/>
          </w:tcPr>
          <w:p w14:paraId="089A2E0B" w14:textId="77777777" w:rsidR="002F7E9F" w:rsidRPr="002F7E9F" w:rsidRDefault="002F7E9F" w:rsidP="002F7E9F">
            <w:pPr>
              <w:jc w:val="both"/>
              <w:rPr>
                <w:color w:val="000000"/>
                <w:sz w:val="22"/>
                <w:szCs w:val="22"/>
              </w:rPr>
            </w:pPr>
            <w:r w:rsidRPr="002F7E9F">
              <w:rPr>
                <w:color w:val="000000"/>
                <w:sz w:val="22"/>
                <w:szCs w:val="22"/>
              </w:rPr>
              <w:t> </w:t>
            </w:r>
          </w:p>
        </w:tc>
        <w:tc>
          <w:tcPr>
            <w:tcW w:w="3917" w:type="dxa"/>
            <w:tcBorders>
              <w:top w:val="single" w:sz="8" w:space="0" w:color="auto"/>
              <w:left w:val="nil"/>
              <w:bottom w:val="single" w:sz="8" w:space="0" w:color="auto"/>
              <w:right w:val="nil"/>
            </w:tcBorders>
            <w:shd w:val="clear" w:color="000000" w:fill="FFFFFF"/>
            <w:vAlign w:val="center"/>
            <w:hideMark/>
          </w:tcPr>
          <w:p w14:paraId="1DE505BC" w14:textId="77777777" w:rsidR="002F7E9F" w:rsidRPr="002F7E9F" w:rsidRDefault="002F7E9F" w:rsidP="00E711CB">
            <w:pPr>
              <w:rPr>
                <w:b/>
                <w:bCs/>
                <w:color w:val="000000"/>
                <w:sz w:val="22"/>
                <w:szCs w:val="22"/>
              </w:rPr>
            </w:pPr>
            <w:r w:rsidRPr="002F7E9F">
              <w:rPr>
                <w:b/>
                <w:bCs/>
                <w:color w:val="000000"/>
                <w:sz w:val="22"/>
                <w:szCs w:val="22"/>
              </w:rPr>
              <w:t>Ukupno program u Glavi 1</w:t>
            </w:r>
          </w:p>
        </w:tc>
        <w:tc>
          <w:tcPr>
            <w:tcW w:w="1366" w:type="dxa"/>
            <w:tcBorders>
              <w:top w:val="nil"/>
              <w:left w:val="single" w:sz="8" w:space="0" w:color="auto"/>
              <w:bottom w:val="single" w:sz="8" w:space="0" w:color="auto"/>
              <w:right w:val="single" w:sz="8" w:space="0" w:color="auto"/>
            </w:tcBorders>
            <w:noWrap/>
            <w:vAlign w:val="bottom"/>
            <w:hideMark/>
          </w:tcPr>
          <w:p w14:paraId="7619C2F1" w14:textId="77777777" w:rsidR="002F7E9F" w:rsidRPr="002F7E9F" w:rsidRDefault="002F7E9F" w:rsidP="002F7E9F">
            <w:pPr>
              <w:jc w:val="right"/>
              <w:rPr>
                <w:b/>
                <w:bCs/>
                <w:sz w:val="22"/>
                <w:szCs w:val="22"/>
              </w:rPr>
            </w:pPr>
            <w:r w:rsidRPr="002F7E9F">
              <w:rPr>
                <w:b/>
                <w:bCs/>
                <w:sz w:val="22"/>
                <w:szCs w:val="22"/>
              </w:rPr>
              <w:t>719.450</w:t>
            </w:r>
          </w:p>
        </w:tc>
        <w:tc>
          <w:tcPr>
            <w:tcW w:w="1367" w:type="dxa"/>
            <w:tcBorders>
              <w:top w:val="nil"/>
              <w:left w:val="nil"/>
              <w:bottom w:val="single" w:sz="8" w:space="0" w:color="000000"/>
              <w:right w:val="single" w:sz="8" w:space="0" w:color="000000"/>
            </w:tcBorders>
            <w:vAlign w:val="center"/>
            <w:hideMark/>
          </w:tcPr>
          <w:p w14:paraId="55587E3D" w14:textId="77777777" w:rsidR="002F7E9F" w:rsidRPr="002F7E9F" w:rsidRDefault="002F7E9F" w:rsidP="002F7E9F">
            <w:pPr>
              <w:jc w:val="right"/>
              <w:rPr>
                <w:color w:val="000000"/>
                <w:sz w:val="22"/>
                <w:szCs w:val="22"/>
              </w:rPr>
            </w:pPr>
            <w:r w:rsidRPr="002F7E9F">
              <w:rPr>
                <w:color w:val="000000"/>
                <w:sz w:val="22"/>
                <w:szCs w:val="22"/>
              </w:rPr>
              <w:t>55.109</w:t>
            </w:r>
          </w:p>
        </w:tc>
        <w:tc>
          <w:tcPr>
            <w:tcW w:w="1367" w:type="dxa"/>
            <w:tcBorders>
              <w:top w:val="nil"/>
              <w:left w:val="nil"/>
              <w:bottom w:val="single" w:sz="8" w:space="0" w:color="auto"/>
              <w:right w:val="single" w:sz="8" w:space="0" w:color="auto"/>
            </w:tcBorders>
            <w:noWrap/>
            <w:vAlign w:val="bottom"/>
            <w:hideMark/>
          </w:tcPr>
          <w:p w14:paraId="3EEFD4EF" w14:textId="77777777" w:rsidR="002F7E9F" w:rsidRPr="002F7E9F" w:rsidRDefault="002F7E9F" w:rsidP="002F7E9F">
            <w:pPr>
              <w:jc w:val="right"/>
              <w:rPr>
                <w:b/>
                <w:bCs/>
                <w:sz w:val="22"/>
                <w:szCs w:val="22"/>
              </w:rPr>
            </w:pPr>
            <w:r w:rsidRPr="002F7E9F">
              <w:rPr>
                <w:b/>
                <w:bCs/>
                <w:sz w:val="22"/>
                <w:szCs w:val="22"/>
              </w:rPr>
              <w:t>774.559</w:t>
            </w:r>
          </w:p>
        </w:tc>
      </w:tr>
      <w:tr w:rsidR="00E711CB" w:rsidRPr="002F7E9F" w14:paraId="44EDEA07" w14:textId="77777777" w:rsidTr="00E711CB">
        <w:trPr>
          <w:trHeight w:val="585"/>
        </w:trPr>
        <w:tc>
          <w:tcPr>
            <w:tcW w:w="1035" w:type="dxa"/>
            <w:tcBorders>
              <w:top w:val="nil"/>
              <w:left w:val="single" w:sz="8" w:space="0" w:color="auto"/>
              <w:bottom w:val="single" w:sz="8" w:space="0" w:color="auto"/>
              <w:right w:val="single" w:sz="8" w:space="0" w:color="auto"/>
            </w:tcBorders>
            <w:shd w:val="clear" w:color="000000" w:fill="F2F2F2"/>
            <w:vAlign w:val="center"/>
            <w:hideMark/>
          </w:tcPr>
          <w:p w14:paraId="59F2EC2A" w14:textId="77777777" w:rsidR="002F7E9F" w:rsidRPr="002F7E9F" w:rsidRDefault="002F7E9F" w:rsidP="002F7E9F">
            <w:pPr>
              <w:jc w:val="both"/>
              <w:rPr>
                <w:b/>
                <w:bCs/>
                <w:color w:val="000000"/>
                <w:sz w:val="22"/>
                <w:szCs w:val="22"/>
              </w:rPr>
            </w:pPr>
            <w:r w:rsidRPr="002F7E9F">
              <w:rPr>
                <w:b/>
                <w:bCs/>
                <w:color w:val="000000"/>
                <w:sz w:val="22"/>
                <w:szCs w:val="22"/>
              </w:rPr>
              <w:t>1213</w:t>
            </w:r>
          </w:p>
        </w:tc>
        <w:tc>
          <w:tcPr>
            <w:tcW w:w="3917" w:type="dxa"/>
            <w:tcBorders>
              <w:top w:val="nil"/>
              <w:left w:val="nil"/>
              <w:bottom w:val="single" w:sz="8" w:space="0" w:color="000000"/>
              <w:right w:val="single" w:sz="8" w:space="0" w:color="000000"/>
            </w:tcBorders>
            <w:shd w:val="clear" w:color="000000" w:fill="F2F2F2"/>
            <w:vAlign w:val="center"/>
            <w:hideMark/>
          </w:tcPr>
          <w:p w14:paraId="575ADD6D" w14:textId="77777777" w:rsidR="002F7E9F" w:rsidRPr="002F7E9F" w:rsidRDefault="002F7E9F" w:rsidP="00E711CB">
            <w:pPr>
              <w:rPr>
                <w:b/>
                <w:bCs/>
                <w:color w:val="000000"/>
                <w:sz w:val="22"/>
                <w:szCs w:val="22"/>
              </w:rPr>
            </w:pPr>
            <w:r w:rsidRPr="002F7E9F">
              <w:rPr>
                <w:b/>
                <w:bCs/>
                <w:color w:val="000000"/>
                <w:sz w:val="22"/>
                <w:szCs w:val="22"/>
              </w:rPr>
              <w:t>Program ustanova u socijalnoj skrbi iznad standarda</w:t>
            </w:r>
          </w:p>
        </w:tc>
        <w:tc>
          <w:tcPr>
            <w:tcW w:w="1366" w:type="dxa"/>
            <w:tcBorders>
              <w:top w:val="nil"/>
              <w:left w:val="nil"/>
              <w:bottom w:val="nil"/>
              <w:right w:val="single" w:sz="8" w:space="0" w:color="000000"/>
            </w:tcBorders>
            <w:shd w:val="clear" w:color="000000" w:fill="F2F2F2"/>
            <w:vAlign w:val="center"/>
            <w:hideMark/>
          </w:tcPr>
          <w:p w14:paraId="53ED7417" w14:textId="77777777" w:rsidR="002F7E9F" w:rsidRPr="002F7E9F" w:rsidRDefault="002F7E9F" w:rsidP="002F7E9F">
            <w:pPr>
              <w:jc w:val="center"/>
              <w:rPr>
                <w:b/>
                <w:bCs/>
                <w:color w:val="000000"/>
                <w:sz w:val="22"/>
                <w:szCs w:val="22"/>
              </w:rPr>
            </w:pPr>
            <w:r w:rsidRPr="002F7E9F">
              <w:rPr>
                <w:b/>
                <w:bCs/>
                <w:color w:val="000000"/>
                <w:sz w:val="22"/>
                <w:szCs w:val="22"/>
              </w:rPr>
              <w:t>Planirano</w:t>
            </w:r>
          </w:p>
        </w:tc>
        <w:tc>
          <w:tcPr>
            <w:tcW w:w="1367" w:type="dxa"/>
            <w:tcBorders>
              <w:top w:val="nil"/>
              <w:left w:val="nil"/>
              <w:bottom w:val="single" w:sz="8" w:space="0" w:color="000000"/>
              <w:right w:val="single" w:sz="8" w:space="0" w:color="000000"/>
            </w:tcBorders>
            <w:shd w:val="clear" w:color="000000" w:fill="F2F2F2"/>
            <w:vAlign w:val="center"/>
            <w:hideMark/>
          </w:tcPr>
          <w:p w14:paraId="578B79DC" w14:textId="77777777" w:rsidR="002F7E9F" w:rsidRPr="002F7E9F" w:rsidRDefault="002F7E9F" w:rsidP="002F7E9F">
            <w:pPr>
              <w:jc w:val="center"/>
              <w:rPr>
                <w:b/>
                <w:bCs/>
                <w:color w:val="000000"/>
                <w:sz w:val="22"/>
                <w:szCs w:val="22"/>
              </w:rPr>
            </w:pPr>
            <w:r w:rsidRPr="002F7E9F">
              <w:rPr>
                <w:b/>
                <w:bCs/>
                <w:color w:val="000000"/>
                <w:sz w:val="22"/>
                <w:szCs w:val="22"/>
              </w:rPr>
              <w:t>Promjena</w:t>
            </w:r>
          </w:p>
        </w:tc>
        <w:tc>
          <w:tcPr>
            <w:tcW w:w="1367" w:type="dxa"/>
            <w:tcBorders>
              <w:top w:val="nil"/>
              <w:left w:val="nil"/>
              <w:bottom w:val="single" w:sz="8" w:space="0" w:color="000000"/>
              <w:right w:val="single" w:sz="8" w:space="0" w:color="000000"/>
            </w:tcBorders>
            <w:shd w:val="clear" w:color="000000" w:fill="F2F2F2"/>
            <w:vAlign w:val="center"/>
            <w:hideMark/>
          </w:tcPr>
          <w:p w14:paraId="1CCECF28" w14:textId="77777777" w:rsidR="002F7E9F" w:rsidRPr="002F7E9F" w:rsidRDefault="002F7E9F" w:rsidP="00E711CB">
            <w:pPr>
              <w:jc w:val="center"/>
              <w:rPr>
                <w:b/>
                <w:bCs/>
                <w:color w:val="000000"/>
                <w:sz w:val="22"/>
                <w:szCs w:val="22"/>
              </w:rPr>
            </w:pPr>
            <w:r w:rsidRPr="002F7E9F">
              <w:rPr>
                <w:b/>
                <w:bCs/>
                <w:color w:val="000000"/>
                <w:sz w:val="22"/>
                <w:szCs w:val="22"/>
              </w:rPr>
              <w:t xml:space="preserve">II. </w:t>
            </w:r>
            <w:r w:rsidR="00E711CB">
              <w:rPr>
                <w:b/>
                <w:bCs/>
                <w:color w:val="000000"/>
                <w:sz w:val="22"/>
                <w:szCs w:val="22"/>
              </w:rPr>
              <w:t>R</w:t>
            </w:r>
            <w:r w:rsidRPr="002F7E9F">
              <w:rPr>
                <w:b/>
                <w:bCs/>
                <w:color w:val="000000"/>
                <w:sz w:val="22"/>
                <w:szCs w:val="22"/>
              </w:rPr>
              <w:t>ebalans</w:t>
            </w:r>
          </w:p>
        </w:tc>
      </w:tr>
      <w:tr w:rsidR="002F7E9F" w:rsidRPr="002F7E9F" w14:paraId="79984FC9" w14:textId="77777777" w:rsidTr="00FF4375">
        <w:trPr>
          <w:trHeight w:val="615"/>
        </w:trPr>
        <w:tc>
          <w:tcPr>
            <w:tcW w:w="1035" w:type="dxa"/>
            <w:tcBorders>
              <w:top w:val="nil"/>
              <w:left w:val="single" w:sz="8" w:space="0" w:color="auto"/>
              <w:bottom w:val="single" w:sz="8" w:space="0" w:color="auto"/>
              <w:right w:val="single" w:sz="8" w:space="0" w:color="auto"/>
            </w:tcBorders>
            <w:noWrap/>
            <w:vAlign w:val="center"/>
            <w:hideMark/>
          </w:tcPr>
          <w:p w14:paraId="7637E6BB" w14:textId="77777777" w:rsidR="002F7E9F" w:rsidRPr="002F7E9F" w:rsidRDefault="002F7E9F" w:rsidP="002F7E9F">
            <w:pPr>
              <w:jc w:val="both"/>
              <w:rPr>
                <w:color w:val="000000"/>
                <w:sz w:val="22"/>
                <w:szCs w:val="22"/>
              </w:rPr>
            </w:pPr>
            <w:r w:rsidRPr="002F7E9F">
              <w:rPr>
                <w:color w:val="000000"/>
                <w:sz w:val="22"/>
                <w:szCs w:val="22"/>
              </w:rPr>
              <w:t>K121307</w:t>
            </w:r>
          </w:p>
        </w:tc>
        <w:tc>
          <w:tcPr>
            <w:tcW w:w="3917" w:type="dxa"/>
            <w:tcBorders>
              <w:top w:val="nil"/>
              <w:left w:val="nil"/>
              <w:bottom w:val="single" w:sz="8" w:space="0" w:color="000000"/>
              <w:right w:val="nil"/>
            </w:tcBorders>
            <w:shd w:val="clear" w:color="000000" w:fill="FFFFFF"/>
            <w:vAlign w:val="center"/>
            <w:hideMark/>
          </w:tcPr>
          <w:p w14:paraId="599B8C1E" w14:textId="77777777" w:rsidR="002F7E9F" w:rsidRPr="002F7E9F" w:rsidRDefault="002F7E9F" w:rsidP="00E711CB">
            <w:pPr>
              <w:rPr>
                <w:color w:val="000000"/>
                <w:sz w:val="22"/>
                <w:szCs w:val="22"/>
              </w:rPr>
            </w:pPr>
            <w:r w:rsidRPr="002F7E9F">
              <w:rPr>
                <w:color w:val="000000"/>
                <w:sz w:val="22"/>
                <w:szCs w:val="22"/>
              </w:rPr>
              <w:t>Priprema projekta uspostave centara za djecu s teškoćama</w:t>
            </w:r>
          </w:p>
        </w:tc>
        <w:tc>
          <w:tcPr>
            <w:tcW w:w="1366" w:type="dxa"/>
            <w:tcBorders>
              <w:top w:val="single" w:sz="8" w:space="0" w:color="auto"/>
              <w:left w:val="single" w:sz="8" w:space="0" w:color="auto"/>
              <w:bottom w:val="single" w:sz="8" w:space="0" w:color="auto"/>
              <w:right w:val="single" w:sz="8" w:space="0" w:color="auto"/>
            </w:tcBorders>
            <w:noWrap/>
            <w:vAlign w:val="center"/>
            <w:hideMark/>
          </w:tcPr>
          <w:p w14:paraId="3F5B423A" w14:textId="77777777" w:rsidR="002F7E9F" w:rsidRPr="002F7E9F" w:rsidRDefault="002F7E9F" w:rsidP="00FF4375">
            <w:pPr>
              <w:jc w:val="right"/>
              <w:rPr>
                <w:color w:val="000000"/>
                <w:sz w:val="22"/>
                <w:szCs w:val="22"/>
              </w:rPr>
            </w:pPr>
            <w:r w:rsidRPr="002F7E9F">
              <w:rPr>
                <w:color w:val="000000"/>
                <w:sz w:val="22"/>
                <w:szCs w:val="22"/>
              </w:rPr>
              <w:t>90.000</w:t>
            </w:r>
          </w:p>
        </w:tc>
        <w:tc>
          <w:tcPr>
            <w:tcW w:w="1367" w:type="dxa"/>
            <w:tcBorders>
              <w:top w:val="nil"/>
              <w:left w:val="nil"/>
              <w:bottom w:val="single" w:sz="8" w:space="0" w:color="000000"/>
              <w:right w:val="single" w:sz="8" w:space="0" w:color="000000"/>
            </w:tcBorders>
            <w:vAlign w:val="center"/>
            <w:hideMark/>
          </w:tcPr>
          <w:p w14:paraId="2B08710E" w14:textId="77777777" w:rsidR="002F7E9F" w:rsidRPr="002F7E9F" w:rsidRDefault="002F7E9F" w:rsidP="00FF4375">
            <w:pPr>
              <w:jc w:val="right"/>
              <w:rPr>
                <w:color w:val="000000"/>
                <w:sz w:val="22"/>
                <w:szCs w:val="22"/>
              </w:rPr>
            </w:pPr>
            <w:r w:rsidRPr="002F7E9F">
              <w:rPr>
                <w:color w:val="000000"/>
                <w:sz w:val="22"/>
                <w:szCs w:val="22"/>
              </w:rPr>
              <w:t>-14.500</w:t>
            </w:r>
          </w:p>
        </w:tc>
        <w:tc>
          <w:tcPr>
            <w:tcW w:w="1367" w:type="dxa"/>
            <w:tcBorders>
              <w:top w:val="nil"/>
              <w:left w:val="nil"/>
              <w:bottom w:val="single" w:sz="4" w:space="0" w:color="auto"/>
              <w:right w:val="single" w:sz="8" w:space="0" w:color="auto"/>
            </w:tcBorders>
            <w:noWrap/>
            <w:vAlign w:val="center"/>
            <w:hideMark/>
          </w:tcPr>
          <w:p w14:paraId="7DE5F296" w14:textId="77777777" w:rsidR="002F7E9F" w:rsidRPr="002F7E9F" w:rsidRDefault="002F7E9F" w:rsidP="00FF4375">
            <w:pPr>
              <w:jc w:val="right"/>
              <w:rPr>
                <w:color w:val="000000"/>
                <w:sz w:val="22"/>
                <w:szCs w:val="22"/>
              </w:rPr>
            </w:pPr>
            <w:r w:rsidRPr="002F7E9F">
              <w:rPr>
                <w:color w:val="000000"/>
                <w:sz w:val="22"/>
                <w:szCs w:val="22"/>
              </w:rPr>
              <w:t>75.500</w:t>
            </w:r>
          </w:p>
        </w:tc>
      </w:tr>
      <w:tr w:rsidR="002F7E9F" w:rsidRPr="002F7E9F" w14:paraId="6902E9E7" w14:textId="77777777" w:rsidTr="00E711CB">
        <w:trPr>
          <w:trHeight w:val="315"/>
        </w:trPr>
        <w:tc>
          <w:tcPr>
            <w:tcW w:w="1035" w:type="dxa"/>
            <w:tcBorders>
              <w:top w:val="nil"/>
              <w:left w:val="single" w:sz="8" w:space="0" w:color="000000"/>
              <w:bottom w:val="single" w:sz="8" w:space="0" w:color="000000"/>
              <w:right w:val="single" w:sz="8" w:space="0" w:color="000000"/>
            </w:tcBorders>
            <w:vAlign w:val="center"/>
            <w:hideMark/>
          </w:tcPr>
          <w:p w14:paraId="6339D66A" w14:textId="77777777" w:rsidR="002F7E9F" w:rsidRPr="002F7E9F" w:rsidRDefault="002F7E9F" w:rsidP="002F7E9F">
            <w:pPr>
              <w:jc w:val="both"/>
              <w:rPr>
                <w:color w:val="000000"/>
                <w:sz w:val="22"/>
                <w:szCs w:val="22"/>
              </w:rPr>
            </w:pPr>
            <w:r w:rsidRPr="002F7E9F">
              <w:rPr>
                <w:color w:val="000000"/>
                <w:sz w:val="22"/>
                <w:szCs w:val="22"/>
              </w:rPr>
              <w:t> </w:t>
            </w:r>
          </w:p>
        </w:tc>
        <w:tc>
          <w:tcPr>
            <w:tcW w:w="3917" w:type="dxa"/>
            <w:tcBorders>
              <w:top w:val="nil"/>
              <w:left w:val="nil"/>
              <w:bottom w:val="single" w:sz="8" w:space="0" w:color="auto"/>
              <w:right w:val="nil"/>
            </w:tcBorders>
            <w:shd w:val="clear" w:color="000000" w:fill="FFFFFF"/>
            <w:vAlign w:val="center"/>
            <w:hideMark/>
          </w:tcPr>
          <w:p w14:paraId="3CE39F36" w14:textId="77777777" w:rsidR="002F7E9F" w:rsidRPr="002F7E9F" w:rsidRDefault="002F7E9F" w:rsidP="00E711CB">
            <w:pPr>
              <w:rPr>
                <w:b/>
                <w:bCs/>
                <w:color w:val="000000"/>
                <w:sz w:val="22"/>
                <w:szCs w:val="22"/>
              </w:rPr>
            </w:pPr>
            <w:r w:rsidRPr="002F7E9F">
              <w:rPr>
                <w:b/>
                <w:bCs/>
                <w:color w:val="000000"/>
                <w:sz w:val="22"/>
                <w:szCs w:val="22"/>
              </w:rPr>
              <w:t>Ukupno program u Glavi 1</w:t>
            </w:r>
          </w:p>
        </w:tc>
        <w:tc>
          <w:tcPr>
            <w:tcW w:w="1366" w:type="dxa"/>
            <w:tcBorders>
              <w:top w:val="nil"/>
              <w:left w:val="single" w:sz="8" w:space="0" w:color="auto"/>
              <w:bottom w:val="single" w:sz="8" w:space="0" w:color="auto"/>
              <w:right w:val="single" w:sz="8" w:space="0" w:color="auto"/>
            </w:tcBorders>
            <w:noWrap/>
            <w:vAlign w:val="bottom"/>
            <w:hideMark/>
          </w:tcPr>
          <w:p w14:paraId="035FBA61" w14:textId="77777777" w:rsidR="002F7E9F" w:rsidRPr="002F7E9F" w:rsidRDefault="002F7E9F" w:rsidP="002F7E9F">
            <w:pPr>
              <w:jc w:val="right"/>
              <w:rPr>
                <w:b/>
                <w:bCs/>
                <w:sz w:val="22"/>
                <w:szCs w:val="22"/>
              </w:rPr>
            </w:pPr>
            <w:r w:rsidRPr="002F7E9F">
              <w:rPr>
                <w:b/>
                <w:bCs/>
                <w:sz w:val="22"/>
                <w:szCs w:val="22"/>
              </w:rPr>
              <w:t>90.000</w:t>
            </w:r>
          </w:p>
        </w:tc>
        <w:tc>
          <w:tcPr>
            <w:tcW w:w="1367" w:type="dxa"/>
            <w:tcBorders>
              <w:top w:val="nil"/>
              <w:left w:val="nil"/>
              <w:bottom w:val="single" w:sz="8" w:space="0" w:color="000000"/>
              <w:right w:val="single" w:sz="8" w:space="0" w:color="000000"/>
            </w:tcBorders>
            <w:vAlign w:val="center"/>
            <w:hideMark/>
          </w:tcPr>
          <w:p w14:paraId="0A7DD3F6" w14:textId="77777777" w:rsidR="002F7E9F" w:rsidRPr="002F7E9F" w:rsidRDefault="002F7E9F" w:rsidP="002F7E9F">
            <w:pPr>
              <w:jc w:val="right"/>
              <w:rPr>
                <w:color w:val="000000"/>
                <w:sz w:val="22"/>
                <w:szCs w:val="22"/>
              </w:rPr>
            </w:pPr>
            <w:r w:rsidRPr="002F7E9F">
              <w:rPr>
                <w:color w:val="000000"/>
                <w:sz w:val="22"/>
                <w:szCs w:val="22"/>
              </w:rPr>
              <w:t>-14.500</w:t>
            </w:r>
          </w:p>
        </w:tc>
        <w:tc>
          <w:tcPr>
            <w:tcW w:w="1367" w:type="dxa"/>
            <w:tcBorders>
              <w:top w:val="single" w:sz="8" w:space="0" w:color="auto"/>
              <w:left w:val="nil"/>
              <w:bottom w:val="single" w:sz="8" w:space="0" w:color="auto"/>
              <w:right w:val="single" w:sz="8" w:space="0" w:color="auto"/>
            </w:tcBorders>
            <w:noWrap/>
            <w:vAlign w:val="bottom"/>
            <w:hideMark/>
          </w:tcPr>
          <w:p w14:paraId="18394B1A" w14:textId="77777777" w:rsidR="002F7E9F" w:rsidRPr="002F7E9F" w:rsidRDefault="002F7E9F" w:rsidP="002F7E9F">
            <w:pPr>
              <w:jc w:val="right"/>
              <w:rPr>
                <w:b/>
                <w:bCs/>
                <w:sz w:val="22"/>
                <w:szCs w:val="22"/>
              </w:rPr>
            </w:pPr>
            <w:r w:rsidRPr="002F7E9F">
              <w:rPr>
                <w:b/>
                <w:bCs/>
                <w:sz w:val="22"/>
                <w:szCs w:val="22"/>
              </w:rPr>
              <w:t>75.500</w:t>
            </w:r>
          </w:p>
        </w:tc>
      </w:tr>
      <w:tr w:rsidR="002F7E9F" w:rsidRPr="002F7E9F" w14:paraId="5D9A035C" w14:textId="77777777" w:rsidTr="00E711CB">
        <w:trPr>
          <w:trHeight w:val="315"/>
        </w:trPr>
        <w:tc>
          <w:tcPr>
            <w:tcW w:w="1035" w:type="dxa"/>
            <w:tcBorders>
              <w:top w:val="nil"/>
              <w:left w:val="single" w:sz="8" w:space="0" w:color="000000"/>
              <w:bottom w:val="single" w:sz="8" w:space="0" w:color="000000"/>
              <w:right w:val="single" w:sz="8" w:space="0" w:color="000000"/>
            </w:tcBorders>
            <w:vAlign w:val="center"/>
            <w:hideMark/>
          </w:tcPr>
          <w:p w14:paraId="2FD42B5F" w14:textId="77777777" w:rsidR="002F7E9F" w:rsidRPr="002F7E9F" w:rsidRDefault="002F7E9F" w:rsidP="002F7E9F">
            <w:pPr>
              <w:jc w:val="both"/>
              <w:rPr>
                <w:color w:val="000000"/>
                <w:sz w:val="22"/>
                <w:szCs w:val="22"/>
              </w:rPr>
            </w:pPr>
            <w:r w:rsidRPr="002F7E9F">
              <w:rPr>
                <w:color w:val="000000"/>
                <w:sz w:val="22"/>
                <w:szCs w:val="22"/>
              </w:rPr>
              <w:t> </w:t>
            </w:r>
          </w:p>
        </w:tc>
        <w:tc>
          <w:tcPr>
            <w:tcW w:w="3917" w:type="dxa"/>
            <w:tcBorders>
              <w:top w:val="nil"/>
              <w:left w:val="nil"/>
              <w:bottom w:val="single" w:sz="8" w:space="0" w:color="auto"/>
              <w:right w:val="nil"/>
            </w:tcBorders>
            <w:shd w:val="clear" w:color="000000" w:fill="FFFFFF"/>
            <w:vAlign w:val="center"/>
            <w:hideMark/>
          </w:tcPr>
          <w:p w14:paraId="799096ED" w14:textId="77777777" w:rsidR="002F7E9F" w:rsidRPr="0097739A" w:rsidRDefault="002F7E9F" w:rsidP="00E711CB">
            <w:pPr>
              <w:rPr>
                <w:b/>
                <w:bCs/>
                <w:color w:val="000000"/>
                <w:szCs w:val="22"/>
              </w:rPr>
            </w:pPr>
            <w:r w:rsidRPr="0097739A">
              <w:rPr>
                <w:b/>
                <w:bCs/>
                <w:color w:val="000000"/>
                <w:szCs w:val="22"/>
              </w:rPr>
              <w:t>UKUPNO GLAVA 1</w:t>
            </w:r>
          </w:p>
        </w:tc>
        <w:tc>
          <w:tcPr>
            <w:tcW w:w="1366" w:type="dxa"/>
            <w:tcBorders>
              <w:top w:val="nil"/>
              <w:left w:val="single" w:sz="8" w:space="0" w:color="auto"/>
              <w:bottom w:val="single" w:sz="8" w:space="0" w:color="auto"/>
              <w:right w:val="single" w:sz="8" w:space="0" w:color="auto"/>
            </w:tcBorders>
            <w:noWrap/>
            <w:vAlign w:val="bottom"/>
            <w:hideMark/>
          </w:tcPr>
          <w:p w14:paraId="3AFB03E0" w14:textId="77777777" w:rsidR="002F7E9F" w:rsidRPr="0097739A" w:rsidRDefault="002F7E9F" w:rsidP="002F7E9F">
            <w:pPr>
              <w:jc w:val="right"/>
              <w:rPr>
                <w:b/>
                <w:bCs/>
                <w:szCs w:val="22"/>
              </w:rPr>
            </w:pPr>
            <w:r w:rsidRPr="0097739A">
              <w:rPr>
                <w:b/>
                <w:bCs/>
                <w:szCs w:val="22"/>
              </w:rPr>
              <w:t>3.196.376</w:t>
            </w:r>
          </w:p>
        </w:tc>
        <w:tc>
          <w:tcPr>
            <w:tcW w:w="1367" w:type="dxa"/>
            <w:tcBorders>
              <w:top w:val="nil"/>
              <w:left w:val="nil"/>
              <w:bottom w:val="single" w:sz="8" w:space="0" w:color="auto"/>
              <w:right w:val="single" w:sz="8" w:space="0" w:color="auto"/>
            </w:tcBorders>
            <w:noWrap/>
            <w:vAlign w:val="bottom"/>
            <w:hideMark/>
          </w:tcPr>
          <w:p w14:paraId="4AD072EE" w14:textId="77777777" w:rsidR="002F7E9F" w:rsidRPr="0097739A" w:rsidRDefault="002F7E9F" w:rsidP="002F7E9F">
            <w:pPr>
              <w:jc w:val="right"/>
              <w:rPr>
                <w:b/>
                <w:bCs/>
                <w:szCs w:val="22"/>
              </w:rPr>
            </w:pPr>
            <w:r w:rsidRPr="0097739A">
              <w:rPr>
                <w:b/>
                <w:bCs/>
                <w:szCs w:val="22"/>
              </w:rPr>
              <w:t>-572.080</w:t>
            </w:r>
          </w:p>
        </w:tc>
        <w:tc>
          <w:tcPr>
            <w:tcW w:w="1367" w:type="dxa"/>
            <w:tcBorders>
              <w:top w:val="nil"/>
              <w:left w:val="nil"/>
              <w:bottom w:val="single" w:sz="8" w:space="0" w:color="auto"/>
              <w:right w:val="single" w:sz="8" w:space="0" w:color="auto"/>
            </w:tcBorders>
            <w:noWrap/>
            <w:vAlign w:val="bottom"/>
            <w:hideMark/>
          </w:tcPr>
          <w:p w14:paraId="39D5E409" w14:textId="77777777" w:rsidR="002F7E9F" w:rsidRPr="0097739A" w:rsidRDefault="002F7E9F" w:rsidP="002F7E9F">
            <w:pPr>
              <w:jc w:val="right"/>
              <w:rPr>
                <w:b/>
                <w:bCs/>
                <w:szCs w:val="22"/>
              </w:rPr>
            </w:pPr>
            <w:r w:rsidRPr="0097739A">
              <w:rPr>
                <w:b/>
                <w:bCs/>
                <w:szCs w:val="22"/>
              </w:rPr>
              <w:t>2.624.296</w:t>
            </w:r>
          </w:p>
        </w:tc>
      </w:tr>
    </w:tbl>
    <w:p w14:paraId="787FD54F" w14:textId="77777777" w:rsidR="002F7E9F" w:rsidRDefault="002F7E9F" w:rsidP="003C1E0B">
      <w:pPr>
        <w:jc w:val="both"/>
        <w:rPr>
          <w:sz w:val="22"/>
          <w:szCs w:val="22"/>
        </w:rPr>
      </w:pPr>
    </w:p>
    <w:p w14:paraId="5B271F53" w14:textId="77777777" w:rsidR="00065CFA" w:rsidRPr="00E864A1" w:rsidRDefault="00065CFA" w:rsidP="003C1E0B">
      <w:pPr>
        <w:jc w:val="both"/>
        <w:rPr>
          <w:sz w:val="22"/>
          <w:szCs w:val="22"/>
        </w:rPr>
      </w:pPr>
    </w:p>
    <w:p w14:paraId="06E99516" w14:textId="77777777" w:rsidR="00D724FB" w:rsidRPr="00E864A1" w:rsidRDefault="00D724FB" w:rsidP="001C7A23">
      <w:pPr>
        <w:pStyle w:val="NoSpacing"/>
        <w:keepNext/>
        <w:pBdr>
          <w:bottom w:val="single" w:sz="12" w:space="1" w:color="auto"/>
        </w:pBdr>
        <w:shd w:val="clear" w:color="auto" w:fill="FFFFFF"/>
        <w:spacing w:after="120"/>
        <w:rPr>
          <w:b/>
          <w:sz w:val="22"/>
          <w:szCs w:val="22"/>
        </w:rPr>
      </w:pPr>
      <w:r w:rsidRPr="00E864A1">
        <w:rPr>
          <w:b/>
          <w:sz w:val="22"/>
          <w:szCs w:val="22"/>
        </w:rPr>
        <w:t>NAZIV PROGRAMA: Program 1203 Zdravstvo</w:t>
      </w:r>
    </w:p>
    <w:p w14:paraId="4A092FFA" w14:textId="77777777" w:rsidR="00E864A1" w:rsidRPr="00E864A1" w:rsidRDefault="00E864A1" w:rsidP="00E864A1">
      <w:pPr>
        <w:jc w:val="both"/>
        <w:rPr>
          <w:sz w:val="22"/>
          <w:szCs w:val="22"/>
        </w:rPr>
      </w:pPr>
      <w:r w:rsidRPr="00E864A1">
        <w:rPr>
          <w:sz w:val="22"/>
          <w:szCs w:val="22"/>
        </w:rPr>
        <w:t>OPĆI CILJ: Programom javnih potreba u zdravstvu Dubrovačko-neretvanske županije sufinanciraju se programi zdravstvene mjere ispravnosti vode za piće, provođenje mjera dezinfekcije, dezinsekcije i deratizacije, mrtvozorstva, obdukcije i toksikološka ispitivanja, Hrvatski Crveni križ, projekt</w:t>
      </w:r>
      <w:r w:rsidR="00591251">
        <w:rPr>
          <w:sz w:val="22"/>
          <w:szCs w:val="22"/>
        </w:rPr>
        <w:t>i</w:t>
      </w:r>
      <w:r w:rsidRPr="00E864A1">
        <w:rPr>
          <w:sz w:val="22"/>
          <w:szCs w:val="22"/>
        </w:rPr>
        <w:t xml:space="preserve"> u području zdravstva, socijalne skrbi i skrbi o osobama s invaliditetom te rad Povjerenstva za zaštitu prava pacijenata.</w:t>
      </w:r>
    </w:p>
    <w:p w14:paraId="5D82727E" w14:textId="77777777" w:rsidR="00E864A1" w:rsidRPr="00E864A1" w:rsidRDefault="00E864A1" w:rsidP="00E864A1">
      <w:pPr>
        <w:jc w:val="both"/>
        <w:rPr>
          <w:sz w:val="22"/>
          <w:szCs w:val="22"/>
        </w:rPr>
      </w:pPr>
      <w:r w:rsidRPr="00E864A1">
        <w:rPr>
          <w:sz w:val="22"/>
          <w:szCs w:val="22"/>
        </w:rPr>
        <w:t>POSEBNI CILJ: Unapređenje uvjeta za provođenje zdravstvene zaštite te uvjeta za zaštitu, očuvanje i poboljšanje zdravlja stanovništva Dubrovačko-neretvanske županije.</w:t>
      </w:r>
    </w:p>
    <w:p w14:paraId="706F4275" w14:textId="77777777" w:rsidR="00E864A1" w:rsidRPr="00E864A1" w:rsidRDefault="00E864A1" w:rsidP="00E864A1">
      <w:pPr>
        <w:jc w:val="both"/>
        <w:rPr>
          <w:sz w:val="22"/>
          <w:szCs w:val="22"/>
        </w:rPr>
      </w:pPr>
    </w:p>
    <w:p w14:paraId="775577EA" w14:textId="77777777" w:rsidR="00E864A1" w:rsidRPr="00E864A1" w:rsidRDefault="00E864A1" w:rsidP="00E864A1">
      <w:pPr>
        <w:jc w:val="both"/>
        <w:rPr>
          <w:sz w:val="22"/>
          <w:szCs w:val="22"/>
        </w:rPr>
      </w:pPr>
      <w:r w:rsidRPr="00E864A1">
        <w:rPr>
          <w:sz w:val="22"/>
          <w:szCs w:val="22"/>
        </w:rPr>
        <w:t>ZAKONSKE I DRUGE PODLOGE NA KOJIMA SE PROGRAM ZASNIVA:</w:t>
      </w:r>
    </w:p>
    <w:p w14:paraId="24E63E20" w14:textId="77777777" w:rsidR="00E864A1" w:rsidRPr="00E864A1" w:rsidRDefault="00E864A1" w:rsidP="00E864A1">
      <w:pPr>
        <w:jc w:val="both"/>
        <w:rPr>
          <w:sz w:val="22"/>
          <w:szCs w:val="22"/>
        </w:rPr>
      </w:pPr>
      <w:r w:rsidRPr="00E864A1">
        <w:rPr>
          <w:sz w:val="22"/>
          <w:szCs w:val="22"/>
        </w:rPr>
        <w:t>Zakon o zdravstvenoj zaštiti, Pravilnik o zdravstvenoj ispravnosti vode za piće, Zakon o udrugama, Pravilnik o načinu pregleda umrlih, te utvrđivanju vremena i u</w:t>
      </w:r>
      <w:r w:rsidR="00591251">
        <w:rPr>
          <w:sz w:val="22"/>
          <w:szCs w:val="22"/>
        </w:rPr>
        <w:t>zroka smrti, Zakon o Hrvatskom C</w:t>
      </w:r>
      <w:r w:rsidRPr="00E864A1">
        <w:rPr>
          <w:sz w:val="22"/>
          <w:szCs w:val="22"/>
        </w:rPr>
        <w:t xml:space="preserve">rvenom križu, Zakon o zaštiti prava pacijenata. </w:t>
      </w:r>
    </w:p>
    <w:p w14:paraId="2FEA1DAE" w14:textId="77777777" w:rsidR="00E864A1" w:rsidRPr="00E864A1" w:rsidRDefault="00E864A1" w:rsidP="00E864A1">
      <w:pPr>
        <w:jc w:val="both"/>
        <w:rPr>
          <w:sz w:val="22"/>
          <w:szCs w:val="22"/>
        </w:rPr>
      </w:pPr>
    </w:p>
    <w:p w14:paraId="43815DB3" w14:textId="77777777" w:rsidR="00E864A1" w:rsidRPr="00E864A1" w:rsidRDefault="00E864A1" w:rsidP="00E864A1">
      <w:pPr>
        <w:jc w:val="both"/>
        <w:rPr>
          <w:sz w:val="22"/>
          <w:szCs w:val="22"/>
        </w:rPr>
      </w:pPr>
      <w:r w:rsidRPr="00E864A1">
        <w:rPr>
          <w:sz w:val="22"/>
          <w:szCs w:val="22"/>
        </w:rPr>
        <w:t xml:space="preserve">POVEZANOST PROGRAMA SA STRATEŠKIM DOKUMENTOM: Plan razvoja Dubrovačko-neretvanske županije do 2027., Provedbeni program Dubrovačko-neretvanske županije do 2025., Cilj 2.1. Unaprjeđenje kvalitete i dostupnosti društvenih usluga; </w:t>
      </w:r>
    </w:p>
    <w:p w14:paraId="54F46C6D" w14:textId="77777777" w:rsidR="00E864A1" w:rsidRPr="00E864A1" w:rsidRDefault="00E864A1" w:rsidP="00E864A1">
      <w:pPr>
        <w:jc w:val="both"/>
        <w:rPr>
          <w:sz w:val="22"/>
          <w:szCs w:val="22"/>
        </w:rPr>
      </w:pPr>
      <w:r w:rsidRPr="00E864A1">
        <w:rPr>
          <w:sz w:val="22"/>
          <w:szCs w:val="22"/>
        </w:rPr>
        <w:t>Mjera 2.1.2. Unaprjeđenje zdravstvenih usluga i skrbi provodi se kroz aktivnosti: Zdravstvene mjere ispravnosti vode za piće, Mrtvozorstva, obdukcije i toksikološka ispitivanja, Provođenje mjera dezinfekcije, dezinsekcije i deratizacije, Povjerenstvo za zaštitu prava pacijenata.</w:t>
      </w:r>
    </w:p>
    <w:p w14:paraId="3FF0679E" w14:textId="77777777" w:rsidR="00E864A1" w:rsidRPr="00E864A1" w:rsidRDefault="00E864A1" w:rsidP="00E864A1">
      <w:pPr>
        <w:jc w:val="both"/>
        <w:rPr>
          <w:sz w:val="22"/>
          <w:szCs w:val="22"/>
        </w:rPr>
      </w:pPr>
      <w:r w:rsidRPr="00E864A1">
        <w:rPr>
          <w:sz w:val="22"/>
          <w:szCs w:val="22"/>
        </w:rPr>
        <w:t>Mjera 2.1.3. Osnaživanje sustava socijalne uključenosti provodi se kroz aktivnost Projekti/programi u području zdravstva, socijalne skrbi i skrbi o osobama s invaliditetom.</w:t>
      </w:r>
    </w:p>
    <w:p w14:paraId="04C3DFF5" w14:textId="77777777" w:rsidR="00E864A1" w:rsidRPr="00E864A1" w:rsidRDefault="00E864A1" w:rsidP="00E864A1">
      <w:pPr>
        <w:jc w:val="both"/>
        <w:rPr>
          <w:sz w:val="22"/>
          <w:szCs w:val="22"/>
        </w:rPr>
      </w:pPr>
    </w:p>
    <w:p w14:paraId="69737F63" w14:textId="77777777" w:rsidR="00E864A1" w:rsidRPr="00E864A1" w:rsidRDefault="0010525B" w:rsidP="00E864A1">
      <w:pPr>
        <w:jc w:val="both"/>
        <w:rPr>
          <w:sz w:val="22"/>
          <w:szCs w:val="22"/>
        </w:rPr>
      </w:pPr>
      <w:r>
        <w:rPr>
          <w:sz w:val="22"/>
          <w:szCs w:val="22"/>
        </w:rPr>
        <w:t>I</w:t>
      </w:r>
      <w:r w:rsidR="00591251">
        <w:rPr>
          <w:sz w:val="22"/>
          <w:szCs w:val="22"/>
        </w:rPr>
        <w:t>I</w:t>
      </w:r>
      <w:r w:rsidR="00E864A1" w:rsidRPr="00E864A1">
        <w:rPr>
          <w:sz w:val="22"/>
          <w:szCs w:val="22"/>
        </w:rPr>
        <w:t xml:space="preserve">. izmjenama i </w:t>
      </w:r>
      <w:r w:rsidR="00D1279F">
        <w:rPr>
          <w:sz w:val="22"/>
          <w:szCs w:val="22"/>
        </w:rPr>
        <w:t>dopunama plana proračuna za 202</w:t>
      </w:r>
      <w:r w:rsidR="004216DE">
        <w:rPr>
          <w:sz w:val="22"/>
          <w:szCs w:val="22"/>
        </w:rPr>
        <w:t>5</w:t>
      </w:r>
      <w:r w:rsidR="00E864A1" w:rsidRPr="00E864A1">
        <w:rPr>
          <w:sz w:val="22"/>
          <w:szCs w:val="22"/>
        </w:rPr>
        <w:t xml:space="preserve">. mijenja se sljedeće:  </w:t>
      </w:r>
    </w:p>
    <w:p w14:paraId="0EEADA73" w14:textId="77777777" w:rsidR="004216DE" w:rsidRDefault="00B20DB0" w:rsidP="003C1E0B">
      <w:pPr>
        <w:jc w:val="both"/>
        <w:rPr>
          <w:sz w:val="22"/>
          <w:szCs w:val="22"/>
        </w:rPr>
      </w:pPr>
      <w:r w:rsidRPr="00591251">
        <w:rPr>
          <w:sz w:val="22"/>
          <w:szCs w:val="22"/>
        </w:rPr>
        <w:t>Aktivnost</w:t>
      </w:r>
      <w:r w:rsidR="00591251" w:rsidRPr="00591251">
        <w:rPr>
          <w:sz w:val="22"/>
          <w:szCs w:val="22"/>
        </w:rPr>
        <w:t xml:space="preserve"> A120</w:t>
      </w:r>
      <w:r w:rsidR="004216DE">
        <w:rPr>
          <w:sz w:val="22"/>
          <w:szCs w:val="22"/>
        </w:rPr>
        <w:t>302</w:t>
      </w:r>
      <w:r w:rsidR="00591251" w:rsidRPr="00591251">
        <w:rPr>
          <w:sz w:val="22"/>
          <w:szCs w:val="22"/>
        </w:rPr>
        <w:t xml:space="preserve"> </w:t>
      </w:r>
      <w:r w:rsidR="004216DE">
        <w:rPr>
          <w:sz w:val="22"/>
          <w:szCs w:val="22"/>
        </w:rPr>
        <w:t xml:space="preserve">Mrtvozorstva, obdukcije i toksikološka ispitivanja </w:t>
      </w:r>
      <w:r w:rsidR="0010525B">
        <w:rPr>
          <w:sz w:val="22"/>
          <w:szCs w:val="22"/>
        </w:rPr>
        <w:t xml:space="preserve">smanjuje </w:t>
      </w:r>
      <w:r w:rsidR="004216DE">
        <w:rPr>
          <w:sz w:val="22"/>
          <w:szCs w:val="22"/>
        </w:rPr>
        <w:t xml:space="preserve">se za </w:t>
      </w:r>
      <w:r w:rsidR="0010525B">
        <w:rPr>
          <w:sz w:val="22"/>
          <w:szCs w:val="22"/>
        </w:rPr>
        <w:t>30</w:t>
      </w:r>
      <w:r w:rsidR="004216DE">
        <w:rPr>
          <w:sz w:val="22"/>
          <w:szCs w:val="22"/>
        </w:rPr>
        <w:t>.</w:t>
      </w:r>
      <w:r w:rsidR="0010525B">
        <w:rPr>
          <w:sz w:val="22"/>
          <w:szCs w:val="22"/>
        </w:rPr>
        <w:t xml:space="preserve">000 € sukladno </w:t>
      </w:r>
      <w:r w:rsidR="009E09D2">
        <w:rPr>
          <w:sz w:val="22"/>
          <w:szCs w:val="22"/>
        </w:rPr>
        <w:t>planiranim izdatcima do kraja godine.</w:t>
      </w:r>
    </w:p>
    <w:p w14:paraId="62CB2D51" w14:textId="77777777" w:rsidR="00736DF9" w:rsidRPr="00E864A1" w:rsidRDefault="00736DF9" w:rsidP="003C1E0B">
      <w:pPr>
        <w:jc w:val="both"/>
        <w:rPr>
          <w:sz w:val="22"/>
          <w:szCs w:val="22"/>
        </w:rPr>
      </w:pPr>
      <w:r>
        <w:rPr>
          <w:sz w:val="22"/>
          <w:szCs w:val="22"/>
        </w:rPr>
        <w:t xml:space="preserve">Ostale aktivnosti ostaju nepromijenjene. </w:t>
      </w:r>
    </w:p>
    <w:p w14:paraId="27965777" w14:textId="77777777" w:rsidR="00CD6881" w:rsidRPr="00E864A1" w:rsidRDefault="00CD6881" w:rsidP="003C1E0B">
      <w:pPr>
        <w:jc w:val="both"/>
        <w:rPr>
          <w:sz w:val="22"/>
          <w:szCs w:val="22"/>
        </w:rPr>
      </w:pPr>
    </w:p>
    <w:p w14:paraId="4DA63E4E" w14:textId="77777777" w:rsidR="00D724FB" w:rsidRPr="00E864A1" w:rsidRDefault="00D724FB" w:rsidP="001C7A23">
      <w:pPr>
        <w:pStyle w:val="NoSpacing"/>
        <w:keepNext/>
        <w:pBdr>
          <w:bottom w:val="single" w:sz="12" w:space="1" w:color="auto"/>
        </w:pBdr>
        <w:shd w:val="clear" w:color="auto" w:fill="FFFFFF"/>
        <w:spacing w:after="120"/>
        <w:rPr>
          <w:b/>
          <w:sz w:val="22"/>
          <w:szCs w:val="22"/>
        </w:rPr>
      </w:pPr>
      <w:r w:rsidRPr="00E864A1">
        <w:rPr>
          <w:b/>
          <w:sz w:val="22"/>
          <w:szCs w:val="22"/>
        </w:rPr>
        <w:lastRenderedPageBreak/>
        <w:t>NAZIV PROGRAMA: Program 1204 Socijalna skrb</w:t>
      </w:r>
    </w:p>
    <w:p w14:paraId="7DB11A83" w14:textId="77777777" w:rsidR="00E864A1" w:rsidRPr="00E864A1" w:rsidRDefault="00E864A1" w:rsidP="00E864A1">
      <w:pPr>
        <w:jc w:val="both"/>
        <w:rPr>
          <w:sz w:val="22"/>
          <w:szCs w:val="22"/>
        </w:rPr>
      </w:pPr>
      <w:r w:rsidRPr="00E864A1">
        <w:rPr>
          <w:sz w:val="22"/>
          <w:szCs w:val="22"/>
        </w:rPr>
        <w:t>OPĆI CILJ: Programom javnih potreba u socijalnoj skrbi Dubrovačko-neretvanske županije osigurana su sredstva za jednokratne novčane naknade socijalno-ugroženim osobama,</w:t>
      </w:r>
      <w:r w:rsidR="00591251">
        <w:rPr>
          <w:sz w:val="22"/>
          <w:szCs w:val="22"/>
        </w:rPr>
        <w:t xml:space="preserve"> unapređenje socijalne zaštite,</w:t>
      </w:r>
      <w:r w:rsidRPr="00E864A1">
        <w:rPr>
          <w:sz w:val="22"/>
          <w:szCs w:val="22"/>
        </w:rPr>
        <w:t xml:space="preserve"> dnevni boravak za osobe</w:t>
      </w:r>
      <w:r w:rsidR="00591251">
        <w:rPr>
          <w:sz w:val="22"/>
          <w:szCs w:val="22"/>
        </w:rPr>
        <w:t xml:space="preserve"> s mentalnim oštećenjem i sufinanciranje rada sigurne kuće DNŽ.</w:t>
      </w:r>
    </w:p>
    <w:p w14:paraId="0E530E2D" w14:textId="77777777" w:rsidR="00E864A1" w:rsidRPr="00E864A1" w:rsidRDefault="00E864A1" w:rsidP="00E864A1">
      <w:pPr>
        <w:jc w:val="both"/>
        <w:rPr>
          <w:sz w:val="22"/>
          <w:szCs w:val="22"/>
        </w:rPr>
      </w:pPr>
      <w:r w:rsidRPr="00E864A1">
        <w:rPr>
          <w:sz w:val="22"/>
          <w:szCs w:val="22"/>
        </w:rPr>
        <w:t>POSEBNI CILJ: Unapređenje poboljšanja socijalnog standarda stanovnika Dubrovačko-neretvanske županije putem zahtjeva i programa.</w:t>
      </w:r>
    </w:p>
    <w:p w14:paraId="23538E1F" w14:textId="77777777" w:rsidR="00E864A1" w:rsidRPr="00E864A1" w:rsidRDefault="00E864A1" w:rsidP="00E864A1">
      <w:pPr>
        <w:jc w:val="both"/>
        <w:rPr>
          <w:sz w:val="22"/>
          <w:szCs w:val="22"/>
        </w:rPr>
      </w:pPr>
    </w:p>
    <w:p w14:paraId="577FF076" w14:textId="77777777" w:rsidR="00E864A1" w:rsidRPr="00E864A1" w:rsidRDefault="00E864A1" w:rsidP="00E864A1">
      <w:pPr>
        <w:jc w:val="both"/>
        <w:rPr>
          <w:sz w:val="22"/>
          <w:szCs w:val="22"/>
        </w:rPr>
      </w:pPr>
      <w:r w:rsidRPr="00E864A1">
        <w:rPr>
          <w:sz w:val="22"/>
          <w:szCs w:val="22"/>
        </w:rPr>
        <w:t>ZAKONSKE I DRUGE PODLOGE NA KOJIMA SE PROGRAM ZASNIVA:</w:t>
      </w:r>
    </w:p>
    <w:p w14:paraId="6238B75B" w14:textId="77777777" w:rsidR="00E864A1" w:rsidRPr="00E864A1" w:rsidRDefault="00E864A1" w:rsidP="00E864A1">
      <w:pPr>
        <w:jc w:val="both"/>
        <w:rPr>
          <w:sz w:val="22"/>
          <w:szCs w:val="22"/>
        </w:rPr>
      </w:pPr>
      <w:r w:rsidRPr="00E864A1">
        <w:rPr>
          <w:sz w:val="22"/>
          <w:szCs w:val="22"/>
        </w:rPr>
        <w:t xml:space="preserve">Zakon o socijalnoj skrbi, Zakon o ustanovama, Zakon o udrugama, Nacionalna strategija izjednačavanja mogućnosti za osobe s invaliditetom. </w:t>
      </w:r>
    </w:p>
    <w:p w14:paraId="34DF0BC1" w14:textId="77777777" w:rsidR="00E864A1" w:rsidRPr="00E864A1" w:rsidRDefault="00E864A1" w:rsidP="00E864A1">
      <w:pPr>
        <w:jc w:val="both"/>
        <w:rPr>
          <w:sz w:val="22"/>
          <w:szCs w:val="22"/>
        </w:rPr>
      </w:pPr>
    </w:p>
    <w:p w14:paraId="6BD2C1F4" w14:textId="77777777" w:rsidR="00E864A1" w:rsidRPr="00E864A1" w:rsidRDefault="00E864A1" w:rsidP="00E864A1">
      <w:pPr>
        <w:jc w:val="both"/>
        <w:rPr>
          <w:sz w:val="22"/>
          <w:szCs w:val="22"/>
        </w:rPr>
      </w:pPr>
      <w:r w:rsidRPr="00E864A1">
        <w:rPr>
          <w:sz w:val="22"/>
          <w:szCs w:val="22"/>
        </w:rPr>
        <w:t>POVEZANOST PROGRAMA SA STRATEŠKIM DOKUMENTOM: Plan razvoja Dubrovačko-neretvanske županije do 2027., Provedbeni program Dubrovačko-neretvanske županije do 2025., Cilj 2.1. Unaprjeđenje kvalitete i dostupnosti društvenih usluga; Mjera 2.1.3. Osnaživanje sustava socijalne uključenosti provodi se kroz aktivnosti: Jednokratne novčane naknade socijalno ugroženim osobama, Unapređenje socijalne zaštite, Dnevni boravak za osobe</w:t>
      </w:r>
      <w:r w:rsidR="00736DF9">
        <w:rPr>
          <w:sz w:val="22"/>
          <w:szCs w:val="22"/>
        </w:rPr>
        <w:t xml:space="preserve"> s mentalnim oštećenjem, Sufinanciranje rada sigurne kuće DNŽ</w:t>
      </w:r>
      <w:r w:rsidRPr="00E864A1">
        <w:rPr>
          <w:sz w:val="22"/>
          <w:szCs w:val="22"/>
        </w:rPr>
        <w:t>.</w:t>
      </w:r>
    </w:p>
    <w:p w14:paraId="0F679B7D" w14:textId="77777777" w:rsidR="00E864A1" w:rsidRPr="00E864A1" w:rsidRDefault="00E864A1" w:rsidP="00E864A1">
      <w:pPr>
        <w:jc w:val="both"/>
        <w:rPr>
          <w:sz w:val="22"/>
          <w:szCs w:val="22"/>
        </w:rPr>
      </w:pPr>
    </w:p>
    <w:p w14:paraId="14C4C8FA" w14:textId="77777777" w:rsidR="00E864A1" w:rsidRDefault="009E09D2" w:rsidP="00E864A1">
      <w:pPr>
        <w:jc w:val="both"/>
        <w:rPr>
          <w:sz w:val="22"/>
          <w:szCs w:val="22"/>
        </w:rPr>
      </w:pPr>
      <w:r>
        <w:rPr>
          <w:sz w:val="22"/>
          <w:szCs w:val="22"/>
        </w:rPr>
        <w:t>I</w:t>
      </w:r>
      <w:r w:rsidR="00591251">
        <w:rPr>
          <w:sz w:val="22"/>
          <w:szCs w:val="22"/>
        </w:rPr>
        <w:t>I</w:t>
      </w:r>
      <w:r w:rsidR="00E864A1" w:rsidRPr="00E864A1">
        <w:rPr>
          <w:sz w:val="22"/>
          <w:szCs w:val="22"/>
        </w:rPr>
        <w:t>. izmjenama i dopunama plana proračuna za 202</w:t>
      </w:r>
      <w:r w:rsidR="004216DE">
        <w:rPr>
          <w:sz w:val="22"/>
          <w:szCs w:val="22"/>
        </w:rPr>
        <w:t>5</w:t>
      </w:r>
      <w:r w:rsidR="00E864A1" w:rsidRPr="00E864A1">
        <w:rPr>
          <w:sz w:val="22"/>
          <w:szCs w:val="22"/>
        </w:rPr>
        <w:t xml:space="preserve">. mijenja se sljedeće:  </w:t>
      </w:r>
    </w:p>
    <w:p w14:paraId="5C5EEBFF" w14:textId="77777777" w:rsidR="00736DF9" w:rsidRPr="00E864A1" w:rsidRDefault="00736DF9" w:rsidP="00E864A1">
      <w:pPr>
        <w:jc w:val="both"/>
        <w:rPr>
          <w:sz w:val="22"/>
          <w:szCs w:val="22"/>
        </w:rPr>
      </w:pPr>
      <w:r w:rsidRPr="00E864A1">
        <w:rPr>
          <w:sz w:val="22"/>
          <w:szCs w:val="22"/>
        </w:rPr>
        <w:t xml:space="preserve">Aktivnost </w:t>
      </w:r>
      <w:r>
        <w:rPr>
          <w:sz w:val="22"/>
          <w:szCs w:val="22"/>
        </w:rPr>
        <w:t>A120401</w:t>
      </w:r>
      <w:r w:rsidRPr="00E864A1">
        <w:rPr>
          <w:sz w:val="22"/>
          <w:szCs w:val="22"/>
        </w:rPr>
        <w:t xml:space="preserve"> </w:t>
      </w:r>
      <w:r w:rsidRPr="005D45C6">
        <w:rPr>
          <w:sz w:val="22"/>
          <w:szCs w:val="22"/>
        </w:rPr>
        <w:t>Jednokratne novčane naknade socijalno-ugroženim osobama</w:t>
      </w:r>
      <w:r>
        <w:rPr>
          <w:sz w:val="22"/>
          <w:szCs w:val="22"/>
        </w:rPr>
        <w:t xml:space="preserve"> </w:t>
      </w:r>
      <w:r w:rsidR="009E09D2">
        <w:rPr>
          <w:sz w:val="22"/>
          <w:szCs w:val="22"/>
        </w:rPr>
        <w:t>smanjuje se za 4</w:t>
      </w:r>
      <w:r>
        <w:rPr>
          <w:sz w:val="22"/>
          <w:szCs w:val="22"/>
        </w:rPr>
        <w:t>.</w:t>
      </w:r>
      <w:r w:rsidR="004216DE">
        <w:rPr>
          <w:sz w:val="22"/>
          <w:szCs w:val="22"/>
        </w:rPr>
        <w:t>00</w:t>
      </w:r>
      <w:r>
        <w:rPr>
          <w:sz w:val="22"/>
          <w:szCs w:val="22"/>
        </w:rPr>
        <w:t>0 eura.</w:t>
      </w:r>
      <w:r w:rsidR="009E09D2">
        <w:rPr>
          <w:sz w:val="22"/>
          <w:szCs w:val="22"/>
        </w:rPr>
        <w:t xml:space="preserve"> Aktivnost A120402 Unaprjeđenje socijalne zaštite smanjuje se za 13.000 eura.</w:t>
      </w:r>
    </w:p>
    <w:p w14:paraId="409072EC" w14:textId="77777777" w:rsidR="006B2D36" w:rsidRPr="00E864A1" w:rsidRDefault="00591251" w:rsidP="003C1E0B">
      <w:pPr>
        <w:jc w:val="both"/>
        <w:rPr>
          <w:sz w:val="22"/>
          <w:szCs w:val="22"/>
        </w:rPr>
      </w:pPr>
      <w:r>
        <w:rPr>
          <w:sz w:val="22"/>
          <w:szCs w:val="22"/>
        </w:rPr>
        <w:t>Aktivnost</w:t>
      </w:r>
      <w:r w:rsidR="00736DF9">
        <w:rPr>
          <w:sz w:val="22"/>
          <w:szCs w:val="22"/>
        </w:rPr>
        <w:t xml:space="preserve"> T120405 Sufinanciranje rada sigurne kuće DNŽ </w:t>
      </w:r>
      <w:r w:rsidR="009E09D2">
        <w:rPr>
          <w:sz w:val="22"/>
          <w:szCs w:val="22"/>
        </w:rPr>
        <w:t>smanjuje se za 7</w:t>
      </w:r>
      <w:r w:rsidR="00736DF9">
        <w:rPr>
          <w:sz w:val="22"/>
          <w:szCs w:val="22"/>
        </w:rPr>
        <w:t>.000 eura.</w:t>
      </w:r>
    </w:p>
    <w:p w14:paraId="0095A70C" w14:textId="77777777" w:rsidR="00736DF9" w:rsidRPr="00E864A1" w:rsidRDefault="00736DF9" w:rsidP="00736DF9">
      <w:pPr>
        <w:jc w:val="both"/>
        <w:rPr>
          <w:sz w:val="22"/>
          <w:szCs w:val="22"/>
        </w:rPr>
      </w:pPr>
      <w:r>
        <w:rPr>
          <w:sz w:val="22"/>
          <w:szCs w:val="22"/>
        </w:rPr>
        <w:t xml:space="preserve">Ostale aktivnosti ostaju nepromijenjene. </w:t>
      </w:r>
    </w:p>
    <w:p w14:paraId="08362CA3" w14:textId="77777777" w:rsidR="00736DF9" w:rsidRPr="00E864A1" w:rsidRDefault="00736DF9" w:rsidP="003C1E0B">
      <w:pPr>
        <w:jc w:val="both"/>
        <w:rPr>
          <w:sz w:val="22"/>
          <w:szCs w:val="22"/>
        </w:rPr>
      </w:pPr>
    </w:p>
    <w:p w14:paraId="215B2250" w14:textId="77777777" w:rsidR="00D724FB" w:rsidRPr="00E864A1" w:rsidRDefault="00D724FB" w:rsidP="001C7A23">
      <w:pPr>
        <w:pStyle w:val="NoSpacing"/>
        <w:keepNext/>
        <w:pBdr>
          <w:bottom w:val="single" w:sz="12" w:space="1" w:color="auto"/>
        </w:pBdr>
        <w:shd w:val="clear" w:color="auto" w:fill="FFFFFF"/>
        <w:spacing w:after="120"/>
        <w:rPr>
          <w:b/>
          <w:sz w:val="22"/>
          <w:szCs w:val="22"/>
        </w:rPr>
      </w:pPr>
      <w:r w:rsidRPr="00E864A1">
        <w:rPr>
          <w:b/>
          <w:sz w:val="22"/>
          <w:szCs w:val="22"/>
        </w:rPr>
        <w:t>NAZIV PROGRAMA: Program 120</w:t>
      </w:r>
      <w:r w:rsidR="00B429C4" w:rsidRPr="00E864A1">
        <w:rPr>
          <w:b/>
          <w:sz w:val="22"/>
          <w:szCs w:val="22"/>
        </w:rPr>
        <w:t>5</w:t>
      </w:r>
      <w:r w:rsidRPr="00E864A1">
        <w:rPr>
          <w:b/>
          <w:sz w:val="22"/>
          <w:szCs w:val="22"/>
        </w:rPr>
        <w:t xml:space="preserve"> </w:t>
      </w:r>
      <w:r w:rsidR="00B429C4" w:rsidRPr="00E864A1">
        <w:rPr>
          <w:b/>
          <w:sz w:val="22"/>
          <w:szCs w:val="22"/>
        </w:rPr>
        <w:t>Međugeneracijska solidarnost i branitelji</w:t>
      </w:r>
    </w:p>
    <w:p w14:paraId="404025C6" w14:textId="77777777" w:rsidR="00E864A1" w:rsidRPr="00E864A1" w:rsidRDefault="00E864A1" w:rsidP="00E864A1">
      <w:pPr>
        <w:jc w:val="both"/>
        <w:rPr>
          <w:sz w:val="22"/>
          <w:szCs w:val="22"/>
        </w:rPr>
      </w:pPr>
      <w:r w:rsidRPr="00E864A1">
        <w:rPr>
          <w:sz w:val="22"/>
          <w:szCs w:val="22"/>
        </w:rPr>
        <w:t>OPĆI CILJ: Potpora programima skrbi o osobama treće životne dobi, osobama s invaliditetom, djeci i mladima na području Dubrovačko-neretvanske županije te braniteljima Domovinskog rata i njihovim obiteljima.</w:t>
      </w:r>
    </w:p>
    <w:p w14:paraId="77F602CB" w14:textId="77777777" w:rsidR="00E864A1" w:rsidRPr="00E864A1" w:rsidRDefault="00E864A1" w:rsidP="00E864A1">
      <w:pPr>
        <w:jc w:val="both"/>
        <w:rPr>
          <w:sz w:val="22"/>
          <w:szCs w:val="22"/>
        </w:rPr>
      </w:pPr>
      <w:r w:rsidRPr="00E864A1">
        <w:rPr>
          <w:sz w:val="22"/>
          <w:szCs w:val="22"/>
        </w:rPr>
        <w:t>POSEBNI CILJ: Doprinos programima međugeneracijske solidarnosti koje provode dobrotvorne udruge, omogućavanje kontinuiranog djelovanja udruga osoba s invaliditetom, pomoć pojedincima i djeci s posebnim potrebama, doprinos poboljšanju umirovljeničkog standarda i kvalitete života umirovljeničke populacije, provedba preventivnih programa u odgoju djece i mladih, doprinos radu udruga mladih i Savjeta mladih Dubrovačko-neretvanske županije. Također se ovim programom omogućuje obilježavanje važnih obljetnica iz Domovinskog rata te financiranje jednokratnih novčanih pomoći oboljelim hrvatskim braniteljima.</w:t>
      </w:r>
    </w:p>
    <w:p w14:paraId="33D61072" w14:textId="77777777" w:rsidR="00E864A1" w:rsidRPr="00E864A1" w:rsidRDefault="00E864A1" w:rsidP="00E864A1">
      <w:pPr>
        <w:jc w:val="both"/>
        <w:rPr>
          <w:sz w:val="22"/>
          <w:szCs w:val="22"/>
        </w:rPr>
      </w:pPr>
    </w:p>
    <w:p w14:paraId="3641B211" w14:textId="77777777" w:rsidR="00E864A1" w:rsidRPr="00E864A1" w:rsidRDefault="00E864A1" w:rsidP="00E864A1">
      <w:pPr>
        <w:jc w:val="both"/>
        <w:rPr>
          <w:sz w:val="22"/>
          <w:szCs w:val="22"/>
        </w:rPr>
      </w:pPr>
      <w:r w:rsidRPr="00E864A1">
        <w:rPr>
          <w:sz w:val="22"/>
          <w:szCs w:val="22"/>
        </w:rPr>
        <w:t xml:space="preserve">ZAKONSKE I DRUGE PODLOGE NA KOJIMA SE PROGRAM ZASNIVA: </w:t>
      </w:r>
    </w:p>
    <w:p w14:paraId="1159090D" w14:textId="77777777" w:rsidR="00E864A1" w:rsidRPr="00E864A1" w:rsidRDefault="00E864A1" w:rsidP="00E864A1">
      <w:pPr>
        <w:jc w:val="both"/>
        <w:rPr>
          <w:sz w:val="22"/>
          <w:szCs w:val="22"/>
        </w:rPr>
      </w:pPr>
      <w:r w:rsidRPr="00E864A1">
        <w:rPr>
          <w:sz w:val="22"/>
          <w:szCs w:val="22"/>
        </w:rPr>
        <w:t xml:space="preserve">Zakon o socijalnoj skrbi, Zakon o savjetima mladih, Zakon o pravima hrvatskih branitelja iz Domovinskog rata i članova njihove obitelji, Zakon o zaštiti vojnih i civilnih invalida rata, Zakon o udrugama, Zakon o ravnopravnosti spolova. </w:t>
      </w:r>
    </w:p>
    <w:p w14:paraId="1FBCE728" w14:textId="77777777" w:rsidR="00E864A1" w:rsidRPr="00E864A1" w:rsidRDefault="00E864A1" w:rsidP="00E864A1">
      <w:pPr>
        <w:jc w:val="both"/>
        <w:rPr>
          <w:sz w:val="22"/>
          <w:szCs w:val="22"/>
        </w:rPr>
      </w:pPr>
    </w:p>
    <w:p w14:paraId="2CFC9C2F" w14:textId="77777777" w:rsidR="00E864A1" w:rsidRPr="00E864A1" w:rsidRDefault="00E864A1" w:rsidP="00E864A1">
      <w:pPr>
        <w:jc w:val="both"/>
        <w:rPr>
          <w:sz w:val="22"/>
          <w:szCs w:val="22"/>
        </w:rPr>
      </w:pPr>
      <w:r w:rsidRPr="00E864A1">
        <w:rPr>
          <w:sz w:val="22"/>
          <w:szCs w:val="22"/>
        </w:rPr>
        <w:t>POVEZANOST PROGRAMA SA STRATEŠKIM DOKUMENTOM: Plan razvoja Dubrovačko-neretvanske županije do 2027., Provedbeni program Dubrovačko-neretvanske županije do 2025., Cilj 2.1. Unaprjeđenje kvalitete i dostupnosti društvenih usluga; Mjera 2.1.3. Osnaživanje sustava socijalne uključenosti provodi se kroz aktivnosti: Dnevni boravak, pomoć i njega u kući osobama starije životne dobi, Poboljšanje umirovljeničkog standarda, Projekti/programi u području brige za umirovljenike i osobe starije životne dobi, Projekti/programi udruga mladih i Savjet mladih Dubrovačko-neretvanske županije, Projekt Centar rane intervencije za djecu s teškoćama u razvoju, Financijska naknada djeci poginulih branitelja, Projekti/programi udruga proisteklih iz Domovinskog rata i ostalih povijesnih udruga, Skrb o oboljelim braniteljima Domovinskog rata, Održavanje spomenika pobjede u Domovinskom ratu, Koordinacija za ljudska prava i povjerenstva, Preventivne i savjetodavne aktivnosti.</w:t>
      </w:r>
    </w:p>
    <w:p w14:paraId="720088D1" w14:textId="77777777" w:rsidR="00E864A1" w:rsidRDefault="00E864A1" w:rsidP="00E864A1">
      <w:pPr>
        <w:jc w:val="both"/>
        <w:rPr>
          <w:sz w:val="22"/>
          <w:szCs w:val="22"/>
        </w:rPr>
      </w:pPr>
      <w:r w:rsidRPr="00E864A1">
        <w:rPr>
          <w:sz w:val="22"/>
          <w:szCs w:val="22"/>
        </w:rPr>
        <w:t>Cilj 2.3. Poticanje demografskog razvoja; Mjera 2.3.1. Planiranje i provedba aktivnosti za poboljšanje demografskih prilika provodi se kroz aktivnost Jednokratna novčana naknada obiteljima s četvero i više djece.</w:t>
      </w:r>
    </w:p>
    <w:p w14:paraId="198DC0A6" w14:textId="77777777" w:rsidR="00E864A1" w:rsidRDefault="00E864A1" w:rsidP="00E864A1">
      <w:pPr>
        <w:jc w:val="both"/>
        <w:rPr>
          <w:sz w:val="22"/>
          <w:szCs w:val="22"/>
        </w:rPr>
      </w:pPr>
    </w:p>
    <w:p w14:paraId="6E246A8E" w14:textId="77777777" w:rsidR="00E864A1" w:rsidRPr="00E864A1" w:rsidRDefault="009E09D2" w:rsidP="00E864A1">
      <w:pPr>
        <w:jc w:val="both"/>
        <w:rPr>
          <w:sz w:val="22"/>
          <w:szCs w:val="22"/>
        </w:rPr>
      </w:pPr>
      <w:r>
        <w:rPr>
          <w:sz w:val="22"/>
          <w:szCs w:val="22"/>
        </w:rPr>
        <w:t>I</w:t>
      </w:r>
      <w:r w:rsidR="00591251">
        <w:rPr>
          <w:sz w:val="22"/>
          <w:szCs w:val="22"/>
        </w:rPr>
        <w:t>I</w:t>
      </w:r>
      <w:r w:rsidR="00E864A1" w:rsidRPr="00E864A1">
        <w:rPr>
          <w:sz w:val="22"/>
          <w:szCs w:val="22"/>
        </w:rPr>
        <w:t>. izmjenama i dopunama plana proračuna za 202</w:t>
      </w:r>
      <w:r w:rsidR="004216DE">
        <w:rPr>
          <w:sz w:val="22"/>
          <w:szCs w:val="22"/>
        </w:rPr>
        <w:t>5</w:t>
      </w:r>
      <w:r w:rsidR="00E864A1" w:rsidRPr="00E864A1">
        <w:rPr>
          <w:sz w:val="22"/>
          <w:szCs w:val="22"/>
        </w:rPr>
        <w:t xml:space="preserve">. mijenja se sljedeće:  </w:t>
      </w:r>
    </w:p>
    <w:p w14:paraId="0618CA04" w14:textId="77777777" w:rsidR="009E09D2" w:rsidRDefault="009E09D2" w:rsidP="004216DE">
      <w:pPr>
        <w:jc w:val="both"/>
        <w:rPr>
          <w:sz w:val="22"/>
          <w:szCs w:val="22"/>
        </w:rPr>
      </w:pPr>
      <w:r>
        <w:rPr>
          <w:sz w:val="22"/>
          <w:szCs w:val="22"/>
        </w:rPr>
        <w:t>Aktivnost A120504 Projekti/programi  udruga mladih i Savjet mladih smanjuje se za 6.363 eura.</w:t>
      </w:r>
    </w:p>
    <w:p w14:paraId="000ABBD2" w14:textId="77777777" w:rsidR="009E09D2" w:rsidRDefault="009E09D2" w:rsidP="004216DE">
      <w:pPr>
        <w:jc w:val="both"/>
        <w:rPr>
          <w:sz w:val="22"/>
          <w:szCs w:val="22"/>
        </w:rPr>
      </w:pPr>
      <w:r>
        <w:rPr>
          <w:sz w:val="22"/>
          <w:szCs w:val="22"/>
        </w:rPr>
        <w:t>Aktivnost A120505 Centar za djecu s teškoćama DNŽ povećava se za 5.315 eura zbog planiranog dodatnog financiranja izvanrednog popravka dizalice topline.</w:t>
      </w:r>
    </w:p>
    <w:p w14:paraId="36D41BE4" w14:textId="77777777" w:rsidR="00E2181E" w:rsidRDefault="00E2181E" w:rsidP="004216DE">
      <w:pPr>
        <w:jc w:val="both"/>
        <w:rPr>
          <w:sz w:val="22"/>
          <w:szCs w:val="22"/>
        </w:rPr>
      </w:pPr>
      <w:r>
        <w:rPr>
          <w:sz w:val="22"/>
          <w:szCs w:val="22"/>
        </w:rPr>
        <w:t>Aktivnost A120506 Jednokratna novčana naknada obiteljima s četvero i više djece smanjuje se za 1.000 eura.</w:t>
      </w:r>
    </w:p>
    <w:p w14:paraId="023EC0F1" w14:textId="77777777" w:rsidR="00E2181E" w:rsidRDefault="00E2181E" w:rsidP="004216DE">
      <w:pPr>
        <w:jc w:val="both"/>
        <w:rPr>
          <w:sz w:val="22"/>
          <w:szCs w:val="22"/>
        </w:rPr>
      </w:pPr>
      <w:r>
        <w:rPr>
          <w:sz w:val="22"/>
          <w:szCs w:val="22"/>
        </w:rPr>
        <w:t>Aktivnost A120507 Financijska naknada djeci poginulih branitelja smanjuje se za 5.093 eura sukladno planiranim isplatama do kraja godine.</w:t>
      </w:r>
    </w:p>
    <w:p w14:paraId="3C7C86C3" w14:textId="77777777" w:rsidR="00736DF9" w:rsidRDefault="00736DF9" w:rsidP="00736DF9">
      <w:pPr>
        <w:jc w:val="both"/>
        <w:rPr>
          <w:sz w:val="22"/>
          <w:szCs w:val="22"/>
        </w:rPr>
      </w:pPr>
      <w:r>
        <w:rPr>
          <w:sz w:val="22"/>
          <w:szCs w:val="22"/>
        </w:rPr>
        <w:t xml:space="preserve">Aktivnost A120509 </w:t>
      </w:r>
      <w:r w:rsidRPr="00790A85">
        <w:rPr>
          <w:sz w:val="22"/>
          <w:szCs w:val="22"/>
        </w:rPr>
        <w:t>Skrb o oboljelim braniteljima Domovinskog rata</w:t>
      </w:r>
      <w:r>
        <w:rPr>
          <w:sz w:val="22"/>
          <w:szCs w:val="22"/>
        </w:rPr>
        <w:t xml:space="preserve"> uvećava se za </w:t>
      </w:r>
      <w:r w:rsidR="004216DE">
        <w:rPr>
          <w:sz w:val="22"/>
          <w:szCs w:val="22"/>
        </w:rPr>
        <w:t>1</w:t>
      </w:r>
      <w:r w:rsidR="00E2181E">
        <w:rPr>
          <w:sz w:val="22"/>
          <w:szCs w:val="22"/>
        </w:rPr>
        <w:t>4</w:t>
      </w:r>
      <w:r w:rsidR="00C265E1">
        <w:rPr>
          <w:sz w:val="22"/>
          <w:szCs w:val="22"/>
        </w:rPr>
        <w:t>.</w:t>
      </w:r>
      <w:r w:rsidR="004216DE">
        <w:rPr>
          <w:sz w:val="22"/>
          <w:szCs w:val="22"/>
        </w:rPr>
        <w:t>3</w:t>
      </w:r>
      <w:r w:rsidR="00E2181E">
        <w:rPr>
          <w:sz w:val="22"/>
          <w:szCs w:val="22"/>
        </w:rPr>
        <w:t>00</w:t>
      </w:r>
      <w:r>
        <w:rPr>
          <w:sz w:val="22"/>
          <w:szCs w:val="22"/>
        </w:rPr>
        <w:t xml:space="preserve"> eura.</w:t>
      </w:r>
      <w:r w:rsidR="004216DE">
        <w:rPr>
          <w:sz w:val="22"/>
          <w:szCs w:val="22"/>
        </w:rPr>
        <w:t xml:space="preserve"> Na izvoru 1.1.1. povećava se </w:t>
      </w:r>
      <w:r w:rsidR="00E2181E">
        <w:rPr>
          <w:sz w:val="22"/>
          <w:szCs w:val="22"/>
        </w:rPr>
        <w:t>4</w:t>
      </w:r>
      <w:r w:rsidR="004216DE">
        <w:rPr>
          <w:sz w:val="22"/>
          <w:szCs w:val="22"/>
        </w:rPr>
        <w:t>.</w:t>
      </w:r>
      <w:r w:rsidR="00E2181E">
        <w:rPr>
          <w:sz w:val="22"/>
          <w:szCs w:val="22"/>
        </w:rPr>
        <w:t>300</w:t>
      </w:r>
      <w:r w:rsidR="00907286">
        <w:rPr>
          <w:sz w:val="22"/>
          <w:szCs w:val="22"/>
        </w:rPr>
        <w:t xml:space="preserve"> eura, a na izvoru 5.2.1. za </w:t>
      </w:r>
      <w:r w:rsidR="00E2181E">
        <w:rPr>
          <w:sz w:val="22"/>
          <w:szCs w:val="22"/>
        </w:rPr>
        <w:t>10</w:t>
      </w:r>
      <w:r w:rsidR="00907286">
        <w:rPr>
          <w:sz w:val="22"/>
          <w:szCs w:val="22"/>
        </w:rPr>
        <w:t>.000 eura.</w:t>
      </w:r>
    </w:p>
    <w:p w14:paraId="104ABCF0" w14:textId="77777777" w:rsidR="00E2181E" w:rsidRDefault="00E2181E" w:rsidP="00736DF9">
      <w:pPr>
        <w:jc w:val="both"/>
        <w:rPr>
          <w:sz w:val="22"/>
          <w:szCs w:val="22"/>
        </w:rPr>
      </w:pPr>
      <w:r>
        <w:rPr>
          <w:sz w:val="22"/>
          <w:szCs w:val="22"/>
        </w:rPr>
        <w:t>Aktivnost A120510 Održavanje Spomenika pobjede u Domovinskom ratu smanjuje se za 5.000 eura sukladno planiranim aktivnostima do kraja godine.</w:t>
      </w:r>
    </w:p>
    <w:p w14:paraId="1E3F025B" w14:textId="77777777" w:rsidR="00907286" w:rsidRDefault="00E2181E" w:rsidP="00736DF9">
      <w:pPr>
        <w:jc w:val="both"/>
        <w:rPr>
          <w:sz w:val="22"/>
          <w:szCs w:val="22"/>
        </w:rPr>
      </w:pPr>
      <w:r>
        <w:rPr>
          <w:sz w:val="22"/>
          <w:szCs w:val="22"/>
        </w:rPr>
        <w:t>A</w:t>
      </w:r>
      <w:r w:rsidR="00907286">
        <w:rPr>
          <w:sz w:val="22"/>
          <w:szCs w:val="22"/>
        </w:rPr>
        <w:t xml:space="preserve">ktivnost A120513 </w:t>
      </w:r>
      <w:r w:rsidR="00907286" w:rsidRPr="00907286">
        <w:rPr>
          <w:sz w:val="22"/>
          <w:szCs w:val="22"/>
        </w:rPr>
        <w:t>Igre dragovoljaca i veterana Domovinskog rata Republike Hrvatske</w:t>
      </w:r>
      <w:r w:rsidR="00907286">
        <w:rPr>
          <w:sz w:val="22"/>
          <w:szCs w:val="22"/>
        </w:rPr>
        <w:t xml:space="preserve"> </w:t>
      </w:r>
      <w:r>
        <w:rPr>
          <w:sz w:val="22"/>
          <w:szCs w:val="22"/>
        </w:rPr>
        <w:t>smanjuje se za 10.000</w:t>
      </w:r>
      <w:r w:rsidR="00907286">
        <w:rPr>
          <w:sz w:val="22"/>
          <w:szCs w:val="22"/>
        </w:rPr>
        <w:t xml:space="preserve"> eura</w:t>
      </w:r>
      <w:r>
        <w:rPr>
          <w:sz w:val="22"/>
          <w:szCs w:val="22"/>
        </w:rPr>
        <w:t xml:space="preserve"> sukladno potpisanom Ugovoru o sufinanciranju.</w:t>
      </w:r>
    </w:p>
    <w:p w14:paraId="724A1541" w14:textId="77777777" w:rsidR="00542CD8" w:rsidRPr="00736DF9" w:rsidRDefault="00736DF9" w:rsidP="00736DF9">
      <w:pPr>
        <w:jc w:val="both"/>
        <w:rPr>
          <w:sz w:val="22"/>
          <w:szCs w:val="22"/>
        </w:rPr>
      </w:pPr>
      <w:r w:rsidRPr="00736DF9">
        <w:rPr>
          <w:sz w:val="22"/>
          <w:szCs w:val="22"/>
        </w:rPr>
        <w:t>Ostale aktivnosti ostaju nepromijenjene.</w:t>
      </w:r>
    </w:p>
    <w:p w14:paraId="1F1E414C" w14:textId="77777777" w:rsidR="00542CD8" w:rsidRDefault="00542CD8" w:rsidP="003C1E0B">
      <w:pPr>
        <w:jc w:val="both"/>
        <w:rPr>
          <w:sz w:val="22"/>
          <w:szCs w:val="22"/>
        </w:rPr>
      </w:pPr>
    </w:p>
    <w:p w14:paraId="66BBBCA0" w14:textId="77777777" w:rsidR="00FF4375" w:rsidRPr="00E864A1" w:rsidRDefault="00FF4375" w:rsidP="003C1E0B">
      <w:pPr>
        <w:jc w:val="both"/>
        <w:rPr>
          <w:sz w:val="22"/>
          <w:szCs w:val="22"/>
        </w:rPr>
      </w:pPr>
    </w:p>
    <w:p w14:paraId="4B4032EC" w14:textId="77777777" w:rsidR="00DF63FB" w:rsidRPr="00E864A1" w:rsidRDefault="00DF63FB" w:rsidP="001C7A23">
      <w:pPr>
        <w:pStyle w:val="NoSpacing"/>
        <w:keepNext/>
        <w:pBdr>
          <w:bottom w:val="single" w:sz="12" w:space="1" w:color="auto"/>
        </w:pBdr>
        <w:shd w:val="clear" w:color="auto" w:fill="FFFFFF"/>
        <w:spacing w:after="120"/>
        <w:rPr>
          <w:b/>
          <w:sz w:val="22"/>
          <w:szCs w:val="22"/>
        </w:rPr>
      </w:pPr>
      <w:r w:rsidRPr="00E864A1">
        <w:rPr>
          <w:b/>
          <w:sz w:val="22"/>
          <w:szCs w:val="22"/>
        </w:rPr>
        <w:t>NAZIV PROGRAMA: Program ustanova u zdravstvu iznad standarda</w:t>
      </w:r>
    </w:p>
    <w:p w14:paraId="78EE57AE" w14:textId="77777777" w:rsidR="009A1F37" w:rsidRDefault="00E864A1" w:rsidP="00E864A1">
      <w:pPr>
        <w:jc w:val="both"/>
        <w:rPr>
          <w:sz w:val="22"/>
          <w:szCs w:val="22"/>
        </w:rPr>
      </w:pPr>
      <w:r w:rsidRPr="00E864A1">
        <w:rPr>
          <w:sz w:val="22"/>
          <w:szCs w:val="22"/>
        </w:rPr>
        <w:t xml:space="preserve">OPĆI CILJ: Programom ustanova u zdravstvu iznad standarda provode se aktivnosti modernizacije opreme, infrastrukture i zdravstvenih usluga, te se unaprjeđuje kvaliteta dostupne medicinske usluge stanovništvu Dubrovačko-neretvanske županije. </w:t>
      </w:r>
    </w:p>
    <w:p w14:paraId="6AA6A725" w14:textId="77777777" w:rsidR="00E864A1" w:rsidRPr="00E864A1" w:rsidRDefault="00E864A1" w:rsidP="00E864A1">
      <w:pPr>
        <w:jc w:val="both"/>
        <w:rPr>
          <w:sz w:val="22"/>
          <w:szCs w:val="22"/>
        </w:rPr>
      </w:pPr>
      <w:r w:rsidRPr="00E864A1">
        <w:rPr>
          <w:sz w:val="22"/>
          <w:szCs w:val="22"/>
        </w:rPr>
        <w:t>POSEBNI CILJ: Razvitak i rekonstrukcija zdravstvenog sustava na principima integrirane skrbi, uključujući i kontinuiranu i kroničnu zdravstvenu skrb u lokalnoj zajednici, kroz jačanje primarne zdravstvene zaštite.</w:t>
      </w:r>
    </w:p>
    <w:p w14:paraId="166716E1" w14:textId="77777777" w:rsidR="00E864A1" w:rsidRPr="00E864A1" w:rsidRDefault="00E864A1" w:rsidP="00E864A1">
      <w:pPr>
        <w:jc w:val="both"/>
        <w:rPr>
          <w:sz w:val="22"/>
          <w:szCs w:val="22"/>
        </w:rPr>
      </w:pPr>
    </w:p>
    <w:p w14:paraId="0BE56073" w14:textId="77777777" w:rsidR="00E864A1" w:rsidRPr="00E864A1" w:rsidRDefault="00E864A1" w:rsidP="00E864A1">
      <w:pPr>
        <w:jc w:val="both"/>
        <w:rPr>
          <w:sz w:val="22"/>
          <w:szCs w:val="22"/>
        </w:rPr>
      </w:pPr>
      <w:r w:rsidRPr="00E864A1">
        <w:rPr>
          <w:sz w:val="22"/>
          <w:szCs w:val="22"/>
        </w:rPr>
        <w:t xml:space="preserve">ZAKONSKE I DRUGE PODLOGE NA KOJIMA SE PROGRAM ZASNIVA: </w:t>
      </w:r>
    </w:p>
    <w:p w14:paraId="79B1E3C8" w14:textId="77777777" w:rsidR="00E864A1" w:rsidRPr="00E864A1" w:rsidRDefault="00E864A1" w:rsidP="00E864A1">
      <w:pPr>
        <w:jc w:val="both"/>
        <w:rPr>
          <w:sz w:val="22"/>
          <w:szCs w:val="22"/>
        </w:rPr>
      </w:pPr>
      <w:r w:rsidRPr="00E864A1">
        <w:rPr>
          <w:sz w:val="22"/>
          <w:szCs w:val="22"/>
        </w:rPr>
        <w:t>Zakon o zdravstvenoj zaštiti, Zakon o otocima, Zakon o ustanovama, Zakon o lokalnoj i područnoj (regionalnoj) samoupravi.</w:t>
      </w:r>
    </w:p>
    <w:p w14:paraId="387C5EDA" w14:textId="77777777" w:rsidR="00E864A1" w:rsidRPr="00E864A1" w:rsidRDefault="00E864A1" w:rsidP="00E864A1">
      <w:pPr>
        <w:jc w:val="both"/>
        <w:rPr>
          <w:sz w:val="22"/>
          <w:szCs w:val="22"/>
        </w:rPr>
      </w:pPr>
    </w:p>
    <w:p w14:paraId="164F99F4" w14:textId="77777777" w:rsidR="00E864A1" w:rsidRDefault="00E864A1" w:rsidP="00E864A1">
      <w:pPr>
        <w:jc w:val="both"/>
        <w:rPr>
          <w:sz w:val="22"/>
          <w:szCs w:val="22"/>
        </w:rPr>
      </w:pPr>
      <w:r w:rsidRPr="00E864A1">
        <w:rPr>
          <w:sz w:val="22"/>
          <w:szCs w:val="22"/>
        </w:rPr>
        <w:t xml:space="preserve">POVEZANOST PROGRAMA SA STRATEŠKIM DOKUMENTOM: Plan razvoja Dubrovačko-neretvanske županije do 2027., Provedbeni program Dubrovačko-neretvanske županije do 2025., Cilj 2.1. Unaprjeđenje kvalitete i dostupnosti društvenih usluga; Mjera 2.1.2. Unaprjeđenje zdravstvenih usluga i skrbi provodi se kroz aktivnosti: Obveze po sudskim sporovima, Sufinanciranje projekata Poboljšanje pristupa PZZ s naglaskom na udaljena i deprivirana područja, </w:t>
      </w:r>
      <w:r w:rsidR="0044074E" w:rsidRPr="00E17DAF">
        <w:rPr>
          <w:sz w:val="22"/>
          <w:szCs w:val="22"/>
        </w:rPr>
        <w:t>Adaptacija objekta primarne zdravstvene zaštite Slano</w:t>
      </w:r>
      <w:r w:rsidRPr="00E864A1">
        <w:rPr>
          <w:sz w:val="22"/>
          <w:szCs w:val="22"/>
        </w:rPr>
        <w:t>, Rasvjeta helidroma, Poboljšanje standarda zdravstvene ustanove, Krajobrazno uređenje – tematski parkovi zdravstvenih ustanova</w:t>
      </w:r>
    </w:p>
    <w:p w14:paraId="06D1E76E" w14:textId="77777777" w:rsidR="00E864A1" w:rsidRDefault="00E864A1" w:rsidP="00E864A1">
      <w:pPr>
        <w:jc w:val="both"/>
        <w:rPr>
          <w:sz w:val="22"/>
          <w:szCs w:val="22"/>
        </w:rPr>
      </w:pPr>
    </w:p>
    <w:p w14:paraId="3DA82CDF" w14:textId="77777777" w:rsidR="00E864A1" w:rsidRPr="00E864A1" w:rsidRDefault="00E2181E" w:rsidP="00E864A1">
      <w:pPr>
        <w:jc w:val="both"/>
        <w:rPr>
          <w:sz w:val="22"/>
          <w:szCs w:val="22"/>
        </w:rPr>
      </w:pPr>
      <w:r>
        <w:rPr>
          <w:sz w:val="22"/>
          <w:szCs w:val="22"/>
        </w:rPr>
        <w:t>I</w:t>
      </w:r>
      <w:r w:rsidR="00C265E1">
        <w:rPr>
          <w:sz w:val="22"/>
          <w:szCs w:val="22"/>
        </w:rPr>
        <w:t>I</w:t>
      </w:r>
      <w:r w:rsidR="00E864A1" w:rsidRPr="00E864A1">
        <w:rPr>
          <w:sz w:val="22"/>
          <w:szCs w:val="22"/>
        </w:rPr>
        <w:t>. izmjenama i dopunama plana proračuna za 202</w:t>
      </w:r>
      <w:r w:rsidR="00907286">
        <w:rPr>
          <w:sz w:val="22"/>
          <w:szCs w:val="22"/>
        </w:rPr>
        <w:t>5</w:t>
      </w:r>
      <w:r w:rsidR="00E864A1" w:rsidRPr="00E864A1">
        <w:rPr>
          <w:sz w:val="22"/>
          <w:szCs w:val="22"/>
        </w:rPr>
        <w:t xml:space="preserve">. mijenja se sljedeće:  </w:t>
      </w:r>
    </w:p>
    <w:p w14:paraId="77CE2C8B" w14:textId="77777777" w:rsidR="00026E01" w:rsidRDefault="00026E01" w:rsidP="00660697">
      <w:pPr>
        <w:jc w:val="both"/>
        <w:rPr>
          <w:sz w:val="22"/>
          <w:szCs w:val="22"/>
        </w:rPr>
      </w:pPr>
      <w:r w:rsidRPr="00E864A1">
        <w:rPr>
          <w:sz w:val="22"/>
          <w:szCs w:val="22"/>
        </w:rPr>
        <w:t>Tekući projekt T121208 Poboljšanje standarda zdravstvene ustanove</w:t>
      </w:r>
      <w:r w:rsidR="0044074E">
        <w:rPr>
          <w:sz w:val="22"/>
          <w:szCs w:val="22"/>
        </w:rPr>
        <w:t xml:space="preserve"> </w:t>
      </w:r>
      <w:r w:rsidR="00092002">
        <w:rPr>
          <w:sz w:val="22"/>
          <w:szCs w:val="22"/>
        </w:rPr>
        <w:t xml:space="preserve">povećava se </w:t>
      </w:r>
      <w:r w:rsidR="00C265E1">
        <w:rPr>
          <w:sz w:val="22"/>
          <w:szCs w:val="22"/>
        </w:rPr>
        <w:t xml:space="preserve">za </w:t>
      </w:r>
      <w:r w:rsidR="00541705">
        <w:rPr>
          <w:sz w:val="22"/>
          <w:szCs w:val="22"/>
        </w:rPr>
        <w:t xml:space="preserve">45.161 </w:t>
      </w:r>
      <w:r w:rsidR="00C265E1">
        <w:rPr>
          <w:sz w:val="22"/>
          <w:szCs w:val="22"/>
        </w:rPr>
        <w:t>eura</w:t>
      </w:r>
      <w:r w:rsidR="00541705">
        <w:rPr>
          <w:sz w:val="22"/>
          <w:szCs w:val="22"/>
        </w:rPr>
        <w:t xml:space="preserve"> za sufinanciranje studija sestrinstva</w:t>
      </w:r>
      <w:r w:rsidR="00092002">
        <w:rPr>
          <w:sz w:val="22"/>
          <w:szCs w:val="22"/>
        </w:rPr>
        <w:t>.</w:t>
      </w:r>
    </w:p>
    <w:p w14:paraId="3B8FBFEA" w14:textId="77777777" w:rsidR="00541705" w:rsidRDefault="00541705" w:rsidP="00660697">
      <w:pPr>
        <w:jc w:val="both"/>
        <w:rPr>
          <w:sz w:val="22"/>
          <w:szCs w:val="22"/>
        </w:rPr>
      </w:pPr>
      <w:r>
        <w:rPr>
          <w:sz w:val="22"/>
          <w:szCs w:val="22"/>
        </w:rPr>
        <w:t>Tekući projekt T121220 krajobrazno uređenje – tematski parkovi zdravstvenih i socijalnih ustanova povećava se sukladno potrebama financiranja izmjena projektno-tehničke dokumentacije uređenja dvorišta Specijalne bolnice za medicinsku rehabilitaciju Kalos.</w:t>
      </w:r>
    </w:p>
    <w:p w14:paraId="14C251BF" w14:textId="77777777" w:rsidR="00C265E1" w:rsidRPr="00736DF9" w:rsidRDefault="00C265E1" w:rsidP="00C265E1">
      <w:pPr>
        <w:jc w:val="both"/>
        <w:rPr>
          <w:sz w:val="22"/>
          <w:szCs w:val="22"/>
        </w:rPr>
      </w:pPr>
      <w:r w:rsidRPr="00736DF9">
        <w:rPr>
          <w:sz w:val="22"/>
          <w:szCs w:val="22"/>
        </w:rPr>
        <w:t>Ostale aktivnosti ostaju nepromijenjene.</w:t>
      </w:r>
    </w:p>
    <w:p w14:paraId="7DC6C8C7" w14:textId="77777777" w:rsidR="00C265E1" w:rsidRPr="00E864A1" w:rsidRDefault="00C265E1" w:rsidP="00660697">
      <w:pPr>
        <w:jc w:val="both"/>
        <w:rPr>
          <w:sz w:val="22"/>
          <w:szCs w:val="22"/>
        </w:rPr>
      </w:pPr>
    </w:p>
    <w:p w14:paraId="4E116391" w14:textId="77777777" w:rsidR="00026E01" w:rsidRPr="00E864A1" w:rsidRDefault="00026E01" w:rsidP="00660697">
      <w:pPr>
        <w:jc w:val="both"/>
        <w:rPr>
          <w:sz w:val="22"/>
          <w:szCs w:val="22"/>
        </w:rPr>
      </w:pPr>
    </w:p>
    <w:p w14:paraId="0C259376" w14:textId="77777777" w:rsidR="00DF63FB" w:rsidRPr="00092002" w:rsidRDefault="00DF63FB" w:rsidP="001C7A23">
      <w:pPr>
        <w:pStyle w:val="NoSpacing"/>
        <w:keepNext/>
        <w:pBdr>
          <w:bottom w:val="single" w:sz="12" w:space="1" w:color="auto"/>
        </w:pBdr>
        <w:shd w:val="clear" w:color="auto" w:fill="FFFFFF"/>
        <w:spacing w:after="120"/>
        <w:rPr>
          <w:b/>
          <w:sz w:val="22"/>
          <w:szCs w:val="22"/>
        </w:rPr>
      </w:pPr>
      <w:r w:rsidRPr="00092002">
        <w:rPr>
          <w:b/>
          <w:sz w:val="22"/>
          <w:szCs w:val="22"/>
        </w:rPr>
        <w:t>NAZIV PROGRAMA: Program ustanova u socijalnoj skrbi iznad standarda</w:t>
      </w:r>
    </w:p>
    <w:p w14:paraId="1896CAEB" w14:textId="77777777" w:rsidR="00E864A1" w:rsidRPr="00092002" w:rsidRDefault="00E864A1" w:rsidP="00E864A1">
      <w:pPr>
        <w:jc w:val="both"/>
        <w:rPr>
          <w:sz w:val="22"/>
          <w:szCs w:val="22"/>
        </w:rPr>
      </w:pPr>
      <w:r w:rsidRPr="00092002">
        <w:rPr>
          <w:sz w:val="22"/>
          <w:szCs w:val="22"/>
        </w:rPr>
        <w:t>OPĆI CILJ: Programom ustanova socijalne skrbi iznad standarda Dubrovačko-neretvanske županije sufinancira se potpora ustanovama socijalne skrbi Projektom izgradnje centra za djecu s poteškoćama u razvoju u Metkoviću će se kroz uspostavljanje socijalne infrastrukture ponuditi integrirani pristup djeci s potešk</w:t>
      </w:r>
      <w:r w:rsidR="0044074E" w:rsidRPr="00092002">
        <w:rPr>
          <w:sz w:val="22"/>
          <w:szCs w:val="22"/>
        </w:rPr>
        <w:t>oćama u razvoju. Osnivanje centar</w:t>
      </w:r>
      <w:r w:rsidRPr="00092002">
        <w:rPr>
          <w:sz w:val="22"/>
          <w:szCs w:val="22"/>
        </w:rPr>
        <w:t xml:space="preserve">a </w:t>
      </w:r>
      <w:r w:rsidR="0044074E" w:rsidRPr="00092002">
        <w:rPr>
          <w:sz w:val="22"/>
          <w:szCs w:val="22"/>
        </w:rPr>
        <w:t xml:space="preserve">će </w:t>
      </w:r>
      <w:r w:rsidRPr="00092002">
        <w:rPr>
          <w:sz w:val="22"/>
          <w:szCs w:val="22"/>
        </w:rPr>
        <w:t xml:space="preserve">djeci rane razvojne dobi pružiti će cjeloviti pristup terapijske podrške, što će u konačnici doprinijeti razvoju sustava podrške socijalnih usluga u zajednici na višoj razini. </w:t>
      </w:r>
    </w:p>
    <w:p w14:paraId="6BF363EC" w14:textId="77777777" w:rsidR="00E864A1" w:rsidRPr="00092002" w:rsidRDefault="00E864A1" w:rsidP="00E864A1">
      <w:pPr>
        <w:jc w:val="both"/>
        <w:rPr>
          <w:sz w:val="22"/>
          <w:szCs w:val="22"/>
        </w:rPr>
      </w:pPr>
      <w:r w:rsidRPr="00092002">
        <w:rPr>
          <w:sz w:val="22"/>
          <w:szCs w:val="22"/>
        </w:rPr>
        <w:lastRenderedPageBreak/>
        <w:t>POSEBNI CILJ: Suvremeni pristup u rješavanju problema organizacije i provedbe zdravstvenih, socijalnih i sličnih potrebitih usluga za starije i nemoćne osobe.</w:t>
      </w:r>
    </w:p>
    <w:p w14:paraId="734D4AAB" w14:textId="77777777" w:rsidR="00E864A1" w:rsidRPr="00092002" w:rsidRDefault="00E864A1" w:rsidP="00E864A1">
      <w:pPr>
        <w:jc w:val="both"/>
        <w:rPr>
          <w:sz w:val="22"/>
          <w:szCs w:val="22"/>
        </w:rPr>
      </w:pPr>
    </w:p>
    <w:p w14:paraId="77367EB9" w14:textId="77777777" w:rsidR="00E864A1" w:rsidRPr="00092002" w:rsidRDefault="00E864A1" w:rsidP="00E864A1">
      <w:pPr>
        <w:jc w:val="both"/>
        <w:rPr>
          <w:sz w:val="22"/>
          <w:szCs w:val="22"/>
        </w:rPr>
      </w:pPr>
      <w:r w:rsidRPr="00092002">
        <w:rPr>
          <w:sz w:val="22"/>
          <w:szCs w:val="22"/>
        </w:rPr>
        <w:t xml:space="preserve">ZAKONSKE I DRUGE PODLOGE NA KOJIMA SE PROGRAM ZASNIVA: Zakon o socijalnoj skrbi, Zakon o udrugama, Strategija socijalne skrbi za starije osobe u Republici Hrvatskoj. </w:t>
      </w:r>
    </w:p>
    <w:p w14:paraId="00A8821C" w14:textId="77777777" w:rsidR="00E864A1" w:rsidRPr="00092002" w:rsidRDefault="00E864A1" w:rsidP="00E864A1">
      <w:pPr>
        <w:jc w:val="both"/>
        <w:rPr>
          <w:sz w:val="22"/>
          <w:szCs w:val="22"/>
        </w:rPr>
      </w:pPr>
    </w:p>
    <w:p w14:paraId="5B942C3C" w14:textId="77777777" w:rsidR="00E864A1" w:rsidRPr="00092002" w:rsidRDefault="00E864A1" w:rsidP="00E864A1">
      <w:pPr>
        <w:jc w:val="both"/>
        <w:rPr>
          <w:sz w:val="22"/>
          <w:szCs w:val="22"/>
        </w:rPr>
      </w:pPr>
      <w:r w:rsidRPr="00092002">
        <w:rPr>
          <w:sz w:val="22"/>
          <w:szCs w:val="22"/>
        </w:rPr>
        <w:t>POVEZANOST PROGRAMA SA STRATEŠKIM DOKUMENTOM: Plan razvoja Dubrovačko-neretvanske županije do 2027., Provedbeni program Dubrovačko-neretvanske županije do 2025., Cilj 2.1. Unaprjeđenje kvalitete i dostupnosti društvenih usluga; Mjera 2.1.3. Osnaživanje sustava socijalne uključenosti</w:t>
      </w:r>
      <w:r w:rsidR="0044074E" w:rsidRPr="00092002">
        <w:rPr>
          <w:sz w:val="22"/>
          <w:szCs w:val="22"/>
        </w:rPr>
        <w:t>.</w:t>
      </w:r>
      <w:r w:rsidRPr="00092002">
        <w:rPr>
          <w:sz w:val="22"/>
          <w:szCs w:val="22"/>
        </w:rPr>
        <w:t xml:space="preserve"> </w:t>
      </w:r>
    </w:p>
    <w:p w14:paraId="5E71DF40" w14:textId="77777777" w:rsidR="00E864A1" w:rsidRPr="00092002" w:rsidRDefault="00E864A1" w:rsidP="00E864A1">
      <w:pPr>
        <w:jc w:val="both"/>
        <w:rPr>
          <w:sz w:val="22"/>
          <w:szCs w:val="22"/>
          <w:highlight w:val="yellow"/>
        </w:rPr>
      </w:pPr>
    </w:p>
    <w:p w14:paraId="518E7D4E" w14:textId="77777777" w:rsidR="006E5CA7" w:rsidRDefault="006E5CA7" w:rsidP="006E5CA7">
      <w:pPr>
        <w:jc w:val="both"/>
        <w:rPr>
          <w:sz w:val="22"/>
          <w:szCs w:val="22"/>
        </w:rPr>
      </w:pPr>
      <w:r>
        <w:rPr>
          <w:sz w:val="22"/>
          <w:szCs w:val="22"/>
        </w:rPr>
        <w:t>I</w:t>
      </w:r>
      <w:r w:rsidR="007B354C" w:rsidRPr="00092002">
        <w:rPr>
          <w:sz w:val="22"/>
          <w:szCs w:val="22"/>
        </w:rPr>
        <w:t>I</w:t>
      </w:r>
      <w:r w:rsidR="00E864A1" w:rsidRPr="00092002">
        <w:rPr>
          <w:sz w:val="22"/>
          <w:szCs w:val="22"/>
        </w:rPr>
        <w:t>. izmjenama i dopunama plana proračuna za 202</w:t>
      </w:r>
      <w:r w:rsidR="00092002" w:rsidRPr="00092002">
        <w:rPr>
          <w:sz w:val="22"/>
          <w:szCs w:val="22"/>
        </w:rPr>
        <w:t>5</w:t>
      </w:r>
      <w:r w:rsidR="00E864A1" w:rsidRPr="00092002">
        <w:rPr>
          <w:sz w:val="22"/>
          <w:szCs w:val="22"/>
        </w:rPr>
        <w:t xml:space="preserve">. </w:t>
      </w:r>
      <w:r w:rsidRPr="00E864A1">
        <w:rPr>
          <w:sz w:val="22"/>
          <w:szCs w:val="22"/>
        </w:rPr>
        <w:t xml:space="preserve">mijenja se sljedeće:  </w:t>
      </w:r>
    </w:p>
    <w:p w14:paraId="6269F81E" w14:textId="77777777" w:rsidR="006E5CA7" w:rsidRDefault="006E5CA7" w:rsidP="006E5CA7">
      <w:pPr>
        <w:jc w:val="both"/>
        <w:rPr>
          <w:sz w:val="22"/>
          <w:szCs w:val="22"/>
        </w:rPr>
      </w:pPr>
      <w:r>
        <w:rPr>
          <w:sz w:val="22"/>
          <w:szCs w:val="22"/>
        </w:rPr>
        <w:t>Kapitalni projekt K121307 Priprema projekata uspostave centara za djecu s teškoćama u razvoju smanjuje se za 14.500 eura sukladno izvršenim aktivnostima.</w:t>
      </w:r>
    </w:p>
    <w:p w14:paraId="16608E7D" w14:textId="77777777" w:rsidR="006E5CA7" w:rsidRPr="00736DF9" w:rsidRDefault="006E5CA7" w:rsidP="006E5CA7">
      <w:pPr>
        <w:jc w:val="both"/>
        <w:rPr>
          <w:sz w:val="22"/>
          <w:szCs w:val="22"/>
        </w:rPr>
      </w:pPr>
      <w:r w:rsidRPr="00736DF9">
        <w:rPr>
          <w:sz w:val="22"/>
          <w:szCs w:val="22"/>
        </w:rPr>
        <w:t>Ostale aktivnosti ostaju nepromijenjene.</w:t>
      </w:r>
    </w:p>
    <w:p w14:paraId="114700FE" w14:textId="77777777" w:rsidR="00155994" w:rsidRDefault="00155994" w:rsidP="0044074E">
      <w:pPr>
        <w:jc w:val="both"/>
        <w:rPr>
          <w:sz w:val="22"/>
          <w:szCs w:val="22"/>
        </w:rPr>
      </w:pPr>
    </w:p>
    <w:p w14:paraId="6BFDD0DC" w14:textId="77777777" w:rsidR="006E5CA7" w:rsidRPr="0044074E" w:rsidRDefault="006E5CA7" w:rsidP="0044074E">
      <w:pPr>
        <w:jc w:val="both"/>
        <w:rPr>
          <w:sz w:val="22"/>
          <w:szCs w:val="22"/>
        </w:rPr>
      </w:pPr>
    </w:p>
    <w:p w14:paraId="034277CB" w14:textId="77777777" w:rsidR="00DF63FB" w:rsidRPr="00E864A1" w:rsidRDefault="00DF63FB" w:rsidP="001C7A23">
      <w:pPr>
        <w:pStyle w:val="NoSpacing"/>
        <w:keepNext/>
        <w:pBdr>
          <w:bottom w:val="single" w:sz="12" w:space="1" w:color="auto"/>
        </w:pBdr>
        <w:shd w:val="clear" w:color="auto" w:fill="FFFFFF"/>
        <w:spacing w:after="120"/>
        <w:rPr>
          <w:b/>
          <w:sz w:val="22"/>
          <w:szCs w:val="22"/>
        </w:rPr>
      </w:pPr>
      <w:r w:rsidRPr="00E864A1">
        <w:rPr>
          <w:b/>
          <w:sz w:val="22"/>
          <w:szCs w:val="22"/>
        </w:rPr>
        <w:t>NAZIV PROGRAMA: EU projekti – UO za zdravstvo, obitelj i branitelje</w:t>
      </w:r>
    </w:p>
    <w:p w14:paraId="27FA6191" w14:textId="77777777" w:rsidR="001E034F" w:rsidRPr="001E034F" w:rsidRDefault="001E034F" w:rsidP="001E034F">
      <w:pPr>
        <w:jc w:val="both"/>
        <w:rPr>
          <w:sz w:val="22"/>
          <w:szCs w:val="22"/>
        </w:rPr>
      </w:pPr>
      <w:r>
        <w:rPr>
          <w:sz w:val="22"/>
          <w:szCs w:val="22"/>
        </w:rPr>
        <w:t>CILJ</w:t>
      </w:r>
      <w:r w:rsidRPr="001E034F">
        <w:rPr>
          <w:sz w:val="22"/>
          <w:szCs w:val="22"/>
        </w:rPr>
        <w:t>: Kvalitetno i pravovremeno provođenje projektnih aktivnosti predviđenih EU projektima koji se provode u okviru Upravnog odjela za zdravs</w:t>
      </w:r>
      <w:r w:rsidR="00345F2D">
        <w:rPr>
          <w:sz w:val="22"/>
          <w:szCs w:val="22"/>
        </w:rPr>
        <w:t>tvo, obitelj i branitelje i to:</w:t>
      </w:r>
    </w:p>
    <w:p w14:paraId="4B7DC1B5" w14:textId="77777777" w:rsidR="00345F2D" w:rsidRDefault="00345F2D" w:rsidP="0097739A">
      <w:pPr>
        <w:pStyle w:val="ListParagraph"/>
        <w:numPr>
          <w:ilvl w:val="0"/>
          <w:numId w:val="6"/>
        </w:numPr>
        <w:jc w:val="both"/>
        <w:rPr>
          <w:rFonts w:ascii="Times New Roman" w:hAnsi="Times New Roman" w:cs="Times New Roman"/>
        </w:rPr>
      </w:pPr>
      <w:r>
        <w:rPr>
          <w:rFonts w:ascii="Times New Roman" w:hAnsi="Times New Roman" w:cs="Times New Roman"/>
        </w:rPr>
        <w:t>EU projekti u pripremi</w:t>
      </w:r>
    </w:p>
    <w:p w14:paraId="327D18EB" w14:textId="77777777" w:rsidR="00345F2D" w:rsidRDefault="00345F2D" w:rsidP="0097739A">
      <w:pPr>
        <w:pStyle w:val="ListParagraph"/>
        <w:numPr>
          <w:ilvl w:val="0"/>
          <w:numId w:val="6"/>
        </w:numPr>
        <w:jc w:val="both"/>
        <w:rPr>
          <w:rFonts w:ascii="Times New Roman" w:hAnsi="Times New Roman" w:cs="Times New Roman"/>
        </w:rPr>
      </w:pPr>
      <w:r>
        <w:rPr>
          <w:rFonts w:ascii="Times New Roman" w:hAnsi="Times New Roman" w:cs="Times New Roman"/>
        </w:rPr>
        <w:t>Povećanje kvalitete zdravstvenih usluga na Korčuli i Pelješcu</w:t>
      </w:r>
    </w:p>
    <w:p w14:paraId="0431B2E3" w14:textId="77777777" w:rsidR="00345F2D" w:rsidRDefault="00345F2D" w:rsidP="0097739A">
      <w:pPr>
        <w:pStyle w:val="ListParagraph"/>
        <w:numPr>
          <w:ilvl w:val="0"/>
          <w:numId w:val="6"/>
        </w:numPr>
        <w:jc w:val="both"/>
        <w:rPr>
          <w:rFonts w:ascii="Times New Roman" w:hAnsi="Times New Roman" w:cs="Times New Roman"/>
        </w:rPr>
      </w:pPr>
      <w:r>
        <w:rPr>
          <w:rFonts w:ascii="Times New Roman" w:hAnsi="Times New Roman" w:cs="Times New Roman"/>
        </w:rPr>
        <w:t>EU projekt – Rekonstrukcija SB Kalos</w:t>
      </w:r>
    </w:p>
    <w:p w14:paraId="01A854D5" w14:textId="77777777" w:rsidR="00345F2D" w:rsidRDefault="00345F2D" w:rsidP="0097739A">
      <w:pPr>
        <w:pStyle w:val="ListParagraph"/>
        <w:numPr>
          <w:ilvl w:val="0"/>
          <w:numId w:val="6"/>
        </w:numPr>
        <w:jc w:val="both"/>
        <w:rPr>
          <w:rFonts w:ascii="Times New Roman" w:hAnsi="Times New Roman" w:cs="Times New Roman"/>
        </w:rPr>
      </w:pPr>
      <w:r>
        <w:rPr>
          <w:rFonts w:ascii="Times New Roman" w:hAnsi="Times New Roman" w:cs="Times New Roman"/>
        </w:rPr>
        <w:t>EU projekt – Socijalni plan DNŽ 2024. – 2026.</w:t>
      </w:r>
    </w:p>
    <w:p w14:paraId="31CB22DB" w14:textId="77777777" w:rsidR="00092002" w:rsidRPr="00345F2D" w:rsidRDefault="00092002" w:rsidP="0097739A">
      <w:pPr>
        <w:pStyle w:val="ListParagraph"/>
        <w:numPr>
          <w:ilvl w:val="0"/>
          <w:numId w:val="6"/>
        </w:numPr>
        <w:jc w:val="both"/>
        <w:rPr>
          <w:rFonts w:ascii="Times New Roman" w:hAnsi="Times New Roman" w:cs="Times New Roman"/>
        </w:rPr>
      </w:pPr>
      <w:r>
        <w:rPr>
          <w:rFonts w:ascii="Times New Roman" w:hAnsi="Times New Roman" w:cs="Times New Roman"/>
        </w:rPr>
        <w:t>Inkluzivni centar Korčula</w:t>
      </w:r>
    </w:p>
    <w:p w14:paraId="5904FD3B" w14:textId="77777777" w:rsidR="00345F2D" w:rsidRPr="00345F2D" w:rsidRDefault="00345F2D" w:rsidP="00345F2D">
      <w:pPr>
        <w:jc w:val="both"/>
      </w:pPr>
    </w:p>
    <w:p w14:paraId="2F73A553" w14:textId="77777777" w:rsidR="001E034F" w:rsidRPr="001E034F" w:rsidRDefault="001E034F" w:rsidP="001E034F">
      <w:pPr>
        <w:jc w:val="both"/>
        <w:rPr>
          <w:sz w:val="22"/>
          <w:szCs w:val="22"/>
        </w:rPr>
      </w:pPr>
      <w:r>
        <w:rPr>
          <w:sz w:val="22"/>
          <w:szCs w:val="22"/>
        </w:rPr>
        <w:t xml:space="preserve">ZAKONSKA OSNOVA: </w:t>
      </w:r>
      <w:r w:rsidRPr="001E034F">
        <w:rPr>
          <w:sz w:val="22"/>
          <w:szCs w:val="22"/>
        </w:rPr>
        <w:t xml:space="preserve"> Zakon o uspostavi institucionalnog okvira za provedbu Europskih strukturnih i investicijskih fondova u Republici Hrvatskoj u financijskom razdoblju 2014.-2020.,</w:t>
      </w:r>
      <w:r w:rsidR="00345F2D">
        <w:rPr>
          <w:sz w:val="22"/>
          <w:szCs w:val="22"/>
        </w:rPr>
        <w:t xml:space="preserve"> Nacionalni plan oporavka i otpornosti 2021. – 2026., </w:t>
      </w:r>
      <w:r w:rsidR="00345F2D" w:rsidRPr="00345F2D">
        <w:rPr>
          <w:sz w:val="22"/>
          <w:szCs w:val="22"/>
        </w:rPr>
        <w:t>Integrirani teritorijalni program 2021.-2027.</w:t>
      </w:r>
      <w:r w:rsidR="00345F2D">
        <w:rPr>
          <w:sz w:val="22"/>
          <w:szCs w:val="22"/>
        </w:rPr>
        <w:t>, Europski socijalni fond +.</w:t>
      </w:r>
      <w:r w:rsidRPr="001E034F">
        <w:rPr>
          <w:sz w:val="22"/>
          <w:szCs w:val="22"/>
        </w:rPr>
        <w:t xml:space="preserve"> </w:t>
      </w:r>
    </w:p>
    <w:p w14:paraId="029A3E11" w14:textId="77777777" w:rsidR="001E034F" w:rsidRDefault="001E034F" w:rsidP="001E034F">
      <w:pPr>
        <w:jc w:val="both"/>
        <w:rPr>
          <w:sz w:val="22"/>
          <w:szCs w:val="22"/>
        </w:rPr>
      </w:pPr>
      <w:r w:rsidRPr="001E034F">
        <w:rPr>
          <w:sz w:val="22"/>
          <w:szCs w:val="22"/>
        </w:rPr>
        <w:t>POVEZANOST PROGRAMA SA STRATEŠKIM DOKUMENTOM: Plan razvoja Dubrovačko-neretvanske županije do 2027., Provedbeni program Dubrovačko-neretvanske županije do 2025., Cilj 2.1. Unaprjeđenje kvalitete i dostupnosti društvenih usluga; Mjera 2.1.2. Unaprjeđenje zdravstvenih usluga i skrbi, Mjera 2.1.3. Osnaživanje sustava socijalne uključenosti.</w:t>
      </w:r>
    </w:p>
    <w:p w14:paraId="724BCEA4" w14:textId="77777777" w:rsidR="001E034F" w:rsidRDefault="001E034F" w:rsidP="001E034F">
      <w:pPr>
        <w:jc w:val="both"/>
        <w:rPr>
          <w:sz w:val="22"/>
          <w:szCs w:val="22"/>
        </w:rPr>
      </w:pPr>
    </w:p>
    <w:p w14:paraId="614359D2" w14:textId="77777777" w:rsidR="0084553C" w:rsidRDefault="00CF12AA" w:rsidP="00092002">
      <w:pPr>
        <w:jc w:val="both"/>
        <w:rPr>
          <w:sz w:val="22"/>
          <w:szCs w:val="22"/>
        </w:rPr>
      </w:pPr>
      <w:r>
        <w:rPr>
          <w:sz w:val="22"/>
          <w:szCs w:val="22"/>
        </w:rPr>
        <w:t>I</w:t>
      </w:r>
      <w:r w:rsidR="0084553C">
        <w:rPr>
          <w:sz w:val="22"/>
          <w:szCs w:val="22"/>
        </w:rPr>
        <w:t>I</w:t>
      </w:r>
      <w:r w:rsidR="00E864A1" w:rsidRPr="00E864A1">
        <w:rPr>
          <w:sz w:val="22"/>
          <w:szCs w:val="22"/>
        </w:rPr>
        <w:t>. izmjenama i dopunama plana proračuna za 202</w:t>
      </w:r>
      <w:r w:rsidR="00092002">
        <w:rPr>
          <w:sz w:val="22"/>
          <w:szCs w:val="22"/>
        </w:rPr>
        <w:t>5</w:t>
      </w:r>
      <w:r w:rsidR="00E864A1" w:rsidRPr="00E864A1">
        <w:rPr>
          <w:sz w:val="22"/>
          <w:szCs w:val="22"/>
        </w:rPr>
        <w:t xml:space="preserve">. </w:t>
      </w:r>
      <w:r w:rsidR="00092002">
        <w:rPr>
          <w:sz w:val="22"/>
          <w:szCs w:val="22"/>
        </w:rPr>
        <w:t xml:space="preserve">Programu 1801 </w:t>
      </w:r>
      <w:r w:rsidR="00092002" w:rsidRPr="00092002">
        <w:rPr>
          <w:sz w:val="22"/>
          <w:szCs w:val="22"/>
        </w:rPr>
        <w:t>EU projekti – UO za zdravstvo, obitelj i branitelje</w:t>
      </w:r>
      <w:r>
        <w:rPr>
          <w:sz w:val="22"/>
          <w:szCs w:val="22"/>
        </w:rPr>
        <w:t xml:space="preserve"> umanjuje se na Izvoru 1.1.1. za 45.640 eura sukladno izvršenim i planiranim projektnim aktivnostima. Shodno </w:t>
      </w:r>
      <w:r w:rsidR="001C7A23">
        <w:rPr>
          <w:sz w:val="22"/>
          <w:szCs w:val="22"/>
        </w:rPr>
        <w:t>omjerima financiranja</w:t>
      </w:r>
      <w:r>
        <w:rPr>
          <w:sz w:val="22"/>
          <w:szCs w:val="22"/>
        </w:rPr>
        <w:t xml:space="preserve">, na Izvoru 5.6.1 sredstva se </w:t>
      </w:r>
      <w:r w:rsidRPr="001C7A23">
        <w:rPr>
          <w:sz w:val="22"/>
          <w:szCs w:val="22"/>
        </w:rPr>
        <w:t xml:space="preserve">umanjuju za </w:t>
      </w:r>
      <w:r w:rsidR="001C7A23" w:rsidRPr="001C7A23">
        <w:rPr>
          <w:sz w:val="22"/>
          <w:szCs w:val="22"/>
        </w:rPr>
        <w:t>505.208 eura</w:t>
      </w:r>
      <w:r w:rsidRPr="001C7A23">
        <w:rPr>
          <w:sz w:val="22"/>
          <w:szCs w:val="22"/>
        </w:rPr>
        <w:t>.</w:t>
      </w:r>
    </w:p>
    <w:p w14:paraId="6FD9C1F3" w14:textId="77777777" w:rsidR="0084553C" w:rsidRDefault="0084553C" w:rsidP="00345F2D">
      <w:pPr>
        <w:jc w:val="both"/>
        <w:rPr>
          <w:sz w:val="22"/>
          <w:szCs w:val="22"/>
        </w:rPr>
      </w:pPr>
    </w:p>
    <w:p w14:paraId="0FF2805D" w14:textId="77777777" w:rsidR="001C7A23" w:rsidRPr="00E864A1" w:rsidRDefault="001C7A23" w:rsidP="006B6D43">
      <w:pPr>
        <w:jc w:val="both"/>
        <w:rPr>
          <w:sz w:val="22"/>
          <w:szCs w:val="22"/>
        </w:rPr>
      </w:pPr>
    </w:p>
    <w:p w14:paraId="653337A4" w14:textId="77777777" w:rsidR="006B6D43" w:rsidRPr="00245F16" w:rsidRDefault="006B6D43" w:rsidP="00FF4375">
      <w:pPr>
        <w:pStyle w:val="NoSpacing"/>
        <w:keepNext/>
        <w:pBdr>
          <w:bottom w:val="single" w:sz="12" w:space="1" w:color="auto"/>
        </w:pBdr>
        <w:shd w:val="clear" w:color="auto" w:fill="FFFFFF"/>
        <w:spacing w:after="240"/>
        <w:rPr>
          <w:b/>
          <w:szCs w:val="22"/>
        </w:rPr>
      </w:pPr>
      <w:r w:rsidRPr="00245F16">
        <w:rPr>
          <w:b/>
          <w:szCs w:val="22"/>
        </w:rPr>
        <w:t>GLAVA 10802 USTANOVE U ZDRAVSTVU I SOCIJALNOJ SKRBI</w:t>
      </w:r>
    </w:p>
    <w:tbl>
      <w:tblPr>
        <w:tblW w:w="0" w:type="auto"/>
        <w:tblLayout w:type="fixed"/>
        <w:tblLook w:val="04A0" w:firstRow="1" w:lastRow="0" w:firstColumn="1" w:lastColumn="0" w:noHBand="0" w:noVBand="1"/>
      </w:tblPr>
      <w:tblGrid>
        <w:gridCol w:w="983"/>
        <w:gridCol w:w="3543"/>
        <w:gridCol w:w="1560"/>
        <w:gridCol w:w="1417"/>
        <w:gridCol w:w="1549"/>
      </w:tblGrid>
      <w:tr w:rsidR="00FF4375" w:rsidRPr="00FF4375" w14:paraId="199F6402" w14:textId="77777777" w:rsidTr="0097739A">
        <w:trPr>
          <w:trHeight w:val="315"/>
        </w:trPr>
        <w:tc>
          <w:tcPr>
            <w:tcW w:w="983"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78EA6FD5" w14:textId="77777777" w:rsidR="00FF4375" w:rsidRPr="00FF4375" w:rsidRDefault="00FF4375" w:rsidP="00FF4375">
            <w:pPr>
              <w:jc w:val="both"/>
              <w:rPr>
                <w:b/>
                <w:bCs/>
                <w:color w:val="000000"/>
                <w:sz w:val="22"/>
                <w:szCs w:val="22"/>
              </w:rPr>
            </w:pPr>
            <w:r w:rsidRPr="00FF4375">
              <w:rPr>
                <w:b/>
                <w:bCs/>
                <w:color w:val="000000"/>
                <w:sz w:val="22"/>
                <w:szCs w:val="22"/>
              </w:rPr>
              <w:t>1209</w:t>
            </w:r>
          </w:p>
        </w:tc>
        <w:tc>
          <w:tcPr>
            <w:tcW w:w="3543" w:type="dxa"/>
            <w:tcBorders>
              <w:top w:val="single" w:sz="8" w:space="0" w:color="000000"/>
              <w:left w:val="nil"/>
              <w:bottom w:val="single" w:sz="8" w:space="0" w:color="000000"/>
              <w:right w:val="single" w:sz="8" w:space="0" w:color="000000"/>
            </w:tcBorders>
            <w:shd w:val="clear" w:color="000000" w:fill="F2F2F2"/>
            <w:vAlign w:val="center"/>
            <w:hideMark/>
          </w:tcPr>
          <w:p w14:paraId="54D135BD" w14:textId="77777777" w:rsidR="00FF4375" w:rsidRPr="00FF4375" w:rsidRDefault="00FF4375" w:rsidP="00FF4375">
            <w:pPr>
              <w:rPr>
                <w:b/>
                <w:bCs/>
                <w:color w:val="000000"/>
                <w:sz w:val="22"/>
                <w:szCs w:val="22"/>
              </w:rPr>
            </w:pPr>
            <w:r w:rsidRPr="00FF4375">
              <w:rPr>
                <w:b/>
                <w:bCs/>
                <w:color w:val="000000"/>
                <w:sz w:val="22"/>
                <w:szCs w:val="22"/>
              </w:rPr>
              <w:t>Zakonski standard ustanova u zdravstvu</w:t>
            </w:r>
          </w:p>
        </w:tc>
        <w:tc>
          <w:tcPr>
            <w:tcW w:w="1560" w:type="dxa"/>
            <w:tcBorders>
              <w:top w:val="single" w:sz="8" w:space="0" w:color="000000"/>
              <w:left w:val="nil"/>
              <w:bottom w:val="single" w:sz="8" w:space="0" w:color="000000"/>
              <w:right w:val="single" w:sz="8" w:space="0" w:color="000000"/>
            </w:tcBorders>
            <w:shd w:val="clear" w:color="000000" w:fill="F2F2F2"/>
            <w:vAlign w:val="center"/>
            <w:hideMark/>
          </w:tcPr>
          <w:p w14:paraId="79077B22" w14:textId="77777777" w:rsidR="00FF4375" w:rsidRPr="00FF4375" w:rsidRDefault="00FF4375" w:rsidP="00FF4375">
            <w:pPr>
              <w:jc w:val="center"/>
              <w:rPr>
                <w:b/>
                <w:bCs/>
                <w:color w:val="000000"/>
                <w:sz w:val="22"/>
                <w:szCs w:val="22"/>
              </w:rPr>
            </w:pPr>
            <w:r w:rsidRPr="00FF4375">
              <w:rPr>
                <w:b/>
                <w:bCs/>
                <w:color w:val="000000"/>
                <w:sz w:val="22"/>
                <w:szCs w:val="22"/>
              </w:rPr>
              <w:t>Planirano</w:t>
            </w:r>
          </w:p>
        </w:tc>
        <w:tc>
          <w:tcPr>
            <w:tcW w:w="1417" w:type="dxa"/>
            <w:tcBorders>
              <w:top w:val="single" w:sz="8" w:space="0" w:color="000000"/>
              <w:left w:val="nil"/>
              <w:bottom w:val="single" w:sz="8" w:space="0" w:color="000000"/>
              <w:right w:val="single" w:sz="8" w:space="0" w:color="000000"/>
            </w:tcBorders>
            <w:shd w:val="clear" w:color="000000" w:fill="F2F2F2"/>
            <w:vAlign w:val="center"/>
            <w:hideMark/>
          </w:tcPr>
          <w:p w14:paraId="2F0BC1A3" w14:textId="77777777" w:rsidR="00FF4375" w:rsidRPr="00FF4375" w:rsidRDefault="00FF4375" w:rsidP="00FF4375">
            <w:pPr>
              <w:jc w:val="center"/>
              <w:rPr>
                <w:b/>
                <w:bCs/>
                <w:color w:val="000000"/>
                <w:sz w:val="22"/>
                <w:szCs w:val="22"/>
              </w:rPr>
            </w:pPr>
            <w:r w:rsidRPr="00FF4375">
              <w:rPr>
                <w:b/>
                <w:bCs/>
                <w:color w:val="000000"/>
                <w:sz w:val="22"/>
                <w:szCs w:val="22"/>
              </w:rPr>
              <w:t>Promjena</w:t>
            </w:r>
          </w:p>
        </w:tc>
        <w:tc>
          <w:tcPr>
            <w:tcW w:w="1549" w:type="dxa"/>
            <w:tcBorders>
              <w:top w:val="single" w:sz="8" w:space="0" w:color="000000"/>
              <w:left w:val="nil"/>
              <w:bottom w:val="single" w:sz="8" w:space="0" w:color="000000"/>
              <w:right w:val="single" w:sz="8" w:space="0" w:color="000000"/>
            </w:tcBorders>
            <w:shd w:val="clear" w:color="000000" w:fill="F2F2F2"/>
            <w:vAlign w:val="center"/>
            <w:hideMark/>
          </w:tcPr>
          <w:p w14:paraId="71104E79" w14:textId="77777777" w:rsidR="00FF4375" w:rsidRPr="00FF4375" w:rsidRDefault="00FF4375" w:rsidP="00FF4375">
            <w:pPr>
              <w:jc w:val="center"/>
              <w:rPr>
                <w:b/>
                <w:bCs/>
                <w:color w:val="000000"/>
                <w:sz w:val="22"/>
                <w:szCs w:val="22"/>
              </w:rPr>
            </w:pPr>
            <w:r w:rsidRPr="00FF4375">
              <w:rPr>
                <w:b/>
                <w:bCs/>
                <w:color w:val="000000"/>
                <w:sz w:val="22"/>
                <w:szCs w:val="22"/>
              </w:rPr>
              <w:t>II. Rebalans</w:t>
            </w:r>
          </w:p>
        </w:tc>
      </w:tr>
      <w:tr w:rsidR="00FF4375" w:rsidRPr="00FF4375" w14:paraId="1352B084" w14:textId="77777777" w:rsidTr="0097739A">
        <w:trPr>
          <w:trHeight w:val="315"/>
        </w:trPr>
        <w:tc>
          <w:tcPr>
            <w:tcW w:w="983" w:type="dxa"/>
            <w:tcBorders>
              <w:top w:val="nil"/>
              <w:left w:val="single" w:sz="8" w:space="0" w:color="auto"/>
              <w:bottom w:val="single" w:sz="8" w:space="0" w:color="auto"/>
              <w:right w:val="single" w:sz="8" w:space="0" w:color="auto"/>
            </w:tcBorders>
            <w:vAlign w:val="center"/>
            <w:hideMark/>
          </w:tcPr>
          <w:p w14:paraId="12CC5182" w14:textId="77777777" w:rsidR="00FF4375" w:rsidRPr="00FF4375" w:rsidRDefault="00FF4375" w:rsidP="00FF4375">
            <w:pPr>
              <w:jc w:val="both"/>
              <w:rPr>
                <w:color w:val="000000"/>
                <w:sz w:val="20"/>
                <w:szCs w:val="22"/>
              </w:rPr>
            </w:pPr>
            <w:r w:rsidRPr="00FF4375">
              <w:rPr>
                <w:color w:val="000000"/>
                <w:sz w:val="20"/>
                <w:szCs w:val="22"/>
              </w:rPr>
              <w:t>A120901</w:t>
            </w:r>
          </w:p>
        </w:tc>
        <w:tc>
          <w:tcPr>
            <w:tcW w:w="3543" w:type="dxa"/>
            <w:tcBorders>
              <w:top w:val="nil"/>
              <w:left w:val="nil"/>
              <w:bottom w:val="single" w:sz="8" w:space="0" w:color="000000"/>
              <w:right w:val="nil"/>
            </w:tcBorders>
            <w:shd w:val="clear" w:color="000000" w:fill="FFFFFF"/>
            <w:vAlign w:val="center"/>
            <w:hideMark/>
          </w:tcPr>
          <w:p w14:paraId="435FA538" w14:textId="77777777" w:rsidR="00FF4375" w:rsidRPr="00FF4375" w:rsidRDefault="00FF4375" w:rsidP="00FF4375">
            <w:pPr>
              <w:rPr>
                <w:color w:val="000000"/>
                <w:sz w:val="22"/>
                <w:szCs w:val="22"/>
              </w:rPr>
            </w:pPr>
            <w:r w:rsidRPr="00FF4375">
              <w:rPr>
                <w:color w:val="000000"/>
                <w:sz w:val="22"/>
                <w:szCs w:val="22"/>
              </w:rPr>
              <w:t>Održavanje zdravstvenih ustanova</w:t>
            </w:r>
          </w:p>
        </w:tc>
        <w:tc>
          <w:tcPr>
            <w:tcW w:w="1560" w:type="dxa"/>
            <w:tcBorders>
              <w:top w:val="nil"/>
              <w:left w:val="single" w:sz="8" w:space="0" w:color="auto"/>
              <w:bottom w:val="single" w:sz="8" w:space="0" w:color="auto"/>
              <w:right w:val="single" w:sz="8" w:space="0" w:color="auto"/>
            </w:tcBorders>
            <w:vAlign w:val="center"/>
            <w:hideMark/>
          </w:tcPr>
          <w:p w14:paraId="475229A3" w14:textId="77777777" w:rsidR="00FF4375" w:rsidRPr="00FF4375" w:rsidRDefault="00FF4375" w:rsidP="00FF4375">
            <w:pPr>
              <w:jc w:val="right"/>
              <w:rPr>
                <w:color w:val="000000"/>
                <w:sz w:val="22"/>
                <w:szCs w:val="22"/>
              </w:rPr>
            </w:pPr>
            <w:r w:rsidRPr="00FF4375">
              <w:rPr>
                <w:color w:val="000000"/>
                <w:sz w:val="22"/>
                <w:szCs w:val="22"/>
              </w:rPr>
              <w:t>461.377,19</w:t>
            </w:r>
          </w:p>
        </w:tc>
        <w:tc>
          <w:tcPr>
            <w:tcW w:w="1417" w:type="dxa"/>
            <w:tcBorders>
              <w:top w:val="nil"/>
              <w:left w:val="nil"/>
              <w:bottom w:val="single" w:sz="8" w:space="0" w:color="auto"/>
              <w:right w:val="single" w:sz="8" w:space="0" w:color="auto"/>
            </w:tcBorders>
            <w:vAlign w:val="center"/>
            <w:hideMark/>
          </w:tcPr>
          <w:p w14:paraId="36143951" w14:textId="77777777" w:rsidR="00FF4375" w:rsidRPr="00FF4375" w:rsidRDefault="00FF4375" w:rsidP="00FF4375">
            <w:pPr>
              <w:jc w:val="right"/>
              <w:rPr>
                <w:sz w:val="22"/>
                <w:szCs w:val="22"/>
              </w:rPr>
            </w:pPr>
            <w:r w:rsidRPr="00FF4375">
              <w:rPr>
                <w:sz w:val="22"/>
                <w:szCs w:val="22"/>
              </w:rPr>
              <w:t>-38.020,83</w:t>
            </w:r>
          </w:p>
        </w:tc>
        <w:tc>
          <w:tcPr>
            <w:tcW w:w="1549" w:type="dxa"/>
            <w:tcBorders>
              <w:top w:val="nil"/>
              <w:left w:val="nil"/>
              <w:bottom w:val="single" w:sz="8" w:space="0" w:color="auto"/>
              <w:right w:val="single" w:sz="8" w:space="0" w:color="auto"/>
            </w:tcBorders>
            <w:vAlign w:val="center"/>
            <w:hideMark/>
          </w:tcPr>
          <w:p w14:paraId="40E7AFDE" w14:textId="77777777" w:rsidR="00FF4375" w:rsidRPr="00FF4375" w:rsidRDefault="00FF4375" w:rsidP="00FF4375">
            <w:pPr>
              <w:jc w:val="right"/>
              <w:rPr>
                <w:color w:val="000000"/>
                <w:sz w:val="22"/>
                <w:szCs w:val="22"/>
              </w:rPr>
            </w:pPr>
            <w:r w:rsidRPr="00FF4375">
              <w:rPr>
                <w:color w:val="000000"/>
                <w:sz w:val="22"/>
                <w:szCs w:val="22"/>
              </w:rPr>
              <w:t>423.356,36</w:t>
            </w:r>
          </w:p>
        </w:tc>
      </w:tr>
      <w:tr w:rsidR="00FF4375" w:rsidRPr="00FF4375" w14:paraId="50FF2B85" w14:textId="77777777" w:rsidTr="0097739A">
        <w:trPr>
          <w:trHeight w:val="315"/>
        </w:trPr>
        <w:tc>
          <w:tcPr>
            <w:tcW w:w="983" w:type="dxa"/>
            <w:tcBorders>
              <w:top w:val="nil"/>
              <w:left w:val="single" w:sz="8" w:space="0" w:color="auto"/>
              <w:bottom w:val="single" w:sz="8" w:space="0" w:color="auto"/>
              <w:right w:val="single" w:sz="8" w:space="0" w:color="auto"/>
            </w:tcBorders>
            <w:vAlign w:val="center"/>
            <w:hideMark/>
          </w:tcPr>
          <w:p w14:paraId="664A7BC3" w14:textId="77777777" w:rsidR="00FF4375" w:rsidRPr="00FF4375" w:rsidRDefault="00FF4375" w:rsidP="00FF4375">
            <w:pPr>
              <w:jc w:val="both"/>
              <w:rPr>
                <w:color w:val="000000"/>
                <w:sz w:val="20"/>
                <w:szCs w:val="22"/>
              </w:rPr>
            </w:pPr>
            <w:r w:rsidRPr="00FF4375">
              <w:rPr>
                <w:color w:val="000000"/>
                <w:sz w:val="20"/>
                <w:szCs w:val="22"/>
              </w:rPr>
              <w:t>K120902</w:t>
            </w:r>
          </w:p>
        </w:tc>
        <w:tc>
          <w:tcPr>
            <w:tcW w:w="3543" w:type="dxa"/>
            <w:tcBorders>
              <w:top w:val="nil"/>
              <w:left w:val="nil"/>
              <w:bottom w:val="single" w:sz="8" w:space="0" w:color="000000"/>
              <w:right w:val="nil"/>
            </w:tcBorders>
            <w:shd w:val="clear" w:color="000000" w:fill="FFFFFF"/>
            <w:vAlign w:val="center"/>
            <w:hideMark/>
          </w:tcPr>
          <w:p w14:paraId="527AD070" w14:textId="77777777" w:rsidR="00FF4375" w:rsidRPr="00FF4375" w:rsidRDefault="00FF4375" w:rsidP="00FF4375">
            <w:pPr>
              <w:rPr>
                <w:color w:val="000000"/>
                <w:sz w:val="22"/>
                <w:szCs w:val="22"/>
              </w:rPr>
            </w:pPr>
            <w:r w:rsidRPr="00FF4375">
              <w:rPr>
                <w:color w:val="000000"/>
                <w:sz w:val="22"/>
                <w:szCs w:val="22"/>
              </w:rPr>
              <w:t>Opremanje zdravstvenih ustanova</w:t>
            </w:r>
          </w:p>
        </w:tc>
        <w:tc>
          <w:tcPr>
            <w:tcW w:w="1560" w:type="dxa"/>
            <w:tcBorders>
              <w:top w:val="nil"/>
              <w:left w:val="single" w:sz="8" w:space="0" w:color="auto"/>
              <w:bottom w:val="single" w:sz="8" w:space="0" w:color="auto"/>
              <w:right w:val="single" w:sz="8" w:space="0" w:color="auto"/>
            </w:tcBorders>
            <w:vAlign w:val="center"/>
            <w:hideMark/>
          </w:tcPr>
          <w:p w14:paraId="4C9B4868" w14:textId="77777777" w:rsidR="00FF4375" w:rsidRPr="00FF4375" w:rsidRDefault="00FF4375" w:rsidP="00FF4375">
            <w:pPr>
              <w:jc w:val="right"/>
              <w:rPr>
                <w:color w:val="000000"/>
                <w:sz w:val="22"/>
                <w:szCs w:val="22"/>
              </w:rPr>
            </w:pPr>
            <w:r w:rsidRPr="00FF4375">
              <w:rPr>
                <w:color w:val="000000"/>
                <w:sz w:val="22"/>
                <w:szCs w:val="22"/>
              </w:rPr>
              <w:t>943.600,83</w:t>
            </w:r>
          </w:p>
        </w:tc>
        <w:tc>
          <w:tcPr>
            <w:tcW w:w="1417" w:type="dxa"/>
            <w:tcBorders>
              <w:top w:val="nil"/>
              <w:left w:val="nil"/>
              <w:bottom w:val="single" w:sz="8" w:space="0" w:color="auto"/>
              <w:right w:val="single" w:sz="8" w:space="0" w:color="auto"/>
            </w:tcBorders>
            <w:vAlign w:val="center"/>
            <w:hideMark/>
          </w:tcPr>
          <w:p w14:paraId="7C3590F3" w14:textId="77777777" w:rsidR="00FF4375" w:rsidRPr="00FF4375" w:rsidRDefault="00FF4375" w:rsidP="00FF4375">
            <w:pPr>
              <w:jc w:val="right"/>
              <w:rPr>
                <w:sz w:val="22"/>
                <w:szCs w:val="22"/>
              </w:rPr>
            </w:pPr>
            <w:r w:rsidRPr="00FF4375">
              <w:rPr>
                <w:sz w:val="22"/>
                <w:szCs w:val="22"/>
              </w:rPr>
              <w:t>35.284,15</w:t>
            </w:r>
          </w:p>
        </w:tc>
        <w:tc>
          <w:tcPr>
            <w:tcW w:w="1549" w:type="dxa"/>
            <w:tcBorders>
              <w:top w:val="nil"/>
              <w:left w:val="nil"/>
              <w:bottom w:val="single" w:sz="8" w:space="0" w:color="auto"/>
              <w:right w:val="single" w:sz="8" w:space="0" w:color="auto"/>
            </w:tcBorders>
            <w:vAlign w:val="center"/>
            <w:hideMark/>
          </w:tcPr>
          <w:p w14:paraId="2E06ABF2" w14:textId="77777777" w:rsidR="00FF4375" w:rsidRPr="00FF4375" w:rsidRDefault="00FF4375" w:rsidP="00FF4375">
            <w:pPr>
              <w:jc w:val="right"/>
              <w:rPr>
                <w:color w:val="000000"/>
                <w:sz w:val="22"/>
                <w:szCs w:val="22"/>
              </w:rPr>
            </w:pPr>
            <w:r w:rsidRPr="00FF4375">
              <w:rPr>
                <w:color w:val="000000"/>
                <w:sz w:val="22"/>
                <w:szCs w:val="22"/>
              </w:rPr>
              <w:t>978.884,98</w:t>
            </w:r>
          </w:p>
        </w:tc>
      </w:tr>
      <w:tr w:rsidR="00FF4375" w:rsidRPr="00FF4375" w14:paraId="3DC00370" w14:textId="77777777" w:rsidTr="0097739A">
        <w:trPr>
          <w:trHeight w:val="315"/>
        </w:trPr>
        <w:tc>
          <w:tcPr>
            <w:tcW w:w="983" w:type="dxa"/>
            <w:tcBorders>
              <w:top w:val="nil"/>
              <w:left w:val="single" w:sz="8" w:space="0" w:color="auto"/>
              <w:bottom w:val="single" w:sz="8" w:space="0" w:color="auto"/>
              <w:right w:val="single" w:sz="8" w:space="0" w:color="auto"/>
            </w:tcBorders>
            <w:vAlign w:val="center"/>
            <w:hideMark/>
          </w:tcPr>
          <w:p w14:paraId="68356787" w14:textId="77777777" w:rsidR="00FF4375" w:rsidRPr="00FF4375" w:rsidRDefault="00FF4375" w:rsidP="00FF4375">
            <w:pPr>
              <w:jc w:val="both"/>
              <w:rPr>
                <w:color w:val="000000"/>
                <w:sz w:val="20"/>
                <w:szCs w:val="22"/>
              </w:rPr>
            </w:pPr>
            <w:r w:rsidRPr="00FF4375">
              <w:rPr>
                <w:color w:val="000000"/>
                <w:sz w:val="20"/>
                <w:szCs w:val="22"/>
              </w:rPr>
              <w:t>K120903</w:t>
            </w:r>
          </w:p>
        </w:tc>
        <w:tc>
          <w:tcPr>
            <w:tcW w:w="3543" w:type="dxa"/>
            <w:tcBorders>
              <w:top w:val="nil"/>
              <w:left w:val="nil"/>
              <w:bottom w:val="single" w:sz="8" w:space="0" w:color="000000"/>
              <w:right w:val="nil"/>
            </w:tcBorders>
            <w:shd w:val="clear" w:color="000000" w:fill="FFFFFF"/>
            <w:vAlign w:val="center"/>
            <w:hideMark/>
          </w:tcPr>
          <w:p w14:paraId="63D19A8E" w14:textId="77777777" w:rsidR="00FF4375" w:rsidRPr="00FF4375" w:rsidRDefault="00FF4375" w:rsidP="00FF4375">
            <w:pPr>
              <w:rPr>
                <w:color w:val="000000"/>
                <w:sz w:val="22"/>
                <w:szCs w:val="22"/>
              </w:rPr>
            </w:pPr>
            <w:r w:rsidRPr="00FF4375">
              <w:rPr>
                <w:color w:val="000000"/>
                <w:sz w:val="22"/>
                <w:szCs w:val="22"/>
              </w:rPr>
              <w:t>Kapitalna ulaganja u zdravstvene ustanove</w:t>
            </w:r>
          </w:p>
        </w:tc>
        <w:tc>
          <w:tcPr>
            <w:tcW w:w="1560" w:type="dxa"/>
            <w:tcBorders>
              <w:top w:val="nil"/>
              <w:left w:val="single" w:sz="8" w:space="0" w:color="auto"/>
              <w:bottom w:val="single" w:sz="8" w:space="0" w:color="auto"/>
              <w:right w:val="single" w:sz="8" w:space="0" w:color="auto"/>
            </w:tcBorders>
            <w:vAlign w:val="center"/>
            <w:hideMark/>
          </w:tcPr>
          <w:p w14:paraId="7B2324BB" w14:textId="77777777" w:rsidR="00FF4375" w:rsidRPr="00FF4375" w:rsidRDefault="00FF4375" w:rsidP="00FF4375">
            <w:pPr>
              <w:jc w:val="right"/>
              <w:rPr>
                <w:color w:val="000000"/>
                <w:sz w:val="22"/>
                <w:szCs w:val="22"/>
              </w:rPr>
            </w:pPr>
            <w:r w:rsidRPr="00FF4375">
              <w:rPr>
                <w:color w:val="000000"/>
                <w:sz w:val="22"/>
                <w:szCs w:val="22"/>
              </w:rPr>
              <w:t>58.716,75</w:t>
            </w:r>
          </w:p>
        </w:tc>
        <w:tc>
          <w:tcPr>
            <w:tcW w:w="1417" w:type="dxa"/>
            <w:tcBorders>
              <w:top w:val="nil"/>
              <w:left w:val="nil"/>
              <w:bottom w:val="single" w:sz="8" w:space="0" w:color="auto"/>
              <w:right w:val="single" w:sz="8" w:space="0" w:color="auto"/>
            </w:tcBorders>
            <w:vAlign w:val="center"/>
            <w:hideMark/>
          </w:tcPr>
          <w:p w14:paraId="0E451066" w14:textId="77777777" w:rsidR="00FF4375" w:rsidRPr="00FF4375" w:rsidRDefault="00FF4375" w:rsidP="00FF4375">
            <w:pPr>
              <w:jc w:val="right"/>
              <w:rPr>
                <w:sz w:val="22"/>
                <w:szCs w:val="22"/>
              </w:rPr>
            </w:pPr>
            <w:r w:rsidRPr="00FF4375">
              <w:rPr>
                <w:sz w:val="22"/>
                <w:szCs w:val="22"/>
              </w:rPr>
              <w:t>-27.477,38</w:t>
            </w:r>
          </w:p>
        </w:tc>
        <w:tc>
          <w:tcPr>
            <w:tcW w:w="1549" w:type="dxa"/>
            <w:tcBorders>
              <w:top w:val="nil"/>
              <w:left w:val="nil"/>
              <w:bottom w:val="single" w:sz="8" w:space="0" w:color="auto"/>
              <w:right w:val="single" w:sz="8" w:space="0" w:color="auto"/>
            </w:tcBorders>
            <w:vAlign w:val="center"/>
            <w:hideMark/>
          </w:tcPr>
          <w:p w14:paraId="0A92D347" w14:textId="77777777" w:rsidR="00FF4375" w:rsidRPr="00FF4375" w:rsidRDefault="00FF4375" w:rsidP="00FF4375">
            <w:pPr>
              <w:jc w:val="right"/>
              <w:rPr>
                <w:color w:val="000000"/>
                <w:sz w:val="22"/>
                <w:szCs w:val="22"/>
              </w:rPr>
            </w:pPr>
            <w:r w:rsidRPr="00FF4375">
              <w:rPr>
                <w:color w:val="000000"/>
                <w:sz w:val="22"/>
                <w:szCs w:val="22"/>
              </w:rPr>
              <w:t>31.239,37</w:t>
            </w:r>
          </w:p>
        </w:tc>
      </w:tr>
      <w:tr w:rsidR="00FF4375" w:rsidRPr="00FF4375" w14:paraId="749BB7B7" w14:textId="77777777" w:rsidTr="0097739A">
        <w:trPr>
          <w:trHeight w:val="315"/>
        </w:trPr>
        <w:tc>
          <w:tcPr>
            <w:tcW w:w="983" w:type="dxa"/>
            <w:tcBorders>
              <w:top w:val="nil"/>
              <w:left w:val="single" w:sz="8" w:space="0" w:color="auto"/>
              <w:bottom w:val="single" w:sz="8" w:space="0" w:color="auto"/>
              <w:right w:val="single" w:sz="8" w:space="0" w:color="auto"/>
            </w:tcBorders>
            <w:vAlign w:val="center"/>
            <w:hideMark/>
          </w:tcPr>
          <w:p w14:paraId="0A50C5D2" w14:textId="77777777" w:rsidR="00FF4375" w:rsidRPr="00FF4375" w:rsidRDefault="00FF4375" w:rsidP="00FF4375">
            <w:pPr>
              <w:jc w:val="both"/>
              <w:rPr>
                <w:color w:val="000000"/>
                <w:sz w:val="20"/>
                <w:szCs w:val="22"/>
              </w:rPr>
            </w:pPr>
            <w:r w:rsidRPr="00FF4375">
              <w:rPr>
                <w:color w:val="000000"/>
                <w:sz w:val="20"/>
                <w:szCs w:val="22"/>
              </w:rPr>
              <w:t>K120904</w:t>
            </w:r>
          </w:p>
        </w:tc>
        <w:tc>
          <w:tcPr>
            <w:tcW w:w="3543" w:type="dxa"/>
            <w:tcBorders>
              <w:top w:val="nil"/>
              <w:left w:val="nil"/>
              <w:bottom w:val="single" w:sz="8" w:space="0" w:color="000000"/>
              <w:right w:val="nil"/>
            </w:tcBorders>
            <w:shd w:val="clear" w:color="000000" w:fill="FFFFFF"/>
            <w:vAlign w:val="center"/>
            <w:hideMark/>
          </w:tcPr>
          <w:p w14:paraId="57C1AC81" w14:textId="77777777" w:rsidR="00FF4375" w:rsidRPr="00FF4375" w:rsidRDefault="00FF4375" w:rsidP="00FF4375">
            <w:pPr>
              <w:rPr>
                <w:color w:val="000000"/>
                <w:sz w:val="22"/>
                <w:szCs w:val="22"/>
              </w:rPr>
            </w:pPr>
            <w:r w:rsidRPr="00FF4375">
              <w:rPr>
                <w:color w:val="000000"/>
                <w:sz w:val="22"/>
                <w:szCs w:val="22"/>
              </w:rPr>
              <w:t>Informatizacija zdravstvenih ustanova</w:t>
            </w:r>
          </w:p>
        </w:tc>
        <w:tc>
          <w:tcPr>
            <w:tcW w:w="1560" w:type="dxa"/>
            <w:tcBorders>
              <w:top w:val="nil"/>
              <w:left w:val="single" w:sz="8" w:space="0" w:color="auto"/>
              <w:bottom w:val="single" w:sz="8" w:space="0" w:color="auto"/>
              <w:right w:val="single" w:sz="8" w:space="0" w:color="auto"/>
            </w:tcBorders>
            <w:vAlign w:val="center"/>
            <w:hideMark/>
          </w:tcPr>
          <w:p w14:paraId="3C03B8F0" w14:textId="77777777" w:rsidR="00FF4375" w:rsidRPr="00FF4375" w:rsidRDefault="00FF4375" w:rsidP="00FF4375">
            <w:pPr>
              <w:jc w:val="right"/>
              <w:rPr>
                <w:color w:val="000000"/>
                <w:sz w:val="22"/>
                <w:szCs w:val="22"/>
              </w:rPr>
            </w:pPr>
            <w:r w:rsidRPr="00FF4375">
              <w:rPr>
                <w:color w:val="000000"/>
                <w:sz w:val="22"/>
                <w:szCs w:val="22"/>
              </w:rPr>
              <w:t>180.981,17</w:t>
            </w:r>
          </w:p>
        </w:tc>
        <w:tc>
          <w:tcPr>
            <w:tcW w:w="1417" w:type="dxa"/>
            <w:tcBorders>
              <w:top w:val="nil"/>
              <w:left w:val="nil"/>
              <w:bottom w:val="single" w:sz="8" w:space="0" w:color="auto"/>
              <w:right w:val="single" w:sz="8" w:space="0" w:color="auto"/>
            </w:tcBorders>
            <w:vAlign w:val="center"/>
            <w:hideMark/>
          </w:tcPr>
          <w:p w14:paraId="75DAB47D" w14:textId="77777777" w:rsidR="00FF4375" w:rsidRPr="00FF4375" w:rsidRDefault="00FF4375" w:rsidP="00FF4375">
            <w:pPr>
              <w:jc w:val="right"/>
              <w:rPr>
                <w:sz w:val="22"/>
                <w:szCs w:val="22"/>
              </w:rPr>
            </w:pPr>
            <w:r w:rsidRPr="00FF4375">
              <w:rPr>
                <w:sz w:val="22"/>
                <w:szCs w:val="22"/>
              </w:rPr>
              <w:t>30.214,06</w:t>
            </w:r>
          </w:p>
        </w:tc>
        <w:tc>
          <w:tcPr>
            <w:tcW w:w="1549" w:type="dxa"/>
            <w:tcBorders>
              <w:top w:val="nil"/>
              <w:left w:val="nil"/>
              <w:bottom w:val="single" w:sz="8" w:space="0" w:color="auto"/>
              <w:right w:val="single" w:sz="8" w:space="0" w:color="auto"/>
            </w:tcBorders>
            <w:vAlign w:val="center"/>
            <w:hideMark/>
          </w:tcPr>
          <w:p w14:paraId="624B0F6D" w14:textId="77777777" w:rsidR="00FF4375" w:rsidRPr="00FF4375" w:rsidRDefault="00FF4375" w:rsidP="00FF4375">
            <w:pPr>
              <w:jc w:val="right"/>
              <w:rPr>
                <w:color w:val="000000"/>
                <w:sz w:val="22"/>
                <w:szCs w:val="22"/>
              </w:rPr>
            </w:pPr>
            <w:r w:rsidRPr="00FF4375">
              <w:rPr>
                <w:color w:val="000000"/>
                <w:sz w:val="22"/>
                <w:szCs w:val="22"/>
              </w:rPr>
              <w:t>211.195,23</w:t>
            </w:r>
          </w:p>
        </w:tc>
      </w:tr>
      <w:tr w:rsidR="00FF4375" w:rsidRPr="00FF4375" w14:paraId="42EA3815" w14:textId="77777777" w:rsidTr="0097739A">
        <w:trPr>
          <w:trHeight w:val="315"/>
        </w:trPr>
        <w:tc>
          <w:tcPr>
            <w:tcW w:w="983" w:type="dxa"/>
            <w:tcBorders>
              <w:top w:val="nil"/>
              <w:left w:val="single" w:sz="8" w:space="0" w:color="000000"/>
              <w:bottom w:val="nil"/>
              <w:right w:val="single" w:sz="8" w:space="0" w:color="000000"/>
            </w:tcBorders>
            <w:vAlign w:val="center"/>
            <w:hideMark/>
          </w:tcPr>
          <w:p w14:paraId="14E3CFA2" w14:textId="77777777" w:rsidR="00FF4375" w:rsidRPr="00FF4375" w:rsidRDefault="00FF4375" w:rsidP="00FF4375">
            <w:pPr>
              <w:jc w:val="both"/>
              <w:rPr>
                <w:b/>
                <w:bCs/>
                <w:color w:val="000000"/>
                <w:sz w:val="20"/>
                <w:szCs w:val="22"/>
              </w:rPr>
            </w:pPr>
            <w:r w:rsidRPr="00FF4375">
              <w:rPr>
                <w:b/>
                <w:bCs/>
                <w:color w:val="000000"/>
                <w:sz w:val="20"/>
                <w:szCs w:val="22"/>
              </w:rPr>
              <w:t> </w:t>
            </w:r>
          </w:p>
        </w:tc>
        <w:tc>
          <w:tcPr>
            <w:tcW w:w="3543" w:type="dxa"/>
            <w:tcBorders>
              <w:top w:val="nil"/>
              <w:left w:val="nil"/>
              <w:bottom w:val="single" w:sz="8" w:space="0" w:color="000000"/>
              <w:right w:val="single" w:sz="8" w:space="0" w:color="000000"/>
            </w:tcBorders>
            <w:vAlign w:val="center"/>
            <w:hideMark/>
          </w:tcPr>
          <w:p w14:paraId="02A13FEA" w14:textId="77777777" w:rsidR="00FF4375" w:rsidRPr="00FF4375" w:rsidRDefault="00FF4375" w:rsidP="00FF4375">
            <w:pPr>
              <w:rPr>
                <w:b/>
                <w:bCs/>
                <w:color w:val="000000"/>
                <w:sz w:val="22"/>
                <w:szCs w:val="22"/>
              </w:rPr>
            </w:pPr>
            <w:r w:rsidRPr="00FF4375">
              <w:rPr>
                <w:b/>
                <w:bCs/>
                <w:color w:val="000000"/>
                <w:sz w:val="22"/>
                <w:szCs w:val="22"/>
              </w:rPr>
              <w:t>Ukupno program:</w:t>
            </w:r>
          </w:p>
        </w:tc>
        <w:tc>
          <w:tcPr>
            <w:tcW w:w="1560" w:type="dxa"/>
            <w:tcBorders>
              <w:top w:val="nil"/>
              <w:left w:val="nil"/>
              <w:bottom w:val="single" w:sz="8" w:space="0" w:color="auto"/>
              <w:right w:val="single" w:sz="8" w:space="0" w:color="auto"/>
            </w:tcBorders>
            <w:vAlign w:val="center"/>
            <w:hideMark/>
          </w:tcPr>
          <w:p w14:paraId="7F1DA11C" w14:textId="77777777" w:rsidR="00FF4375" w:rsidRPr="00FF4375" w:rsidRDefault="00FF4375" w:rsidP="00FF4375">
            <w:pPr>
              <w:jc w:val="right"/>
              <w:rPr>
                <w:b/>
                <w:bCs/>
                <w:color w:val="000000"/>
                <w:sz w:val="22"/>
                <w:szCs w:val="22"/>
              </w:rPr>
            </w:pPr>
            <w:r w:rsidRPr="00FF4375">
              <w:rPr>
                <w:b/>
                <w:bCs/>
                <w:color w:val="000000"/>
                <w:sz w:val="22"/>
                <w:szCs w:val="22"/>
              </w:rPr>
              <w:t>1.644.675,94</w:t>
            </w:r>
          </w:p>
        </w:tc>
        <w:tc>
          <w:tcPr>
            <w:tcW w:w="1417" w:type="dxa"/>
            <w:tcBorders>
              <w:top w:val="nil"/>
              <w:left w:val="nil"/>
              <w:bottom w:val="single" w:sz="8" w:space="0" w:color="auto"/>
              <w:right w:val="single" w:sz="8" w:space="0" w:color="auto"/>
            </w:tcBorders>
            <w:vAlign w:val="center"/>
            <w:hideMark/>
          </w:tcPr>
          <w:p w14:paraId="2EBABCB7" w14:textId="77777777" w:rsidR="00FF4375" w:rsidRPr="00FF4375" w:rsidRDefault="00FF4375" w:rsidP="00FF4375">
            <w:pPr>
              <w:jc w:val="right"/>
              <w:rPr>
                <w:b/>
                <w:bCs/>
                <w:sz w:val="22"/>
                <w:szCs w:val="22"/>
              </w:rPr>
            </w:pPr>
            <w:r w:rsidRPr="00FF4375">
              <w:rPr>
                <w:b/>
                <w:bCs/>
                <w:sz w:val="22"/>
                <w:szCs w:val="22"/>
              </w:rPr>
              <w:t>0,00</w:t>
            </w:r>
          </w:p>
        </w:tc>
        <w:tc>
          <w:tcPr>
            <w:tcW w:w="1549" w:type="dxa"/>
            <w:tcBorders>
              <w:top w:val="nil"/>
              <w:left w:val="nil"/>
              <w:bottom w:val="single" w:sz="8" w:space="0" w:color="auto"/>
              <w:right w:val="single" w:sz="8" w:space="0" w:color="auto"/>
            </w:tcBorders>
            <w:vAlign w:val="center"/>
            <w:hideMark/>
          </w:tcPr>
          <w:p w14:paraId="4CE68788" w14:textId="77777777" w:rsidR="00FF4375" w:rsidRPr="00FF4375" w:rsidRDefault="00FF4375" w:rsidP="00FF4375">
            <w:pPr>
              <w:jc w:val="right"/>
              <w:rPr>
                <w:b/>
                <w:bCs/>
                <w:color w:val="000000"/>
                <w:sz w:val="22"/>
                <w:szCs w:val="22"/>
              </w:rPr>
            </w:pPr>
            <w:r w:rsidRPr="00FF4375">
              <w:rPr>
                <w:b/>
                <w:bCs/>
                <w:color w:val="000000"/>
                <w:sz w:val="22"/>
                <w:szCs w:val="22"/>
              </w:rPr>
              <w:t>1.644.675,94</w:t>
            </w:r>
          </w:p>
        </w:tc>
      </w:tr>
      <w:tr w:rsidR="00FF4375" w:rsidRPr="00FF4375" w14:paraId="62303747" w14:textId="77777777" w:rsidTr="0097739A">
        <w:trPr>
          <w:trHeight w:val="315"/>
        </w:trPr>
        <w:tc>
          <w:tcPr>
            <w:tcW w:w="983"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2E766901" w14:textId="77777777" w:rsidR="00FF4375" w:rsidRPr="00FF4375" w:rsidRDefault="00FF4375" w:rsidP="00FF4375">
            <w:pPr>
              <w:jc w:val="both"/>
              <w:rPr>
                <w:b/>
                <w:bCs/>
                <w:color w:val="000000"/>
                <w:sz w:val="20"/>
                <w:szCs w:val="22"/>
              </w:rPr>
            </w:pPr>
            <w:r w:rsidRPr="00FF4375">
              <w:rPr>
                <w:b/>
                <w:bCs/>
                <w:color w:val="000000"/>
                <w:sz w:val="20"/>
                <w:szCs w:val="22"/>
              </w:rPr>
              <w:lastRenderedPageBreak/>
              <w:t>1212</w:t>
            </w:r>
          </w:p>
        </w:tc>
        <w:tc>
          <w:tcPr>
            <w:tcW w:w="3543" w:type="dxa"/>
            <w:tcBorders>
              <w:top w:val="nil"/>
              <w:left w:val="nil"/>
              <w:bottom w:val="single" w:sz="8" w:space="0" w:color="auto"/>
              <w:right w:val="nil"/>
            </w:tcBorders>
            <w:shd w:val="clear" w:color="000000" w:fill="F2F2F2"/>
            <w:vAlign w:val="center"/>
            <w:hideMark/>
          </w:tcPr>
          <w:p w14:paraId="0FA70A02" w14:textId="77777777" w:rsidR="00FF4375" w:rsidRPr="00FF4375" w:rsidRDefault="00FF4375" w:rsidP="00FF4375">
            <w:pPr>
              <w:rPr>
                <w:b/>
                <w:bCs/>
                <w:color w:val="000000"/>
                <w:sz w:val="22"/>
                <w:szCs w:val="22"/>
              </w:rPr>
            </w:pPr>
            <w:r w:rsidRPr="00FF4375">
              <w:rPr>
                <w:b/>
                <w:bCs/>
                <w:color w:val="000000"/>
                <w:sz w:val="22"/>
                <w:szCs w:val="22"/>
              </w:rPr>
              <w:t>Program ustanova u zdravstvu iznad standarda</w:t>
            </w:r>
          </w:p>
        </w:tc>
        <w:tc>
          <w:tcPr>
            <w:tcW w:w="1560" w:type="dxa"/>
            <w:tcBorders>
              <w:top w:val="nil"/>
              <w:left w:val="single" w:sz="8" w:space="0" w:color="auto"/>
              <w:bottom w:val="single" w:sz="8" w:space="0" w:color="auto"/>
              <w:right w:val="single" w:sz="8" w:space="0" w:color="auto"/>
            </w:tcBorders>
            <w:shd w:val="clear" w:color="000000" w:fill="F2F2F2"/>
            <w:vAlign w:val="center"/>
            <w:hideMark/>
          </w:tcPr>
          <w:p w14:paraId="16379C83" w14:textId="77777777" w:rsidR="00FF4375" w:rsidRPr="00FF4375" w:rsidRDefault="00FF4375" w:rsidP="00FF4375">
            <w:pPr>
              <w:jc w:val="center"/>
              <w:rPr>
                <w:b/>
                <w:bCs/>
                <w:color w:val="000000"/>
                <w:sz w:val="22"/>
                <w:szCs w:val="22"/>
              </w:rPr>
            </w:pPr>
            <w:r w:rsidRPr="00FF4375">
              <w:rPr>
                <w:b/>
                <w:bCs/>
                <w:color w:val="000000"/>
                <w:sz w:val="22"/>
                <w:szCs w:val="22"/>
              </w:rPr>
              <w:t>Planirano</w:t>
            </w:r>
          </w:p>
        </w:tc>
        <w:tc>
          <w:tcPr>
            <w:tcW w:w="1417" w:type="dxa"/>
            <w:tcBorders>
              <w:top w:val="nil"/>
              <w:left w:val="nil"/>
              <w:bottom w:val="single" w:sz="8" w:space="0" w:color="auto"/>
              <w:right w:val="single" w:sz="8" w:space="0" w:color="auto"/>
            </w:tcBorders>
            <w:shd w:val="clear" w:color="000000" w:fill="F2F2F2"/>
            <w:vAlign w:val="center"/>
            <w:hideMark/>
          </w:tcPr>
          <w:p w14:paraId="6E7C0064" w14:textId="77777777" w:rsidR="00FF4375" w:rsidRPr="00FF4375" w:rsidRDefault="00FF4375" w:rsidP="00FF4375">
            <w:pPr>
              <w:jc w:val="center"/>
              <w:rPr>
                <w:b/>
                <w:bCs/>
                <w:color w:val="000000"/>
                <w:sz w:val="22"/>
                <w:szCs w:val="22"/>
              </w:rPr>
            </w:pPr>
            <w:r w:rsidRPr="00FF4375">
              <w:rPr>
                <w:b/>
                <w:bCs/>
                <w:color w:val="000000"/>
                <w:sz w:val="22"/>
                <w:szCs w:val="22"/>
              </w:rPr>
              <w:t>Promjena</w:t>
            </w:r>
          </w:p>
        </w:tc>
        <w:tc>
          <w:tcPr>
            <w:tcW w:w="1549" w:type="dxa"/>
            <w:tcBorders>
              <w:top w:val="nil"/>
              <w:left w:val="nil"/>
              <w:bottom w:val="single" w:sz="8" w:space="0" w:color="000000"/>
              <w:right w:val="single" w:sz="8" w:space="0" w:color="000000"/>
            </w:tcBorders>
            <w:shd w:val="clear" w:color="000000" w:fill="F2F2F2"/>
            <w:vAlign w:val="center"/>
            <w:hideMark/>
          </w:tcPr>
          <w:p w14:paraId="2627DC03" w14:textId="77777777" w:rsidR="00FF4375" w:rsidRPr="00FF4375" w:rsidRDefault="00FF4375" w:rsidP="00FF4375">
            <w:pPr>
              <w:jc w:val="center"/>
              <w:rPr>
                <w:b/>
                <w:bCs/>
                <w:color w:val="000000"/>
                <w:sz w:val="22"/>
                <w:szCs w:val="22"/>
              </w:rPr>
            </w:pPr>
            <w:r w:rsidRPr="00FF4375">
              <w:rPr>
                <w:b/>
                <w:bCs/>
                <w:color w:val="000000"/>
                <w:sz w:val="22"/>
                <w:szCs w:val="22"/>
              </w:rPr>
              <w:t>II. Rebalans</w:t>
            </w:r>
          </w:p>
        </w:tc>
      </w:tr>
      <w:tr w:rsidR="00FF4375" w:rsidRPr="00FF4375" w14:paraId="1BF3C44C" w14:textId="77777777" w:rsidTr="0097739A">
        <w:trPr>
          <w:trHeight w:val="315"/>
        </w:trPr>
        <w:tc>
          <w:tcPr>
            <w:tcW w:w="983" w:type="dxa"/>
            <w:tcBorders>
              <w:top w:val="nil"/>
              <w:left w:val="single" w:sz="8" w:space="0" w:color="auto"/>
              <w:bottom w:val="single" w:sz="8" w:space="0" w:color="auto"/>
              <w:right w:val="single" w:sz="8" w:space="0" w:color="auto"/>
            </w:tcBorders>
            <w:noWrap/>
            <w:vAlign w:val="center"/>
            <w:hideMark/>
          </w:tcPr>
          <w:p w14:paraId="6EC596FA" w14:textId="77777777" w:rsidR="00FF4375" w:rsidRPr="00FF4375" w:rsidRDefault="00FF4375" w:rsidP="00FF4375">
            <w:pPr>
              <w:jc w:val="both"/>
              <w:rPr>
                <w:color w:val="000000"/>
                <w:sz w:val="20"/>
                <w:szCs w:val="22"/>
              </w:rPr>
            </w:pPr>
            <w:r w:rsidRPr="00FF4375">
              <w:rPr>
                <w:color w:val="000000"/>
                <w:sz w:val="20"/>
                <w:szCs w:val="22"/>
              </w:rPr>
              <w:t>A121211</w:t>
            </w:r>
          </w:p>
        </w:tc>
        <w:tc>
          <w:tcPr>
            <w:tcW w:w="3543" w:type="dxa"/>
            <w:tcBorders>
              <w:top w:val="nil"/>
              <w:left w:val="nil"/>
              <w:bottom w:val="single" w:sz="8" w:space="0" w:color="auto"/>
              <w:right w:val="nil"/>
            </w:tcBorders>
            <w:shd w:val="clear" w:color="000000" w:fill="FFFFFF"/>
            <w:vAlign w:val="center"/>
            <w:hideMark/>
          </w:tcPr>
          <w:p w14:paraId="2D3DDC26" w14:textId="77777777" w:rsidR="00FF4375" w:rsidRPr="00FF4375" w:rsidRDefault="00FF4375" w:rsidP="00FF4375">
            <w:pPr>
              <w:rPr>
                <w:color w:val="000000"/>
                <w:sz w:val="22"/>
                <w:szCs w:val="22"/>
              </w:rPr>
            </w:pPr>
            <w:r w:rsidRPr="00FF4375">
              <w:rPr>
                <w:color w:val="000000"/>
                <w:sz w:val="22"/>
                <w:szCs w:val="22"/>
              </w:rPr>
              <w:t>Primarna zdravstvena zaštita u zakupu koncesionara</w:t>
            </w:r>
          </w:p>
        </w:tc>
        <w:tc>
          <w:tcPr>
            <w:tcW w:w="1560" w:type="dxa"/>
            <w:tcBorders>
              <w:top w:val="nil"/>
              <w:left w:val="single" w:sz="8" w:space="0" w:color="auto"/>
              <w:bottom w:val="single" w:sz="4" w:space="0" w:color="auto"/>
              <w:right w:val="single" w:sz="8" w:space="0" w:color="auto"/>
            </w:tcBorders>
            <w:noWrap/>
            <w:vAlign w:val="bottom"/>
            <w:hideMark/>
          </w:tcPr>
          <w:p w14:paraId="393363DD" w14:textId="77777777" w:rsidR="00FF4375" w:rsidRPr="00FF4375" w:rsidRDefault="00FF4375" w:rsidP="00FF4375">
            <w:pPr>
              <w:jc w:val="right"/>
              <w:rPr>
                <w:sz w:val="22"/>
                <w:szCs w:val="22"/>
              </w:rPr>
            </w:pPr>
            <w:r w:rsidRPr="00FF4375">
              <w:rPr>
                <w:sz w:val="22"/>
                <w:szCs w:val="22"/>
              </w:rPr>
              <w:t>23.695,82</w:t>
            </w:r>
          </w:p>
        </w:tc>
        <w:tc>
          <w:tcPr>
            <w:tcW w:w="1417" w:type="dxa"/>
            <w:tcBorders>
              <w:top w:val="nil"/>
              <w:left w:val="nil"/>
              <w:bottom w:val="single" w:sz="4" w:space="0" w:color="auto"/>
              <w:right w:val="single" w:sz="8" w:space="0" w:color="auto"/>
            </w:tcBorders>
            <w:noWrap/>
            <w:vAlign w:val="bottom"/>
            <w:hideMark/>
          </w:tcPr>
          <w:p w14:paraId="038AE8C2" w14:textId="77777777" w:rsidR="00FF4375" w:rsidRPr="00FF4375" w:rsidRDefault="00FF4375" w:rsidP="00FF4375">
            <w:pPr>
              <w:jc w:val="right"/>
              <w:rPr>
                <w:sz w:val="22"/>
                <w:szCs w:val="22"/>
              </w:rPr>
            </w:pPr>
            <w:r w:rsidRPr="00FF4375">
              <w:rPr>
                <w:sz w:val="22"/>
                <w:szCs w:val="22"/>
              </w:rPr>
              <w:t>0,00</w:t>
            </w:r>
          </w:p>
        </w:tc>
        <w:tc>
          <w:tcPr>
            <w:tcW w:w="1549" w:type="dxa"/>
            <w:tcBorders>
              <w:top w:val="nil"/>
              <w:left w:val="nil"/>
              <w:bottom w:val="single" w:sz="4" w:space="0" w:color="auto"/>
              <w:right w:val="single" w:sz="8" w:space="0" w:color="auto"/>
            </w:tcBorders>
            <w:noWrap/>
            <w:vAlign w:val="bottom"/>
            <w:hideMark/>
          </w:tcPr>
          <w:p w14:paraId="03101B4B" w14:textId="77777777" w:rsidR="00FF4375" w:rsidRPr="00FF4375" w:rsidRDefault="00FF4375" w:rsidP="00FF4375">
            <w:pPr>
              <w:jc w:val="right"/>
              <w:rPr>
                <w:sz w:val="22"/>
                <w:szCs w:val="22"/>
              </w:rPr>
            </w:pPr>
            <w:r w:rsidRPr="00FF4375">
              <w:rPr>
                <w:sz w:val="22"/>
                <w:szCs w:val="22"/>
              </w:rPr>
              <w:t>23.695,82</w:t>
            </w:r>
          </w:p>
        </w:tc>
      </w:tr>
      <w:tr w:rsidR="00FF4375" w:rsidRPr="00FF4375" w14:paraId="43A47139" w14:textId="77777777" w:rsidTr="0097739A">
        <w:trPr>
          <w:trHeight w:val="315"/>
        </w:trPr>
        <w:tc>
          <w:tcPr>
            <w:tcW w:w="983" w:type="dxa"/>
            <w:tcBorders>
              <w:top w:val="nil"/>
              <w:left w:val="single" w:sz="8" w:space="0" w:color="auto"/>
              <w:bottom w:val="single" w:sz="8" w:space="0" w:color="auto"/>
              <w:right w:val="single" w:sz="8" w:space="0" w:color="auto"/>
            </w:tcBorders>
            <w:noWrap/>
            <w:vAlign w:val="center"/>
            <w:hideMark/>
          </w:tcPr>
          <w:p w14:paraId="71BE45FD" w14:textId="77777777" w:rsidR="00FF4375" w:rsidRPr="00FF4375" w:rsidRDefault="00FF4375" w:rsidP="00FF4375">
            <w:pPr>
              <w:jc w:val="both"/>
              <w:rPr>
                <w:color w:val="000000"/>
                <w:sz w:val="20"/>
                <w:szCs w:val="22"/>
              </w:rPr>
            </w:pPr>
            <w:r w:rsidRPr="00FF4375">
              <w:rPr>
                <w:color w:val="000000"/>
                <w:sz w:val="20"/>
                <w:szCs w:val="22"/>
              </w:rPr>
              <w:t>K121224</w:t>
            </w:r>
          </w:p>
        </w:tc>
        <w:tc>
          <w:tcPr>
            <w:tcW w:w="3543" w:type="dxa"/>
            <w:tcBorders>
              <w:top w:val="nil"/>
              <w:left w:val="nil"/>
              <w:bottom w:val="single" w:sz="8" w:space="0" w:color="auto"/>
              <w:right w:val="nil"/>
            </w:tcBorders>
            <w:shd w:val="clear" w:color="000000" w:fill="FFFFFF"/>
            <w:noWrap/>
            <w:vAlign w:val="bottom"/>
            <w:hideMark/>
          </w:tcPr>
          <w:p w14:paraId="2B8FFC76" w14:textId="77777777" w:rsidR="00FF4375" w:rsidRPr="00FF4375" w:rsidRDefault="00FF4375" w:rsidP="00FF4375">
            <w:pPr>
              <w:rPr>
                <w:color w:val="000000"/>
                <w:sz w:val="22"/>
                <w:szCs w:val="22"/>
              </w:rPr>
            </w:pPr>
            <w:r w:rsidRPr="00FF4375">
              <w:rPr>
                <w:color w:val="000000"/>
                <w:sz w:val="22"/>
                <w:szCs w:val="22"/>
              </w:rPr>
              <w:t>Sufinanciranje nabavke uređaja za zdravstvene ustanove</w:t>
            </w:r>
          </w:p>
        </w:tc>
        <w:tc>
          <w:tcPr>
            <w:tcW w:w="1560" w:type="dxa"/>
            <w:tcBorders>
              <w:top w:val="nil"/>
              <w:left w:val="single" w:sz="8" w:space="0" w:color="auto"/>
              <w:bottom w:val="single" w:sz="4" w:space="0" w:color="auto"/>
              <w:right w:val="single" w:sz="8" w:space="0" w:color="auto"/>
            </w:tcBorders>
            <w:noWrap/>
            <w:vAlign w:val="bottom"/>
            <w:hideMark/>
          </w:tcPr>
          <w:p w14:paraId="4DD516F4" w14:textId="77777777" w:rsidR="00FF4375" w:rsidRPr="00FF4375" w:rsidRDefault="00FF4375" w:rsidP="00FF4375">
            <w:pPr>
              <w:jc w:val="right"/>
              <w:rPr>
                <w:sz w:val="22"/>
                <w:szCs w:val="22"/>
              </w:rPr>
            </w:pPr>
            <w:r w:rsidRPr="00FF4375">
              <w:rPr>
                <w:sz w:val="22"/>
                <w:szCs w:val="22"/>
              </w:rPr>
              <w:t>200.000,00</w:t>
            </w:r>
          </w:p>
        </w:tc>
        <w:tc>
          <w:tcPr>
            <w:tcW w:w="1417" w:type="dxa"/>
            <w:tcBorders>
              <w:top w:val="nil"/>
              <w:left w:val="nil"/>
              <w:bottom w:val="single" w:sz="4" w:space="0" w:color="auto"/>
              <w:right w:val="single" w:sz="8" w:space="0" w:color="auto"/>
            </w:tcBorders>
            <w:noWrap/>
            <w:vAlign w:val="bottom"/>
            <w:hideMark/>
          </w:tcPr>
          <w:p w14:paraId="02DE718D" w14:textId="77777777" w:rsidR="00FF4375" w:rsidRPr="00FF4375" w:rsidRDefault="00FF4375" w:rsidP="00FF4375">
            <w:pPr>
              <w:jc w:val="right"/>
              <w:rPr>
                <w:sz w:val="22"/>
                <w:szCs w:val="22"/>
              </w:rPr>
            </w:pPr>
            <w:r w:rsidRPr="00FF4375">
              <w:rPr>
                <w:sz w:val="22"/>
                <w:szCs w:val="22"/>
              </w:rPr>
              <w:t>-200.000,00</w:t>
            </w:r>
          </w:p>
        </w:tc>
        <w:tc>
          <w:tcPr>
            <w:tcW w:w="1549" w:type="dxa"/>
            <w:tcBorders>
              <w:top w:val="nil"/>
              <w:left w:val="nil"/>
              <w:bottom w:val="single" w:sz="4" w:space="0" w:color="auto"/>
              <w:right w:val="single" w:sz="8" w:space="0" w:color="auto"/>
            </w:tcBorders>
            <w:noWrap/>
            <w:vAlign w:val="bottom"/>
            <w:hideMark/>
          </w:tcPr>
          <w:p w14:paraId="2AB6D8B5" w14:textId="77777777" w:rsidR="00FF4375" w:rsidRPr="00FF4375" w:rsidRDefault="00FF4375" w:rsidP="00FF4375">
            <w:pPr>
              <w:jc w:val="right"/>
              <w:rPr>
                <w:sz w:val="22"/>
                <w:szCs w:val="22"/>
              </w:rPr>
            </w:pPr>
            <w:r w:rsidRPr="00FF4375">
              <w:rPr>
                <w:sz w:val="22"/>
                <w:szCs w:val="22"/>
              </w:rPr>
              <w:t>0,00</w:t>
            </w:r>
          </w:p>
        </w:tc>
      </w:tr>
      <w:tr w:rsidR="00FF4375" w:rsidRPr="00FF4375" w14:paraId="4EECEF60" w14:textId="77777777" w:rsidTr="0097739A">
        <w:trPr>
          <w:trHeight w:val="315"/>
        </w:trPr>
        <w:tc>
          <w:tcPr>
            <w:tcW w:w="983" w:type="dxa"/>
            <w:tcBorders>
              <w:top w:val="nil"/>
              <w:left w:val="single" w:sz="8" w:space="0" w:color="auto"/>
              <w:bottom w:val="single" w:sz="8" w:space="0" w:color="auto"/>
              <w:right w:val="single" w:sz="8" w:space="0" w:color="auto"/>
            </w:tcBorders>
            <w:noWrap/>
            <w:vAlign w:val="bottom"/>
            <w:hideMark/>
          </w:tcPr>
          <w:p w14:paraId="16985D8B" w14:textId="77777777" w:rsidR="00FF4375" w:rsidRPr="00FF4375" w:rsidRDefault="00FF4375" w:rsidP="00FF4375">
            <w:pPr>
              <w:rPr>
                <w:color w:val="000000"/>
                <w:sz w:val="20"/>
                <w:szCs w:val="22"/>
              </w:rPr>
            </w:pPr>
            <w:r w:rsidRPr="00FF4375">
              <w:rPr>
                <w:color w:val="000000"/>
                <w:sz w:val="20"/>
                <w:szCs w:val="22"/>
              </w:rPr>
              <w:t>K121233</w:t>
            </w:r>
          </w:p>
        </w:tc>
        <w:tc>
          <w:tcPr>
            <w:tcW w:w="3543" w:type="dxa"/>
            <w:tcBorders>
              <w:top w:val="nil"/>
              <w:left w:val="nil"/>
              <w:bottom w:val="single" w:sz="8" w:space="0" w:color="auto"/>
              <w:right w:val="nil"/>
            </w:tcBorders>
            <w:shd w:val="clear" w:color="000000" w:fill="FFFFFF"/>
            <w:noWrap/>
            <w:vAlign w:val="bottom"/>
            <w:hideMark/>
          </w:tcPr>
          <w:p w14:paraId="6E495C0F" w14:textId="77777777" w:rsidR="00FF4375" w:rsidRPr="00FF4375" w:rsidRDefault="0091177F" w:rsidP="00FF4375">
            <w:pPr>
              <w:rPr>
                <w:color w:val="000000"/>
                <w:sz w:val="22"/>
                <w:szCs w:val="22"/>
              </w:rPr>
            </w:pPr>
            <w:r>
              <w:rPr>
                <w:color w:val="000000"/>
                <w:sz w:val="22"/>
                <w:szCs w:val="22"/>
              </w:rPr>
              <w:t>Depo lijekova Ml</w:t>
            </w:r>
            <w:r w:rsidR="00FF4375" w:rsidRPr="00FF4375">
              <w:rPr>
                <w:color w:val="000000"/>
                <w:sz w:val="22"/>
                <w:szCs w:val="22"/>
              </w:rPr>
              <w:t>jet</w:t>
            </w:r>
          </w:p>
        </w:tc>
        <w:tc>
          <w:tcPr>
            <w:tcW w:w="1560" w:type="dxa"/>
            <w:tcBorders>
              <w:top w:val="nil"/>
              <w:left w:val="single" w:sz="8" w:space="0" w:color="auto"/>
              <w:bottom w:val="nil"/>
              <w:right w:val="single" w:sz="8" w:space="0" w:color="auto"/>
            </w:tcBorders>
            <w:noWrap/>
            <w:vAlign w:val="bottom"/>
            <w:hideMark/>
          </w:tcPr>
          <w:p w14:paraId="0F5D9EFE" w14:textId="77777777" w:rsidR="00FF4375" w:rsidRPr="00FF4375" w:rsidRDefault="00FF4375" w:rsidP="00FF4375">
            <w:pPr>
              <w:jc w:val="right"/>
              <w:rPr>
                <w:sz w:val="22"/>
                <w:szCs w:val="22"/>
              </w:rPr>
            </w:pPr>
            <w:r w:rsidRPr="00FF4375">
              <w:rPr>
                <w:sz w:val="22"/>
                <w:szCs w:val="22"/>
              </w:rPr>
              <w:t>121.350,00</w:t>
            </w:r>
          </w:p>
        </w:tc>
        <w:tc>
          <w:tcPr>
            <w:tcW w:w="1417" w:type="dxa"/>
            <w:tcBorders>
              <w:top w:val="nil"/>
              <w:left w:val="nil"/>
              <w:bottom w:val="single" w:sz="4" w:space="0" w:color="auto"/>
              <w:right w:val="single" w:sz="8" w:space="0" w:color="auto"/>
            </w:tcBorders>
            <w:noWrap/>
            <w:vAlign w:val="bottom"/>
            <w:hideMark/>
          </w:tcPr>
          <w:p w14:paraId="15A92D59" w14:textId="77777777" w:rsidR="00FF4375" w:rsidRPr="00FF4375" w:rsidRDefault="00FF4375" w:rsidP="00FF4375">
            <w:pPr>
              <w:jc w:val="right"/>
              <w:rPr>
                <w:sz w:val="22"/>
                <w:szCs w:val="22"/>
              </w:rPr>
            </w:pPr>
            <w:r w:rsidRPr="00FF4375">
              <w:rPr>
                <w:sz w:val="22"/>
                <w:szCs w:val="22"/>
              </w:rPr>
              <w:t>0,00</w:t>
            </w:r>
          </w:p>
        </w:tc>
        <w:tc>
          <w:tcPr>
            <w:tcW w:w="1549" w:type="dxa"/>
            <w:tcBorders>
              <w:top w:val="nil"/>
              <w:left w:val="nil"/>
              <w:bottom w:val="nil"/>
              <w:right w:val="single" w:sz="8" w:space="0" w:color="auto"/>
            </w:tcBorders>
            <w:noWrap/>
            <w:vAlign w:val="bottom"/>
            <w:hideMark/>
          </w:tcPr>
          <w:p w14:paraId="163D7638" w14:textId="77777777" w:rsidR="00FF4375" w:rsidRPr="00FF4375" w:rsidRDefault="00FF4375" w:rsidP="00FF4375">
            <w:pPr>
              <w:jc w:val="right"/>
              <w:rPr>
                <w:sz w:val="22"/>
                <w:szCs w:val="22"/>
              </w:rPr>
            </w:pPr>
            <w:r w:rsidRPr="00FF4375">
              <w:rPr>
                <w:sz w:val="22"/>
                <w:szCs w:val="22"/>
              </w:rPr>
              <w:t>121.350,00</w:t>
            </w:r>
          </w:p>
        </w:tc>
      </w:tr>
      <w:tr w:rsidR="00FF4375" w:rsidRPr="00FF4375" w14:paraId="211F6CC0" w14:textId="77777777" w:rsidTr="0097739A">
        <w:trPr>
          <w:trHeight w:val="315"/>
        </w:trPr>
        <w:tc>
          <w:tcPr>
            <w:tcW w:w="983" w:type="dxa"/>
            <w:tcBorders>
              <w:top w:val="nil"/>
              <w:left w:val="single" w:sz="8" w:space="0" w:color="auto"/>
              <w:bottom w:val="single" w:sz="8" w:space="0" w:color="auto"/>
              <w:right w:val="single" w:sz="8" w:space="0" w:color="auto"/>
            </w:tcBorders>
            <w:noWrap/>
            <w:vAlign w:val="center"/>
            <w:hideMark/>
          </w:tcPr>
          <w:p w14:paraId="72A81615" w14:textId="77777777" w:rsidR="00FF4375" w:rsidRPr="00FF4375" w:rsidRDefault="00FF4375" w:rsidP="00FF4375">
            <w:pPr>
              <w:jc w:val="both"/>
              <w:rPr>
                <w:color w:val="000000"/>
                <w:sz w:val="20"/>
                <w:szCs w:val="22"/>
              </w:rPr>
            </w:pPr>
            <w:r w:rsidRPr="00FF4375">
              <w:rPr>
                <w:color w:val="000000"/>
                <w:sz w:val="20"/>
                <w:szCs w:val="22"/>
              </w:rPr>
              <w:t>T121215</w:t>
            </w:r>
          </w:p>
        </w:tc>
        <w:tc>
          <w:tcPr>
            <w:tcW w:w="3543" w:type="dxa"/>
            <w:tcBorders>
              <w:top w:val="nil"/>
              <w:left w:val="nil"/>
              <w:bottom w:val="single" w:sz="8" w:space="0" w:color="000000"/>
              <w:right w:val="nil"/>
            </w:tcBorders>
            <w:shd w:val="clear" w:color="000000" w:fill="FFFFFF"/>
            <w:vAlign w:val="center"/>
            <w:hideMark/>
          </w:tcPr>
          <w:p w14:paraId="35640629" w14:textId="77777777" w:rsidR="00FF4375" w:rsidRPr="00FF4375" w:rsidRDefault="00FF4375" w:rsidP="00FF4375">
            <w:pPr>
              <w:rPr>
                <w:color w:val="000000"/>
                <w:sz w:val="22"/>
                <w:szCs w:val="22"/>
              </w:rPr>
            </w:pPr>
            <w:r w:rsidRPr="00FF4375">
              <w:rPr>
                <w:color w:val="000000"/>
                <w:sz w:val="22"/>
                <w:szCs w:val="22"/>
              </w:rPr>
              <w:t>Sufinanciranje palijativne skrbi</w:t>
            </w:r>
          </w:p>
        </w:tc>
        <w:tc>
          <w:tcPr>
            <w:tcW w:w="1560" w:type="dxa"/>
            <w:tcBorders>
              <w:top w:val="single" w:sz="8" w:space="0" w:color="auto"/>
              <w:left w:val="single" w:sz="8" w:space="0" w:color="auto"/>
              <w:bottom w:val="single" w:sz="4" w:space="0" w:color="auto"/>
              <w:right w:val="single" w:sz="8" w:space="0" w:color="auto"/>
            </w:tcBorders>
            <w:shd w:val="clear" w:color="000000" w:fill="FFFFFF"/>
            <w:noWrap/>
            <w:vAlign w:val="bottom"/>
            <w:hideMark/>
          </w:tcPr>
          <w:p w14:paraId="594D2756" w14:textId="77777777" w:rsidR="00FF4375" w:rsidRPr="00FF4375" w:rsidRDefault="00FF4375" w:rsidP="00FF4375">
            <w:pPr>
              <w:jc w:val="right"/>
              <w:rPr>
                <w:sz w:val="22"/>
                <w:szCs w:val="22"/>
              </w:rPr>
            </w:pPr>
            <w:r w:rsidRPr="00FF4375">
              <w:rPr>
                <w:sz w:val="22"/>
                <w:szCs w:val="22"/>
              </w:rPr>
              <w:t>19.908,00</w:t>
            </w:r>
          </w:p>
        </w:tc>
        <w:tc>
          <w:tcPr>
            <w:tcW w:w="1417" w:type="dxa"/>
            <w:tcBorders>
              <w:top w:val="single" w:sz="8" w:space="0" w:color="auto"/>
              <w:left w:val="nil"/>
              <w:bottom w:val="single" w:sz="4" w:space="0" w:color="auto"/>
              <w:right w:val="single" w:sz="8" w:space="0" w:color="auto"/>
            </w:tcBorders>
            <w:shd w:val="clear" w:color="000000" w:fill="FFFFFF"/>
            <w:noWrap/>
            <w:vAlign w:val="bottom"/>
            <w:hideMark/>
          </w:tcPr>
          <w:p w14:paraId="7FEB0347" w14:textId="77777777" w:rsidR="00FF4375" w:rsidRPr="00FF4375" w:rsidRDefault="00FF4375" w:rsidP="00FF4375">
            <w:pPr>
              <w:jc w:val="right"/>
              <w:rPr>
                <w:sz w:val="22"/>
                <w:szCs w:val="22"/>
              </w:rPr>
            </w:pPr>
            <w:r w:rsidRPr="00FF4375">
              <w:rPr>
                <w:sz w:val="22"/>
                <w:szCs w:val="22"/>
              </w:rPr>
              <w:t>0,00</w:t>
            </w:r>
          </w:p>
        </w:tc>
        <w:tc>
          <w:tcPr>
            <w:tcW w:w="1549" w:type="dxa"/>
            <w:tcBorders>
              <w:top w:val="single" w:sz="8" w:space="0" w:color="auto"/>
              <w:left w:val="nil"/>
              <w:bottom w:val="single" w:sz="4" w:space="0" w:color="auto"/>
              <w:right w:val="single" w:sz="8" w:space="0" w:color="auto"/>
            </w:tcBorders>
            <w:noWrap/>
            <w:vAlign w:val="bottom"/>
            <w:hideMark/>
          </w:tcPr>
          <w:p w14:paraId="75E9B05A" w14:textId="77777777" w:rsidR="00FF4375" w:rsidRPr="00FF4375" w:rsidRDefault="00FF4375" w:rsidP="00FF4375">
            <w:pPr>
              <w:jc w:val="right"/>
              <w:rPr>
                <w:sz w:val="22"/>
                <w:szCs w:val="22"/>
              </w:rPr>
            </w:pPr>
            <w:r w:rsidRPr="00FF4375">
              <w:rPr>
                <w:sz w:val="22"/>
                <w:szCs w:val="22"/>
              </w:rPr>
              <w:t>19.908,00</w:t>
            </w:r>
          </w:p>
        </w:tc>
      </w:tr>
      <w:tr w:rsidR="00FF4375" w:rsidRPr="00FF4375" w14:paraId="0C639712" w14:textId="77777777" w:rsidTr="0097739A">
        <w:trPr>
          <w:trHeight w:val="615"/>
        </w:trPr>
        <w:tc>
          <w:tcPr>
            <w:tcW w:w="983" w:type="dxa"/>
            <w:tcBorders>
              <w:top w:val="nil"/>
              <w:left w:val="single" w:sz="8" w:space="0" w:color="auto"/>
              <w:bottom w:val="single" w:sz="8" w:space="0" w:color="auto"/>
              <w:right w:val="single" w:sz="8" w:space="0" w:color="auto"/>
            </w:tcBorders>
            <w:noWrap/>
            <w:vAlign w:val="center"/>
            <w:hideMark/>
          </w:tcPr>
          <w:p w14:paraId="4D9BC58F" w14:textId="77777777" w:rsidR="00FF4375" w:rsidRPr="00FF4375" w:rsidRDefault="00FF4375" w:rsidP="00FF4375">
            <w:pPr>
              <w:jc w:val="both"/>
              <w:rPr>
                <w:color w:val="000000"/>
                <w:sz w:val="20"/>
                <w:szCs w:val="22"/>
              </w:rPr>
            </w:pPr>
            <w:r w:rsidRPr="00FF4375">
              <w:rPr>
                <w:color w:val="000000"/>
                <w:sz w:val="20"/>
                <w:szCs w:val="22"/>
              </w:rPr>
              <w:t>A121201</w:t>
            </w:r>
          </w:p>
        </w:tc>
        <w:tc>
          <w:tcPr>
            <w:tcW w:w="3543" w:type="dxa"/>
            <w:tcBorders>
              <w:top w:val="nil"/>
              <w:left w:val="nil"/>
              <w:bottom w:val="single" w:sz="8" w:space="0" w:color="000000"/>
              <w:right w:val="nil"/>
            </w:tcBorders>
            <w:shd w:val="clear" w:color="000000" w:fill="FFFFFF"/>
            <w:vAlign w:val="center"/>
            <w:hideMark/>
          </w:tcPr>
          <w:p w14:paraId="6BF6E78C" w14:textId="77777777" w:rsidR="00FF4375" w:rsidRPr="00FF4375" w:rsidRDefault="00FF4375" w:rsidP="00FF4375">
            <w:pPr>
              <w:rPr>
                <w:color w:val="000000"/>
                <w:sz w:val="22"/>
                <w:szCs w:val="22"/>
              </w:rPr>
            </w:pPr>
            <w:r w:rsidRPr="00FF4375">
              <w:rPr>
                <w:color w:val="000000"/>
                <w:sz w:val="22"/>
                <w:szCs w:val="22"/>
              </w:rPr>
              <w:t>Mjere za prevenciju ovisnosti i suzbijanja opojnih droga</w:t>
            </w:r>
          </w:p>
        </w:tc>
        <w:tc>
          <w:tcPr>
            <w:tcW w:w="1560" w:type="dxa"/>
            <w:tcBorders>
              <w:top w:val="nil"/>
              <w:left w:val="single" w:sz="8" w:space="0" w:color="auto"/>
              <w:bottom w:val="single" w:sz="4" w:space="0" w:color="auto"/>
              <w:right w:val="single" w:sz="8" w:space="0" w:color="auto"/>
            </w:tcBorders>
            <w:shd w:val="clear" w:color="000000" w:fill="FFFFFF"/>
            <w:noWrap/>
            <w:vAlign w:val="bottom"/>
            <w:hideMark/>
          </w:tcPr>
          <w:p w14:paraId="7A1DD593" w14:textId="77777777" w:rsidR="00FF4375" w:rsidRPr="00FF4375" w:rsidRDefault="00FF4375" w:rsidP="00FF4375">
            <w:pPr>
              <w:jc w:val="right"/>
              <w:rPr>
                <w:sz w:val="22"/>
                <w:szCs w:val="22"/>
              </w:rPr>
            </w:pPr>
            <w:r w:rsidRPr="00FF4375">
              <w:rPr>
                <w:sz w:val="22"/>
                <w:szCs w:val="22"/>
              </w:rPr>
              <w:t>25.881,00</w:t>
            </w:r>
          </w:p>
        </w:tc>
        <w:tc>
          <w:tcPr>
            <w:tcW w:w="1417" w:type="dxa"/>
            <w:tcBorders>
              <w:top w:val="nil"/>
              <w:left w:val="nil"/>
              <w:bottom w:val="single" w:sz="4" w:space="0" w:color="auto"/>
              <w:right w:val="single" w:sz="8" w:space="0" w:color="auto"/>
            </w:tcBorders>
            <w:shd w:val="clear" w:color="000000" w:fill="FFFFFF"/>
            <w:noWrap/>
            <w:vAlign w:val="bottom"/>
            <w:hideMark/>
          </w:tcPr>
          <w:p w14:paraId="65976202" w14:textId="77777777" w:rsidR="00FF4375" w:rsidRPr="00FF4375" w:rsidRDefault="00FF4375" w:rsidP="00FF4375">
            <w:pPr>
              <w:jc w:val="right"/>
              <w:rPr>
                <w:sz w:val="22"/>
                <w:szCs w:val="22"/>
              </w:rPr>
            </w:pPr>
            <w:r w:rsidRPr="00FF4375">
              <w:rPr>
                <w:sz w:val="22"/>
                <w:szCs w:val="22"/>
              </w:rPr>
              <w:t>0,00</w:t>
            </w:r>
          </w:p>
        </w:tc>
        <w:tc>
          <w:tcPr>
            <w:tcW w:w="1549" w:type="dxa"/>
            <w:tcBorders>
              <w:top w:val="nil"/>
              <w:left w:val="nil"/>
              <w:bottom w:val="single" w:sz="4" w:space="0" w:color="auto"/>
              <w:right w:val="single" w:sz="8" w:space="0" w:color="auto"/>
            </w:tcBorders>
            <w:noWrap/>
            <w:vAlign w:val="bottom"/>
            <w:hideMark/>
          </w:tcPr>
          <w:p w14:paraId="7B97DF6F" w14:textId="77777777" w:rsidR="00FF4375" w:rsidRPr="00FF4375" w:rsidRDefault="00FF4375" w:rsidP="00FF4375">
            <w:pPr>
              <w:jc w:val="right"/>
              <w:rPr>
                <w:sz w:val="22"/>
                <w:szCs w:val="22"/>
              </w:rPr>
            </w:pPr>
            <w:r w:rsidRPr="00FF4375">
              <w:rPr>
                <w:sz w:val="22"/>
                <w:szCs w:val="22"/>
              </w:rPr>
              <w:t>25.881,00</w:t>
            </w:r>
          </w:p>
        </w:tc>
      </w:tr>
      <w:tr w:rsidR="00FF4375" w:rsidRPr="00FF4375" w14:paraId="31568A82" w14:textId="77777777" w:rsidTr="0097739A">
        <w:trPr>
          <w:trHeight w:val="615"/>
        </w:trPr>
        <w:tc>
          <w:tcPr>
            <w:tcW w:w="983" w:type="dxa"/>
            <w:tcBorders>
              <w:top w:val="nil"/>
              <w:left w:val="single" w:sz="8" w:space="0" w:color="auto"/>
              <w:bottom w:val="single" w:sz="8" w:space="0" w:color="auto"/>
              <w:right w:val="single" w:sz="8" w:space="0" w:color="auto"/>
            </w:tcBorders>
            <w:noWrap/>
            <w:vAlign w:val="center"/>
            <w:hideMark/>
          </w:tcPr>
          <w:p w14:paraId="63A736D3" w14:textId="77777777" w:rsidR="00FF4375" w:rsidRPr="00FF4375" w:rsidRDefault="00FF4375" w:rsidP="00FF4375">
            <w:pPr>
              <w:jc w:val="both"/>
              <w:rPr>
                <w:color w:val="000000"/>
                <w:sz w:val="20"/>
                <w:szCs w:val="22"/>
              </w:rPr>
            </w:pPr>
            <w:r w:rsidRPr="00FF4375">
              <w:rPr>
                <w:color w:val="000000"/>
                <w:sz w:val="20"/>
                <w:szCs w:val="22"/>
              </w:rPr>
              <w:t>A121202</w:t>
            </w:r>
          </w:p>
        </w:tc>
        <w:tc>
          <w:tcPr>
            <w:tcW w:w="3543" w:type="dxa"/>
            <w:tcBorders>
              <w:top w:val="nil"/>
              <w:left w:val="nil"/>
              <w:bottom w:val="single" w:sz="8" w:space="0" w:color="000000"/>
              <w:right w:val="nil"/>
            </w:tcBorders>
            <w:shd w:val="clear" w:color="000000" w:fill="FFFFFF"/>
            <w:vAlign w:val="center"/>
            <w:hideMark/>
          </w:tcPr>
          <w:p w14:paraId="20EF19B7" w14:textId="77777777" w:rsidR="00FF4375" w:rsidRPr="00FF4375" w:rsidRDefault="00FF4375" w:rsidP="00FF4375">
            <w:pPr>
              <w:rPr>
                <w:color w:val="000000"/>
                <w:sz w:val="22"/>
                <w:szCs w:val="22"/>
              </w:rPr>
            </w:pPr>
            <w:r w:rsidRPr="00FF4375">
              <w:rPr>
                <w:color w:val="000000"/>
                <w:sz w:val="22"/>
                <w:szCs w:val="22"/>
              </w:rPr>
              <w:t>Sufinanciranje hitne medicinske pomoći u turističkoj sezoni</w:t>
            </w:r>
          </w:p>
        </w:tc>
        <w:tc>
          <w:tcPr>
            <w:tcW w:w="1560" w:type="dxa"/>
            <w:tcBorders>
              <w:top w:val="nil"/>
              <w:left w:val="single" w:sz="8" w:space="0" w:color="auto"/>
              <w:bottom w:val="single" w:sz="4" w:space="0" w:color="auto"/>
              <w:right w:val="single" w:sz="8" w:space="0" w:color="auto"/>
            </w:tcBorders>
            <w:shd w:val="clear" w:color="000000" w:fill="FFFFFF"/>
            <w:noWrap/>
            <w:vAlign w:val="bottom"/>
            <w:hideMark/>
          </w:tcPr>
          <w:p w14:paraId="0FBA4BE3" w14:textId="77777777" w:rsidR="00FF4375" w:rsidRPr="00FF4375" w:rsidRDefault="00FF4375" w:rsidP="00FF4375">
            <w:pPr>
              <w:jc w:val="right"/>
              <w:rPr>
                <w:sz w:val="22"/>
                <w:szCs w:val="22"/>
              </w:rPr>
            </w:pPr>
            <w:r w:rsidRPr="00FF4375">
              <w:rPr>
                <w:sz w:val="22"/>
                <w:szCs w:val="22"/>
              </w:rPr>
              <w:t>80.173,00</w:t>
            </w:r>
          </w:p>
        </w:tc>
        <w:tc>
          <w:tcPr>
            <w:tcW w:w="1417" w:type="dxa"/>
            <w:tcBorders>
              <w:top w:val="nil"/>
              <w:left w:val="nil"/>
              <w:bottom w:val="single" w:sz="4" w:space="0" w:color="auto"/>
              <w:right w:val="single" w:sz="8" w:space="0" w:color="auto"/>
            </w:tcBorders>
            <w:shd w:val="clear" w:color="000000" w:fill="FFFFFF"/>
            <w:noWrap/>
            <w:vAlign w:val="bottom"/>
            <w:hideMark/>
          </w:tcPr>
          <w:p w14:paraId="78FE0519" w14:textId="77777777" w:rsidR="00FF4375" w:rsidRPr="00FF4375" w:rsidRDefault="00FF4375" w:rsidP="00FF4375">
            <w:pPr>
              <w:jc w:val="right"/>
              <w:rPr>
                <w:sz w:val="22"/>
                <w:szCs w:val="22"/>
              </w:rPr>
            </w:pPr>
            <w:r w:rsidRPr="00FF4375">
              <w:rPr>
                <w:sz w:val="22"/>
                <w:szCs w:val="22"/>
              </w:rPr>
              <w:t>0,00</w:t>
            </w:r>
          </w:p>
        </w:tc>
        <w:tc>
          <w:tcPr>
            <w:tcW w:w="1549" w:type="dxa"/>
            <w:tcBorders>
              <w:top w:val="nil"/>
              <w:left w:val="nil"/>
              <w:bottom w:val="single" w:sz="4" w:space="0" w:color="auto"/>
              <w:right w:val="single" w:sz="8" w:space="0" w:color="auto"/>
            </w:tcBorders>
            <w:noWrap/>
            <w:vAlign w:val="bottom"/>
            <w:hideMark/>
          </w:tcPr>
          <w:p w14:paraId="441694C8" w14:textId="77777777" w:rsidR="00FF4375" w:rsidRPr="00FF4375" w:rsidRDefault="00FF4375" w:rsidP="00FF4375">
            <w:pPr>
              <w:jc w:val="right"/>
              <w:rPr>
                <w:sz w:val="22"/>
                <w:szCs w:val="22"/>
              </w:rPr>
            </w:pPr>
            <w:r w:rsidRPr="00FF4375">
              <w:rPr>
                <w:sz w:val="22"/>
                <w:szCs w:val="22"/>
              </w:rPr>
              <w:t>80.173,00</w:t>
            </w:r>
          </w:p>
        </w:tc>
      </w:tr>
      <w:tr w:rsidR="00FF4375" w:rsidRPr="00FF4375" w14:paraId="4E91D1EF" w14:textId="77777777" w:rsidTr="0097739A">
        <w:trPr>
          <w:trHeight w:val="615"/>
        </w:trPr>
        <w:tc>
          <w:tcPr>
            <w:tcW w:w="983" w:type="dxa"/>
            <w:tcBorders>
              <w:top w:val="nil"/>
              <w:left w:val="single" w:sz="8" w:space="0" w:color="auto"/>
              <w:bottom w:val="single" w:sz="8" w:space="0" w:color="auto"/>
              <w:right w:val="single" w:sz="8" w:space="0" w:color="auto"/>
            </w:tcBorders>
            <w:noWrap/>
            <w:vAlign w:val="center"/>
            <w:hideMark/>
          </w:tcPr>
          <w:p w14:paraId="600C6C80" w14:textId="77777777" w:rsidR="00FF4375" w:rsidRPr="00FF4375" w:rsidRDefault="00FF4375" w:rsidP="00FF4375">
            <w:pPr>
              <w:jc w:val="both"/>
              <w:rPr>
                <w:color w:val="000000"/>
                <w:sz w:val="20"/>
                <w:szCs w:val="22"/>
              </w:rPr>
            </w:pPr>
            <w:r w:rsidRPr="00FF4375">
              <w:rPr>
                <w:color w:val="000000"/>
                <w:sz w:val="20"/>
                <w:szCs w:val="22"/>
              </w:rPr>
              <w:t>A121203</w:t>
            </w:r>
          </w:p>
        </w:tc>
        <w:tc>
          <w:tcPr>
            <w:tcW w:w="3543" w:type="dxa"/>
            <w:tcBorders>
              <w:top w:val="nil"/>
              <w:left w:val="nil"/>
              <w:bottom w:val="single" w:sz="8" w:space="0" w:color="000000"/>
              <w:right w:val="nil"/>
            </w:tcBorders>
            <w:shd w:val="clear" w:color="000000" w:fill="FFFFFF"/>
            <w:vAlign w:val="center"/>
            <w:hideMark/>
          </w:tcPr>
          <w:p w14:paraId="57AB4B15" w14:textId="77777777" w:rsidR="00FF4375" w:rsidRPr="00FF4375" w:rsidRDefault="00FF4375" w:rsidP="00FF4375">
            <w:pPr>
              <w:rPr>
                <w:color w:val="000000"/>
                <w:sz w:val="22"/>
                <w:szCs w:val="22"/>
              </w:rPr>
            </w:pPr>
            <w:r w:rsidRPr="00FF4375">
              <w:rPr>
                <w:color w:val="000000"/>
                <w:sz w:val="22"/>
                <w:szCs w:val="22"/>
              </w:rPr>
              <w:t>Sufinanciranje zdravstvene zaštite na otocima i poslovne djelatnosti</w:t>
            </w:r>
          </w:p>
        </w:tc>
        <w:tc>
          <w:tcPr>
            <w:tcW w:w="1560" w:type="dxa"/>
            <w:tcBorders>
              <w:top w:val="nil"/>
              <w:left w:val="single" w:sz="8" w:space="0" w:color="auto"/>
              <w:bottom w:val="single" w:sz="4" w:space="0" w:color="auto"/>
              <w:right w:val="single" w:sz="8" w:space="0" w:color="auto"/>
            </w:tcBorders>
            <w:shd w:val="clear" w:color="000000" w:fill="FFFFFF"/>
            <w:noWrap/>
            <w:vAlign w:val="bottom"/>
            <w:hideMark/>
          </w:tcPr>
          <w:p w14:paraId="616C43A3" w14:textId="77777777" w:rsidR="00FF4375" w:rsidRPr="00FF4375" w:rsidRDefault="00FF4375" w:rsidP="00FF4375">
            <w:pPr>
              <w:jc w:val="right"/>
              <w:rPr>
                <w:sz w:val="22"/>
                <w:szCs w:val="22"/>
              </w:rPr>
            </w:pPr>
            <w:r w:rsidRPr="00FF4375">
              <w:rPr>
                <w:sz w:val="22"/>
                <w:szCs w:val="22"/>
              </w:rPr>
              <w:t>239.469,00</w:t>
            </w:r>
          </w:p>
        </w:tc>
        <w:tc>
          <w:tcPr>
            <w:tcW w:w="1417" w:type="dxa"/>
            <w:tcBorders>
              <w:top w:val="nil"/>
              <w:left w:val="nil"/>
              <w:bottom w:val="single" w:sz="4" w:space="0" w:color="auto"/>
              <w:right w:val="single" w:sz="8" w:space="0" w:color="auto"/>
            </w:tcBorders>
            <w:shd w:val="clear" w:color="000000" w:fill="FFFFFF"/>
            <w:noWrap/>
            <w:vAlign w:val="bottom"/>
            <w:hideMark/>
          </w:tcPr>
          <w:p w14:paraId="116BAA58" w14:textId="77777777" w:rsidR="00FF4375" w:rsidRPr="00FF4375" w:rsidRDefault="00FF4375" w:rsidP="00FF4375">
            <w:pPr>
              <w:jc w:val="right"/>
              <w:rPr>
                <w:sz w:val="22"/>
                <w:szCs w:val="22"/>
              </w:rPr>
            </w:pPr>
            <w:r w:rsidRPr="00FF4375">
              <w:rPr>
                <w:sz w:val="22"/>
                <w:szCs w:val="22"/>
              </w:rPr>
              <w:t>0,00</w:t>
            </w:r>
          </w:p>
        </w:tc>
        <w:tc>
          <w:tcPr>
            <w:tcW w:w="1549" w:type="dxa"/>
            <w:tcBorders>
              <w:top w:val="nil"/>
              <w:left w:val="nil"/>
              <w:bottom w:val="single" w:sz="4" w:space="0" w:color="auto"/>
              <w:right w:val="single" w:sz="8" w:space="0" w:color="auto"/>
            </w:tcBorders>
            <w:noWrap/>
            <w:vAlign w:val="bottom"/>
            <w:hideMark/>
          </w:tcPr>
          <w:p w14:paraId="6A72BB8C" w14:textId="77777777" w:rsidR="00FF4375" w:rsidRPr="00FF4375" w:rsidRDefault="00FF4375" w:rsidP="00FF4375">
            <w:pPr>
              <w:jc w:val="right"/>
              <w:rPr>
                <w:sz w:val="22"/>
                <w:szCs w:val="22"/>
              </w:rPr>
            </w:pPr>
            <w:r w:rsidRPr="00FF4375">
              <w:rPr>
                <w:sz w:val="22"/>
                <w:szCs w:val="22"/>
              </w:rPr>
              <w:t>239.469,00</w:t>
            </w:r>
          </w:p>
        </w:tc>
      </w:tr>
      <w:tr w:rsidR="00FF4375" w:rsidRPr="00FF4375" w14:paraId="4D030601" w14:textId="77777777" w:rsidTr="0097739A">
        <w:trPr>
          <w:trHeight w:val="615"/>
        </w:trPr>
        <w:tc>
          <w:tcPr>
            <w:tcW w:w="983" w:type="dxa"/>
            <w:tcBorders>
              <w:top w:val="nil"/>
              <w:left w:val="single" w:sz="8" w:space="0" w:color="auto"/>
              <w:bottom w:val="single" w:sz="8" w:space="0" w:color="auto"/>
              <w:right w:val="single" w:sz="8" w:space="0" w:color="auto"/>
            </w:tcBorders>
            <w:noWrap/>
            <w:vAlign w:val="center"/>
            <w:hideMark/>
          </w:tcPr>
          <w:p w14:paraId="4B2FA320" w14:textId="77777777" w:rsidR="00FF4375" w:rsidRPr="00FF4375" w:rsidRDefault="00FF4375" w:rsidP="00FF4375">
            <w:pPr>
              <w:jc w:val="both"/>
              <w:rPr>
                <w:color w:val="000000"/>
                <w:sz w:val="20"/>
                <w:szCs w:val="22"/>
              </w:rPr>
            </w:pPr>
            <w:r w:rsidRPr="00FF4375">
              <w:rPr>
                <w:color w:val="000000"/>
                <w:sz w:val="20"/>
                <w:szCs w:val="22"/>
              </w:rPr>
              <w:t>K121229</w:t>
            </w:r>
          </w:p>
        </w:tc>
        <w:tc>
          <w:tcPr>
            <w:tcW w:w="3543" w:type="dxa"/>
            <w:tcBorders>
              <w:top w:val="nil"/>
              <w:left w:val="nil"/>
              <w:bottom w:val="single" w:sz="8" w:space="0" w:color="000000"/>
              <w:right w:val="nil"/>
            </w:tcBorders>
            <w:shd w:val="clear" w:color="000000" w:fill="FFFFFF"/>
            <w:vAlign w:val="center"/>
            <w:hideMark/>
          </w:tcPr>
          <w:p w14:paraId="7D91F2A4" w14:textId="77777777" w:rsidR="00FF4375" w:rsidRPr="00FF4375" w:rsidRDefault="00FF4375" w:rsidP="00FF4375">
            <w:pPr>
              <w:rPr>
                <w:color w:val="000000"/>
                <w:sz w:val="22"/>
                <w:szCs w:val="22"/>
              </w:rPr>
            </w:pPr>
            <w:r w:rsidRPr="00FF4375">
              <w:rPr>
                <w:color w:val="000000"/>
                <w:sz w:val="22"/>
                <w:szCs w:val="22"/>
              </w:rPr>
              <w:t xml:space="preserve">Sufinanciranje projekata povećanja energetske učinkovitosti </w:t>
            </w:r>
          </w:p>
        </w:tc>
        <w:tc>
          <w:tcPr>
            <w:tcW w:w="1560" w:type="dxa"/>
            <w:tcBorders>
              <w:top w:val="nil"/>
              <w:left w:val="single" w:sz="8" w:space="0" w:color="auto"/>
              <w:bottom w:val="single" w:sz="4" w:space="0" w:color="auto"/>
              <w:right w:val="single" w:sz="8" w:space="0" w:color="auto"/>
            </w:tcBorders>
            <w:shd w:val="clear" w:color="000000" w:fill="FFFFFF"/>
            <w:noWrap/>
            <w:vAlign w:val="bottom"/>
            <w:hideMark/>
          </w:tcPr>
          <w:p w14:paraId="63166C9F" w14:textId="77777777" w:rsidR="00FF4375" w:rsidRPr="00FF4375" w:rsidRDefault="00FF4375" w:rsidP="00FF4375">
            <w:pPr>
              <w:jc w:val="right"/>
              <w:rPr>
                <w:sz w:val="22"/>
                <w:szCs w:val="22"/>
              </w:rPr>
            </w:pPr>
            <w:r w:rsidRPr="00FF4375">
              <w:rPr>
                <w:sz w:val="22"/>
                <w:szCs w:val="22"/>
              </w:rPr>
              <w:t>68.921,00</w:t>
            </w:r>
          </w:p>
        </w:tc>
        <w:tc>
          <w:tcPr>
            <w:tcW w:w="1417" w:type="dxa"/>
            <w:tcBorders>
              <w:top w:val="nil"/>
              <w:left w:val="nil"/>
              <w:bottom w:val="single" w:sz="4" w:space="0" w:color="auto"/>
              <w:right w:val="single" w:sz="8" w:space="0" w:color="auto"/>
            </w:tcBorders>
            <w:shd w:val="clear" w:color="000000" w:fill="FFFFFF"/>
            <w:noWrap/>
            <w:vAlign w:val="bottom"/>
            <w:hideMark/>
          </w:tcPr>
          <w:p w14:paraId="6E51F117" w14:textId="77777777" w:rsidR="00FF4375" w:rsidRPr="00FF4375" w:rsidRDefault="00FF4375" w:rsidP="00FF4375">
            <w:pPr>
              <w:jc w:val="right"/>
              <w:rPr>
                <w:sz w:val="22"/>
                <w:szCs w:val="22"/>
              </w:rPr>
            </w:pPr>
            <w:r w:rsidRPr="00FF4375">
              <w:rPr>
                <w:sz w:val="22"/>
                <w:szCs w:val="22"/>
              </w:rPr>
              <w:t>0,00</w:t>
            </w:r>
          </w:p>
        </w:tc>
        <w:tc>
          <w:tcPr>
            <w:tcW w:w="1549" w:type="dxa"/>
            <w:tcBorders>
              <w:top w:val="nil"/>
              <w:left w:val="nil"/>
              <w:bottom w:val="single" w:sz="4" w:space="0" w:color="auto"/>
              <w:right w:val="single" w:sz="8" w:space="0" w:color="auto"/>
            </w:tcBorders>
            <w:noWrap/>
            <w:vAlign w:val="bottom"/>
            <w:hideMark/>
          </w:tcPr>
          <w:p w14:paraId="589AFDAF" w14:textId="77777777" w:rsidR="00FF4375" w:rsidRPr="00FF4375" w:rsidRDefault="00FF4375" w:rsidP="00FF4375">
            <w:pPr>
              <w:jc w:val="right"/>
              <w:rPr>
                <w:sz w:val="22"/>
                <w:szCs w:val="22"/>
              </w:rPr>
            </w:pPr>
            <w:r w:rsidRPr="00FF4375">
              <w:rPr>
                <w:sz w:val="22"/>
                <w:szCs w:val="22"/>
              </w:rPr>
              <w:t>68.921,00</w:t>
            </w:r>
          </w:p>
        </w:tc>
      </w:tr>
      <w:tr w:rsidR="00FF4375" w:rsidRPr="00FF4375" w14:paraId="43A5E25E" w14:textId="77777777" w:rsidTr="0097739A">
        <w:trPr>
          <w:trHeight w:val="315"/>
        </w:trPr>
        <w:tc>
          <w:tcPr>
            <w:tcW w:w="983" w:type="dxa"/>
            <w:tcBorders>
              <w:top w:val="nil"/>
              <w:left w:val="single" w:sz="8" w:space="0" w:color="auto"/>
              <w:bottom w:val="single" w:sz="8" w:space="0" w:color="auto"/>
              <w:right w:val="single" w:sz="8" w:space="0" w:color="auto"/>
            </w:tcBorders>
            <w:noWrap/>
            <w:vAlign w:val="center"/>
            <w:hideMark/>
          </w:tcPr>
          <w:p w14:paraId="080A2FA1" w14:textId="77777777" w:rsidR="00FF4375" w:rsidRPr="00FF4375" w:rsidRDefault="00FF4375" w:rsidP="00FF4375">
            <w:pPr>
              <w:jc w:val="both"/>
              <w:rPr>
                <w:color w:val="000000"/>
                <w:sz w:val="20"/>
                <w:szCs w:val="22"/>
              </w:rPr>
            </w:pPr>
            <w:r w:rsidRPr="00FF4375">
              <w:rPr>
                <w:color w:val="000000"/>
                <w:sz w:val="20"/>
                <w:szCs w:val="22"/>
              </w:rPr>
              <w:t>T121207</w:t>
            </w:r>
          </w:p>
        </w:tc>
        <w:tc>
          <w:tcPr>
            <w:tcW w:w="3543" w:type="dxa"/>
            <w:tcBorders>
              <w:top w:val="nil"/>
              <w:left w:val="nil"/>
              <w:bottom w:val="single" w:sz="8" w:space="0" w:color="000000"/>
              <w:right w:val="nil"/>
            </w:tcBorders>
            <w:shd w:val="clear" w:color="000000" w:fill="FFFFFF"/>
            <w:vAlign w:val="center"/>
            <w:hideMark/>
          </w:tcPr>
          <w:p w14:paraId="09D1F01C" w14:textId="77777777" w:rsidR="00FF4375" w:rsidRPr="00FF4375" w:rsidRDefault="00FF4375" w:rsidP="00FF4375">
            <w:pPr>
              <w:rPr>
                <w:color w:val="000000"/>
                <w:sz w:val="22"/>
                <w:szCs w:val="22"/>
              </w:rPr>
            </w:pPr>
            <w:r w:rsidRPr="00FF4375">
              <w:rPr>
                <w:color w:val="000000"/>
                <w:sz w:val="22"/>
                <w:szCs w:val="22"/>
              </w:rPr>
              <w:t>Helikopterska služba</w:t>
            </w:r>
          </w:p>
        </w:tc>
        <w:tc>
          <w:tcPr>
            <w:tcW w:w="1560" w:type="dxa"/>
            <w:tcBorders>
              <w:top w:val="nil"/>
              <w:left w:val="single" w:sz="8" w:space="0" w:color="auto"/>
              <w:bottom w:val="single" w:sz="4" w:space="0" w:color="auto"/>
              <w:right w:val="single" w:sz="8" w:space="0" w:color="auto"/>
            </w:tcBorders>
            <w:shd w:val="clear" w:color="000000" w:fill="FFFFFF"/>
            <w:noWrap/>
            <w:vAlign w:val="bottom"/>
            <w:hideMark/>
          </w:tcPr>
          <w:p w14:paraId="55F513A0" w14:textId="77777777" w:rsidR="00FF4375" w:rsidRPr="00FF4375" w:rsidRDefault="00FF4375" w:rsidP="00FF4375">
            <w:pPr>
              <w:jc w:val="right"/>
              <w:rPr>
                <w:sz w:val="22"/>
                <w:szCs w:val="22"/>
              </w:rPr>
            </w:pPr>
            <w:r w:rsidRPr="00FF4375">
              <w:rPr>
                <w:sz w:val="22"/>
                <w:szCs w:val="22"/>
              </w:rPr>
              <w:t>90.000,00</w:t>
            </w:r>
          </w:p>
        </w:tc>
        <w:tc>
          <w:tcPr>
            <w:tcW w:w="1417" w:type="dxa"/>
            <w:tcBorders>
              <w:top w:val="nil"/>
              <w:left w:val="nil"/>
              <w:bottom w:val="single" w:sz="4" w:space="0" w:color="auto"/>
              <w:right w:val="single" w:sz="8" w:space="0" w:color="auto"/>
            </w:tcBorders>
            <w:shd w:val="clear" w:color="000000" w:fill="FFFFFF"/>
            <w:noWrap/>
            <w:vAlign w:val="bottom"/>
            <w:hideMark/>
          </w:tcPr>
          <w:p w14:paraId="35FEB678" w14:textId="77777777" w:rsidR="00FF4375" w:rsidRPr="00FF4375" w:rsidRDefault="00FF4375" w:rsidP="00FF4375">
            <w:pPr>
              <w:jc w:val="right"/>
              <w:rPr>
                <w:sz w:val="22"/>
                <w:szCs w:val="22"/>
              </w:rPr>
            </w:pPr>
            <w:r w:rsidRPr="00FF4375">
              <w:rPr>
                <w:sz w:val="22"/>
                <w:szCs w:val="22"/>
              </w:rPr>
              <w:t>-13.000,00</w:t>
            </w:r>
          </w:p>
        </w:tc>
        <w:tc>
          <w:tcPr>
            <w:tcW w:w="1549" w:type="dxa"/>
            <w:tcBorders>
              <w:top w:val="nil"/>
              <w:left w:val="nil"/>
              <w:bottom w:val="single" w:sz="4" w:space="0" w:color="auto"/>
              <w:right w:val="single" w:sz="8" w:space="0" w:color="auto"/>
            </w:tcBorders>
            <w:noWrap/>
            <w:vAlign w:val="bottom"/>
            <w:hideMark/>
          </w:tcPr>
          <w:p w14:paraId="07AAEF2A" w14:textId="77777777" w:rsidR="00FF4375" w:rsidRPr="00FF4375" w:rsidRDefault="00FF4375" w:rsidP="00FF4375">
            <w:pPr>
              <w:jc w:val="right"/>
              <w:rPr>
                <w:sz w:val="22"/>
                <w:szCs w:val="22"/>
              </w:rPr>
            </w:pPr>
            <w:r w:rsidRPr="00FF4375">
              <w:rPr>
                <w:sz w:val="22"/>
                <w:szCs w:val="22"/>
              </w:rPr>
              <w:t>77.000,00</w:t>
            </w:r>
          </w:p>
        </w:tc>
      </w:tr>
      <w:tr w:rsidR="00FF4375" w:rsidRPr="00FF4375" w14:paraId="0417E5E6" w14:textId="77777777" w:rsidTr="0097739A">
        <w:trPr>
          <w:trHeight w:val="315"/>
        </w:trPr>
        <w:tc>
          <w:tcPr>
            <w:tcW w:w="983" w:type="dxa"/>
            <w:tcBorders>
              <w:top w:val="nil"/>
              <w:left w:val="single" w:sz="8" w:space="0" w:color="auto"/>
              <w:bottom w:val="single" w:sz="8" w:space="0" w:color="auto"/>
              <w:right w:val="single" w:sz="8" w:space="0" w:color="auto"/>
            </w:tcBorders>
            <w:noWrap/>
            <w:vAlign w:val="center"/>
            <w:hideMark/>
          </w:tcPr>
          <w:p w14:paraId="4DEA0E42" w14:textId="77777777" w:rsidR="00FF4375" w:rsidRPr="00FF4375" w:rsidRDefault="00FF4375" w:rsidP="00FF4375">
            <w:pPr>
              <w:jc w:val="both"/>
              <w:rPr>
                <w:color w:val="000000"/>
                <w:sz w:val="20"/>
                <w:szCs w:val="22"/>
              </w:rPr>
            </w:pPr>
            <w:r w:rsidRPr="00FF4375">
              <w:rPr>
                <w:color w:val="000000"/>
                <w:sz w:val="20"/>
                <w:szCs w:val="22"/>
              </w:rPr>
              <w:t>T121208</w:t>
            </w:r>
          </w:p>
        </w:tc>
        <w:tc>
          <w:tcPr>
            <w:tcW w:w="3543" w:type="dxa"/>
            <w:tcBorders>
              <w:top w:val="nil"/>
              <w:left w:val="nil"/>
              <w:bottom w:val="single" w:sz="8" w:space="0" w:color="000000"/>
              <w:right w:val="nil"/>
            </w:tcBorders>
            <w:shd w:val="clear" w:color="000000" w:fill="FFFFFF"/>
            <w:vAlign w:val="center"/>
            <w:hideMark/>
          </w:tcPr>
          <w:p w14:paraId="2731D936" w14:textId="77777777" w:rsidR="00FF4375" w:rsidRPr="00FF4375" w:rsidRDefault="00FF4375" w:rsidP="00FF4375">
            <w:pPr>
              <w:rPr>
                <w:color w:val="000000"/>
                <w:sz w:val="22"/>
                <w:szCs w:val="22"/>
              </w:rPr>
            </w:pPr>
            <w:r w:rsidRPr="00FF4375">
              <w:rPr>
                <w:color w:val="000000"/>
                <w:sz w:val="22"/>
                <w:szCs w:val="22"/>
              </w:rPr>
              <w:t>Poboljšanje standarda zdravstvenih ustanova</w:t>
            </w:r>
          </w:p>
        </w:tc>
        <w:tc>
          <w:tcPr>
            <w:tcW w:w="1560" w:type="dxa"/>
            <w:tcBorders>
              <w:top w:val="nil"/>
              <w:left w:val="single" w:sz="8" w:space="0" w:color="auto"/>
              <w:bottom w:val="single" w:sz="4" w:space="0" w:color="auto"/>
              <w:right w:val="single" w:sz="8" w:space="0" w:color="auto"/>
            </w:tcBorders>
            <w:shd w:val="clear" w:color="000000" w:fill="FFFFFF"/>
            <w:noWrap/>
            <w:vAlign w:val="bottom"/>
            <w:hideMark/>
          </w:tcPr>
          <w:p w14:paraId="3E66C149" w14:textId="77777777" w:rsidR="00FF4375" w:rsidRPr="00FF4375" w:rsidRDefault="00FF4375" w:rsidP="00FF4375">
            <w:pPr>
              <w:jc w:val="right"/>
              <w:rPr>
                <w:sz w:val="22"/>
                <w:szCs w:val="22"/>
              </w:rPr>
            </w:pPr>
            <w:r w:rsidRPr="00FF4375">
              <w:rPr>
                <w:sz w:val="22"/>
                <w:szCs w:val="22"/>
              </w:rPr>
              <w:t>1.248.850,00</w:t>
            </w:r>
          </w:p>
        </w:tc>
        <w:tc>
          <w:tcPr>
            <w:tcW w:w="1417" w:type="dxa"/>
            <w:tcBorders>
              <w:top w:val="nil"/>
              <w:left w:val="nil"/>
              <w:bottom w:val="single" w:sz="4" w:space="0" w:color="auto"/>
              <w:right w:val="single" w:sz="8" w:space="0" w:color="auto"/>
            </w:tcBorders>
            <w:shd w:val="clear" w:color="000000" w:fill="FFFFFF"/>
            <w:noWrap/>
            <w:vAlign w:val="bottom"/>
            <w:hideMark/>
          </w:tcPr>
          <w:p w14:paraId="0711F11A" w14:textId="77777777" w:rsidR="00FF4375" w:rsidRPr="00FF4375" w:rsidRDefault="00FF4375" w:rsidP="00FF4375">
            <w:pPr>
              <w:jc w:val="right"/>
              <w:rPr>
                <w:sz w:val="22"/>
                <w:szCs w:val="22"/>
              </w:rPr>
            </w:pPr>
            <w:r w:rsidRPr="00FF4375">
              <w:rPr>
                <w:sz w:val="22"/>
                <w:szCs w:val="22"/>
              </w:rPr>
              <w:t>550.728,00</w:t>
            </w:r>
          </w:p>
        </w:tc>
        <w:tc>
          <w:tcPr>
            <w:tcW w:w="1549" w:type="dxa"/>
            <w:tcBorders>
              <w:top w:val="nil"/>
              <w:left w:val="nil"/>
              <w:bottom w:val="single" w:sz="4" w:space="0" w:color="auto"/>
              <w:right w:val="single" w:sz="8" w:space="0" w:color="auto"/>
            </w:tcBorders>
            <w:noWrap/>
            <w:vAlign w:val="bottom"/>
            <w:hideMark/>
          </w:tcPr>
          <w:p w14:paraId="565B3548" w14:textId="77777777" w:rsidR="00FF4375" w:rsidRPr="00FF4375" w:rsidRDefault="00FF4375" w:rsidP="00FF4375">
            <w:pPr>
              <w:jc w:val="right"/>
              <w:rPr>
                <w:sz w:val="22"/>
                <w:szCs w:val="22"/>
              </w:rPr>
            </w:pPr>
            <w:r w:rsidRPr="00FF4375">
              <w:rPr>
                <w:sz w:val="22"/>
                <w:szCs w:val="22"/>
              </w:rPr>
              <w:t>1.799.578,00</w:t>
            </w:r>
          </w:p>
        </w:tc>
      </w:tr>
      <w:tr w:rsidR="00FF4375" w:rsidRPr="00FF4375" w14:paraId="6DAE76F2" w14:textId="77777777" w:rsidTr="0097739A">
        <w:trPr>
          <w:trHeight w:val="315"/>
        </w:trPr>
        <w:tc>
          <w:tcPr>
            <w:tcW w:w="983" w:type="dxa"/>
            <w:tcBorders>
              <w:top w:val="nil"/>
              <w:left w:val="single" w:sz="8" w:space="0" w:color="auto"/>
              <w:bottom w:val="single" w:sz="8" w:space="0" w:color="auto"/>
              <w:right w:val="single" w:sz="8" w:space="0" w:color="auto"/>
            </w:tcBorders>
            <w:noWrap/>
            <w:vAlign w:val="center"/>
            <w:hideMark/>
          </w:tcPr>
          <w:p w14:paraId="23DB5AC2" w14:textId="77777777" w:rsidR="00FF4375" w:rsidRPr="00FF4375" w:rsidRDefault="00FF4375" w:rsidP="00FF4375">
            <w:pPr>
              <w:jc w:val="both"/>
              <w:rPr>
                <w:color w:val="000000"/>
                <w:sz w:val="20"/>
                <w:szCs w:val="22"/>
              </w:rPr>
            </w:pPr>
            <w:r w:rsidRPr="00FF4375">
              <w:rPr>
                <w:color w:val="000000"/>
                <w:sz w:val="20"/>
                <w:szCs w:val="22"/>
              </w:rPr>
              <w:t>T121209</w:t>
            </w:r>
          </w:p>
        </w:tc>
        <w:tc>
          <w:tcPr>
            <w:tcW w:w="3543" w:type="dxa"/>
            <w:tcBorders>
              <w:top w:val="nil"/>
              <w:left w:val="nil"/>
              <w:bottom w:val="single" w:sz="8" w:space="0" w:color="000000"/>
              <w:right w:val="nil"/>
            </w:tcBorders>
            <w:shd w:val="clear" w:color="000000" w:fill="FFFFFF"/>
            <w:vAlign w:val="center"/>
            <w:hideMark/>
          </w:tcPr>
          <w:p w14:paraId="313592C7" w14:textId="77777777" w:rsidR="00FF4375" w:rsidRPr="00FF4375" w:rsidRDefault="00FF4375" w:rsidP="00FF4375">
            <w:pPr>
              <w:rPr>
                <w:color w:val="000000"/>
                <w:sz w:val="22"/>
                <w:szCs w:val="22"/>
              </w:rPr>
            </w:pPr>
            <w:r w:rsidRPr="00FF4375">
              <w:rPr>
                <w:color w:val="000000"/>
                <w:sz w:val="22"/>
                <w:szCs w:val="22"/>
              </w:rPr>
              <w:t>Poticanje mjera za zdravstvene radnike</w:t>
            </w:r>
          </w:p>
        </w:tc>
        <w:tc>
          <w:tcPr>
            <w:tcW w:w="1560" w:type="dxa"/>
            <w:tcBorders>
              <w:top w:val="nil"/>
              <w:left w:val="single" w:sz="8" w:space="0" w:color="auto"/>
              <w:bottom w:val="single" w:sz="4" w:space="0" w:color="auto"/>
              <w:right w:val="single" w:sz="8" w:space="0" w:color="auto"/>
            </w:tcBorders>
            <w:shd w:val="clear" w:color="000000" w:fill="FFFFFF"/>
            <w:noWrap/>
            <w:vAlign w:val="bottom"/>
            <w:hideMark/>
          </w:tcPr>
          <w:p w14:paraId="6F4CAF03" w14:textId="77777777" w:rsidR="00FF4375" w:rsidRPr="00FF4375" w:rsidRDefault="00FF4375" w:rsidP="00FF4375">
            <w:pPr>
              <w:jc w:val="right"/>
              <w:rPr>
                <w:sz w:val="22"/>
                <w:szCs w:val="22"/>
              </w:rPr>
            </w:pPr>
            <w:r w:rsidRPr="00FF4375">
              <w:rPr>
                <w:sz w:val="22"/>
                <w:szCs w:val="22"/>
              </w:rPr>
              <w:t>257.563,00</w:t>
            </w:r>
          </w:p>
        </w:tc>
        <w:tc>
          <w:tcPr>
            <w:tcW w:w="1417" w:type="dxa"/>
            <w:tcBorders>
              <w:top w:val="nil"/>
              <w:left w:val="nil"/>
              <w:bottom w:val="single" w:sz="4" w:space="0" w:color="auto"/>
              <w:right w:val="single" w:sz="8" w:space="0" w:color="auto"/>
            </w:tcBorders>
            <w:shd w:val="clear" w:color="000000" w:fill="FFFFFF"/>
            <w:noWrap/>
            <w:vAlign w:val="bottom"/>
            <w:hideMark/>
          </w:tcPr>
          <w:p w14:paraId="6BE2F44F" w14:textId="77777777" w:rsidR="00FF4375" w:rsidRPr="00FF4375" w:rsidRDefault="00FF4375" w:rsidP="00FF4375">
            <w:pPr>
              <w:jc w:val="right"/>
              <w:rPr>
                <w:sz w:val="22"/>
                <w:szCs w:val="22"/>
              </w:rPr>
            </w:pPr>
            <w:r w:rsidRPr="00FF4375">
              <w:rPr>
                <w:sz w:val="22"/>
                <w:szCs w:val="22"/>
              </w:rPr>
              <w:t>0,00</w:t>
            </w:r>
          </w:p>
        </w:tc>
        <w:tc>
          <w:tcPr>
            <w:tcW w:w="1549" w:type="dxa"/>
            <w:tcBorders>
              <w:top w:val="nil"/>
              <w:left w:val="nil"/>
              <w:bottom w:val="single" w:sz="4" w:space="0" w:color="auto"/>
              <w:right w:val="single" w:sz="8" w:space="0" w:color="auto"/>
            </w:tcBorders>
            <w:noWrap/>
            <w:vAlign w:val="bottom"/>
            <w:hideMark/>
          </w:tcPr>
          <w:p w14:paraId="7CC35C07" w14:textId="77777777" w:rsidR="00FF4375" w:rsidRPr="00FF4375" w:rsidRDefault="00FF4375" w:rsidP="00FF4375">
            <w:pPr>
              <w:jc w:val="right"/>
              <w:rPr>
                <w:sz w:val="22"/>
                <w:szCs w:val="22"/>
              </w:rPr>
            </w:pPr>
            <w:r w:rsidRPr="00FF4375">
              <w:rPr>
                <w:sz w:val="22"/>
                <w:szCs w:val="22"/>
              </w:rPr>
              <w:t>257.563,00</w:t>
            </w:r>
          </w:p>
        </w:tc>
      </w:tr>
      <w:tr w:rsidR="00FF4375" w:rsidRPr="00FF4375" w14:paraId="58481977" w14:textId="77777777" w:rsidTr="0097739A">
        <w:trPr>
          <w:trHeight w:val="315"/>
        </w:trPr>
        <w:tc>
          <w:tcPr>
            <w:tcW w:w="983" w:type="dxa"/>
            <w:tcBorders>
              <w:top w:val="nil"/>
              <w:left w:val="single" w:sz="8" w:space="0" w:color="auto"/>
              <w:bottom w:val="single" w:sz="8" w:space="0" w:color="auto"/>
              <w:right w:val="single" w:sz="8" w:space="0" w:color="auto"/>
            </w:tcBorders>
            <w:noWrap/>
            <w:vAlign w:val="center"/>
            <w:hideMark/>
          </w:tcPr>
          <w:p w14:paraId="59160C3C" w14:textId="77777777" w:rsidR="00FF4375" w:rsidRPr="00FF4375" w:rsidRDefault="00FF4375" w:rsidP="00FF4375">
            <w:pPr>
              <w:jc w:val="both"/>
              <w:rPr>
                <w:color w:val="000000"/>
                <w:sz w:val="20"/>
                <w:szCs w:val="22"/>
              </w:rPr>
            </w:pPr>
            <w:r w:rsidRPr="00FF4375">
              <w:rPr>
                <w:color w:val="000000"/>
                <w:sz w:val="20"/>
                <w:szCs w:val="22"/>
              </w:rPr>
              <w:t>T121210</w:t>
            </w:r>
          </w:p>
        </w:tc>
        <w:tc>
          <w:tcPr>
            <w:tcW w:w="3543" w:type="dxa"/>
            <w:tcBorders>
              <w:top w:val="nil"/>
              <w:left w:val="nil"/>
              <w:bottom w:val="nil"/>
              <w:right w:val="nil"/>
            </w:tcBorders>
            <w:shd w:val="clear" w:color="000000" w:fill="FFFFFF"/>
            <w:vAlign w:val="center"/>
            <w:hideMark/>
          </w:tcPr>
          <w:p w14:paraId="3DE05069" w14:textId="77777777" w:rsidR="00FF4375" w:rsidRPr="00FF4375" w:rsidRDefault="00FF4375" w:rsidP="00FF4375">
            <w:pPr>
              <w:rPr>
                <w:color w:val="000000"/>
                <w:sz w:val="22"/>
                <w:szCs w:val="22"/>
              </w:rPr>
            </w:pPr>
            <w:r w:rsidRPr="00FF4375">
              <w:rPr>
                <w:color w:val="000000"/>
                <w:sz w:val="22"/>
                <w:szCs w:val="22"/>
              </w:rPr>
              <w:t>Sufinanciranje pripravnosti Zavoda za hitnu medicinu</w:t>
            </w:r>
          </w:p>
        </w:tc>
        <w:tc>
          <w:tcPr>
            <w:tcW w:w="1560" w:type="dxa"/>
            <w:tcBorders>
              <w:top w:val="nil"/>
              <w:left w:val="single" w:sz="8" w:space="0" w:color="auto"/>
              <w:bottom w:val="single" w:sz="4" w:space="0" w:color="auto"/>
              <w:right w:val="single" w:sz="8" w:space="0" w:color="auto"/>
            </w:tcBorders>
            <w:shd w:val="clear" w:color="000000" w:fill="FFFFFF"/>
            <w:noWrap/>
            <w:vAlign w:val="bottom"/>
            <w:hideMark/>
          </w:tcPr>
          <w:p w14:paraId="61799439" w14:textId="77777777" w:rsidR="00FF4375" w:rsidRPr="00FF4375" w:rsidRDefault="00FF4375" w:rsidP="00FF4375">
            <w:pPr>
              <w:jc w:val="right"/>
              <w:rPr>
                <w:sz w:val="22"/>
                <w:szCs w:val="22"/>
              </w:rPr>
            </w:pPr>
            <w:r w:rsidRPr="00FF4375">
              <w:rPr>
                <w:sz w:val="22"/>
                <w:szCs w:val="22"/>
              </w:rPr>
              <w:t>100.000,00</w:t>
            </w:r>
          </w:p>
        </w:tc>
        <w:tc>
          <w:tcPr>
            <w:tcW w:w="1417" w:type="dxa"/>
            <w:tcBorders>
              <w:top w:val="nil"/>
              <w:left w:val="nil"/>
              <w:bottom w:val="single" w:sz="4" w:space="0" w:color="auto"/>
              <w:right w:val="single" w:sz="8" w:space="0" w:color="auto"/>
            </w:tcBorders>
            <w:shd w:val="clear" w:color="000000" w:fill="FFFFFF"/>
            <w:noWrap/>
            <w:vAlign w:val="bottom"/>
            <w:hideMark/>
          </w:tcPr>
          <w:p w14:paraId="103844DF" w14:textId="77777777" w:rsidR="00FF4375" w:rsidRPr="00FF4375" w:rsidRDefault="00FF4375" w:rsidP="00FF4375">
            <w:pPr>
              <w:jc w:val="right"/>
              <w:rPr>
                <w:sz w:val="22"/>
                <w:szCs w:val="22"/>
              </w:rPr>
            </w:pPr>
            <w:r w:rsidRPr="00FF4375">
              <w:rPr>
                <w:sz w:val="22"/>
                <w:szCs w:val="22"/>
              </w:rPr>
              <w:t>0,00</w:t>
            </w:r>
          </w:p>
        </w:tc>
        <w:tc>
          <w:tcPr>
            <w:tcW w:w="1549" w:type="dxa"/>
            <w:tcBorders>
              <w:top w:val="nil"/>
              <w:left w:val="nil"/>
              <w:bottom w:val="single" w:sz="4" w:space="0" w:color="auto"/>
              <w:right w:val="single" w:sz="8" w:space="0" w:color="auto"/>
            </w:tcBorders>
            <w:noWrap/>
            <w:vAlign w:val="bottom"/>
            <w:hideMark/>
          </w:tcPr>
          <w:p w14:paraId="59B6E3A5" w14:textId="77777777" w:rsidR="00FF4375" w:rsidRPr="00FF4375" w:rsidRDefault="00FF4375" w:rsidP="00FF4375">
            <w:pPr>
              <w:jc w:val="right"/>
              <w:rPr>
                <w:sz w:val="22"/>
                <w:szCs w:val="22"/>
              </w:rPr>
            </w:pPr>
            <w:r w:rsidRPr="00FF4375">
              <w:rPr>
                <w:sz w:val="22"/>
                <w:szCs w:val="22"/>
              </w:rPr>
              <w:t>100.000,00</w:t>
            </w:r>
          </w:p>
        </w:tc>
      </w:tr>
      <w:tr w:rsidR="00FF4375" w:rsidRPr="00FF4375" w14:paraId="0969B40E" w14:textId="77777777" w:rsidTr="0097739A">
        <w:trPr>
          <w:trHeight w:val="615"/>
        </w:trPr>
        <w:tc>
          <w:tcPr>
            <w:tcW w:w="983" w:type="dxa"/>
            <w:tcBorders>
              <w:top w:val="nil"/>
              <w:left w:val="single" w:sz="8" w:space="0" w:color="auto"/>
              <w:bottom w:val="single" w:sz="8" w:space="0" w:color="auto"/>
              <w:right w:val="single" w:sz="8" w:space="0" w:color="auto"/>
            </w:tcBorders>
            <w:noWrap/>
            <w:vAlign w:val="center"/>
            <w:hideMark/>
          </w:tcPr>
          <w:p w14:paraId="6105D2FB" w14:textId="77777777" w:rsidR="00FF4375" w:rsidRPr="00FF4375" w:rsidRDefault="00FF4375" w:rsidP="00FF4375">
            <w:pPr>
              <w:jc w:val="both"/>
              <w:rPr>
                <w:color w:val="000000"/>
                <w:sz w:val="20"/>
                <w:szCs w:val="22"/>
              </w:rPr>
            </w:pPr>
            <w:r w:rsidRPr="00FF4375">
              <w:rPr>
                <w:color w:val="000000"/>
                <w:sz w:val="20"/>
                <w:szCs w:val="22"/>
              </w:rPr>
              <w:t>K121219</w:t>
            </w:r>
          </w:p>
        </w:tc>
        <w:tc>
          <w:tcPr>
            <w:tcW w:w="3543" w:type="dxa"/>
            <w:tcBorders>
              <w:top w:val="single" w:sz="8" w:space="0" w:color="000000"/>
              <w:left w:val="nil"/>
              <w:bottom w:val="single" w:sz="8" w:space="0" w:color="auto"/>
              <w:right w:val="nil"/>
            </w:tcBorders>
            <w:shd w:val="clear" w:color="000000" w:fill="FFFFFF"/>
            <w:vAlign w:val="center"/>
            <w:hideMark/>
          </w:tcPr>
          <w:p w14:paraId="377BBE7A" w14:textId="77777777" w:rsidR="00FF4375" w:rsidRPr="00FF4375" w:rsidRDefault="00FF4375" w:rsidP="00FF4375">
            <w:pPr>
              <w:rPr>
                <w:color w:val="000000"/>
                <w:sz w:val="22"/>
                <w:szCs w:val="22"/>
              </w:rPr>
            </w:pPr>
            <w:r w:rsidRPr="00FF4375">
              <w:rPr>
                <w:color w:val="000000"/>
                <w:sz w:val="22"/>
                <w:szCs w:val="22"/>
              </w:rPr>
              <w:t>Uređenje Specijalne bolnice za medicinsku rehabilitaciju Kalos</w:t>
            </w:r>
          </w:p>
        </w:tc>
        <w:tc>
          <w:tcPr>
            <w:tcW w:w="1560" w:type="dxa"/>
            <w:tcBorders>
              <w:top w:val="nil"/>
              <w:left w:val="single" w:sz="8" w:space="0" w:color="auto"/>
              <w:bottom w:val="single" w:sz="4" w:space="0" w:color="auto"/>
              <w:right w:val="single" w:sz="8" w:space="0" w:color="auto"/>
            </w:tcBorders>
            <w:shd w:val="clear" w:color="000000" w:fill="FFFFFF"/>
            <w:noWrap/>
            <w:vAlign w:val="bottom"/>
            <w:hideMark/>
          </w:tcPr>
          <w:p w14:paraId="21471940" w14:textId="77777777" w:rsidR="00FF4375" w:rsidRPr="00FF4375" w:rsidRDefault="00FF4375" w:rsidP="00FF4375">
            <w:pPr>
              <w:jc w:val="right"/>
              <w:rPr>
                <w:sz w:val="22"/>
                <w:szCs w:val="22"/>
              </w:rPr>
            </w:pPr>
            <w:r w:rsidRPr="00FF4375">
              <w:rPr>
                <w:sz w:val="22"/>
                <w:szCs w:val="22"/>
              </w:rPr>
              <w:t>10.000,00</w:t>
            </w:r>
          </w:p>
        </w:tc>
        <w:tc>
          <w:tcPr>
            <w:tcW w:w="1417" w:type="dxa"/>
            <w:tcBorders>
              <w:top w:val="nil"/>
              <w:left w:val="nil"/>
              <w:bottom w:val="single" w:sz="4" w:space="0" w:color="auto"/>
              <w:right w:val="single" w:sz="8" w:space="0" w:color="auto"/>
            </w:tcBorders>
            <w:shd w:val="clear" w:color="000000" w:fill="FFFFFF"/>
            <w:noWrap/>
            <w:vAlign w:val="bottom"/>
            <w:hideMark/>
          </w:tcPr>
          <w:p w14:paraId="3FA0784D" w14:textId="77777777" w:rsidR="00FF4375" w:rsidRPr="00FF4375" w:rsidRDefault="00FF4375" w:rsidP="00FF4375">
            <w:pPr>
              <w:jc w:val="right"/>
              <w:rPr>
                <w:sz w:val="22"/>
                <w:szCs w:val="22"/>
              </w:rPr>
            </w:pPr>
            <w:r w:rsidRPr="00FF4375">
              <w:rPr>
                <w:sz w:val="22"/>
                <w:szCs w:val="22"/>
              </w:rPr>
              <w:t>0,00</w:t>
            </w:r>
          </w:p>
        </w:tc>
        <w:tc>
          <w:tcPr>
            <w:tcW w:w="1549" w:type="dxa"/>
            <w:tcBorders>
              <w:top w:val="nil"/>
              <w:left w:val="nil"/>
              <w:bottom w:val="single" w:sz="4" w:space="0" w:color="auto"/>
              <w:right w:val="single" w:sz="8" w:space="0" w:color="auto"/>
            </w:tcBorders>
            <w:noWrap/>
            <w:vAlign w:val="bottom"/>
            <w:hideMark/>
          </w:tcPr>
          <w:p w14:paraId="0A3409D4" w14:textId="77777777" w:rsidR="00FF4375" w:rsidRPr="00FF4375" w:rsidRDefault="00FF4375" w:rsidP="00FF4375">
            <w:pPr>
              <w:jc w:val="right"/>
              <w:rPr>
                <w:sz w:val="22"/>
                <w:szCs w:val="22"/>
              </w:rPr>
            </w:pPr>
            <w:r w:rsidRPr="00FF4375">
              <w:rPr>
                <w:sz w:val="22"/>
                <w:szCs w:val="22"/>
              </w:rPr>
              <w:t>10.000,00</w:t>
            </w:r>
          </w:p>
        </w:tc>
      </w:tr>
      <w:tr w:rsidR="00FF4375" w:rsidRPr="00FF4375" w14:paraId="475C5617" w14:textId="77777777" w:rsidTr="0097739A">
        <w:trPr>
          <w:trHeight w:val="615"/>
        </w:trPr>
        <w:tc>
          <w:tcPr>
            <w:tcW w:w="983" w:type="dxa"/>
            <w:tcBorders>
              <w:top w:val="nil"/>
              <w:left w:val="single" w:sz="8" w:space="0" w:color="auto"/>
              <w:bottom w:val="single" w:sz="8" w:space="0" w:color="auto"/>
              <w:right w:val="single" w:sz="8" w:space="0" w:color="auto"/>
            </w:tcBorders>
            <w:noWrap/>
            <w:vAlign w:val="center"/>
            <w:hideMark/>
          </w:tcPr>
          <w:p w14:paraId="372D2CBE" w14:textId="77777777" w:rsidR="00FF4375" w:rsidRPr="00FF4375" w:rsidRDefault="00FF4375" w:rsidP="00FF4375">
            <w:pPr>
              <w:rPr>
                <w:color w:val="000000"/>
                <w:sz w:val="20"/>
                <w:szCs w:val="22"/>
              </w:rPr>
            </w:pPr>
            <w:r w:rsidRPr="00FF4375">
              <w:rPr>
                <w:color w:val="000000"/>
                <w:sz w:val="20"/>
                <w:szCs w:val="22"/>
              </w:rPr>
              <w:t>K121228</w:t>
            </w:r>
          </w:p>
        </w:tc>
        <w:tc>
          <w:tcPr>
            <w:tcW w:w="3543" w:type="dxa"/>
            <w:tcBorders>
              <w:top w:val="nil"/>
              <w:left w:val="nil"/>
              <w:bottom w:val="single" w:sz="8" w:space="0" w:color="auto"/>
              <w:right w:val="nil"/>
            </w:tcBorders>
            <w:shd w:val="clear" w:color="000000" w:fill="FFFFFF"/>
            <w:vAlign w:val="center"/>
            <w:hideMark/>
          </w:tcPr>
          <w:p w14:paraId="5B1A3C94" w14:textId="77777777" w:rsidR="00FF4375" w:rsidRPr="00FF4375" w:rsidRDefault="00FF4375" w:rsidP="00FF4375">
            <w:pPr>
              <w:rPr>
                <w:color w:val="000000"/>
                <w:sz w:val="22"/>
                <w:szCs w:val="22"/>
              </w:rPr>
            </w:pPr>
            <w:r w:rsidRPr="00FF4375">
              <w:rPr>
                <w:color w:val="000000"/>
                <w:sz w:val="22"/>
                <w:szCs w:val="22"/>
              </w:rPr>
              <w:t>Projekt rješavanja pristupačnosti objektima osoba s invaliditetom</w:t>
            </w:r>
          </w:p>
        </w:tc>
        <w:tc>
          <w:tcPr>
            <w:tcW w:w="1560" w:type="dxa"/>
            <w:tcBorders>
              <w:top w:val="nil"/>
              <w:left w:val="single" w:sz="8" w:space="0" w:color="auto"/>
              <w:bottom w:val="single" w:sz="4" w:space="0" w:color="auto"/>
              <w:right w:val="single" w:sz="8" w:space="0" w:color="auto"/>
            </w:tcBorders>
            <w:shd w:val="clear" w:color="000000" w:fill="FFFFFF"/>
            <w:noWrap/>
            <w:vAlign w:val="bottom"/>
            <w:hideMark/>
          </w:tcPr>
          <w:p w14:paraId="1892E584" w14:textId="77777777" w:rsidR="00FF4375" w:rsidRPr="00FF4375" w:rsidRDefault="00FF4375" w:rsidP="00FF4375">
            <w:pPr>
              <w:jc w:val="right"/>
              <w:rPr>
                <w:sz w:val="22"/>
                <w:szCs w:val="22"/>
              </w:rPr>
            </w:pPr>
            <w:r w:rsidRPr="00FF4375">
              <w:rPr>
                <w:sz w:val="22"/>
                <w:szCs w:val="22"/>
              </w:rPr>
              <w:t>5.587,00</w:t>
            </w:r>
          </w:p>
        </w:tc>
        <w:tc>
          <w:tcPr>
            <w:tcW w:w="1417" w:type="dxa"/>
            <w:tcBorders>
              <w:top w:val="nil"/>
              <w:left w:val="nil"/>
              <w:bottom w:val="single" w:sz="4" w:space="0" w:color="auto"/>
              <w:right w:val="single" w:sz="8" w:space="0" w:color="auto"/>
            </w:tcBorders>
            <w:shd w:val="clear" w:color="000000" w:fill="FFFFFF"/>
            <w:noWrap/>
            <w:vAlign w:val="bottom"/>
            <w:hideMark/>
          </w:tcPr>
          <w:p w14:paraId="567BB412" w14:textId="77777777" w:rsidR="00FF4375" w:rsidRPr="00FF4375" w:rsidRDefault="00FF4375" w:rsidP="00FF4375">
            <w:pPr>
              <w:jc w:val="right"/>
              <w:rPr>
                <w:sz w:val="22"/>
                <w:szCs w:val="22"/>
              </w:rPr>
            </w:pPr>
            <w:r w:rsidRPr="00FF4375">
              <w:rPr>
                <w:sz w:val="22"/>
                <w:szCs w:val="22"/>
              </w:rPr>
              <w:t>0,00</w:t>
            </w:r>
          </w:p>
        </w:tc>
        <w:tc>
          <w:tcPr>
            <w:tcW w:w="1549" w:type="dxa"/>
            <w:tcBorders>
              <w:top w:val="nil"/>
              <w:left w:val="nil"/>
              <w:bottom w:val="single" w:sz="4" w:space="0" w:color="auto"/>
              <w:right w:val="single" w:sz="8" w:space="0" w:color="auto"/>
            </w:tcBorders>
            <w:noWrap/>
            <w:vAlign w:val="bottom"/>
            <w:hideMark/>
          </w:tcPr>
          <w:p w14:paraId="62B7FC71" w14:textId="77777777" w:rsidR="00FF4375" w:rsidRPr="00FF4375" w:rsidRDefault="00FF4375" w:rsidP="00FF4375">
            <w:pPr>
              <w:jc w:val="right"/>
              <w:rPr>
                <w:sz w:val="22"/>
                <w:szCs w:val="22"/>
              </w:rPr>
            </w:pPr>
            <w:r w:rsidRPr="00FF4375">
              <w:rPr>
                <w:sz w:val="22"/>
                <w:szCs w:val="22"/>
              </w:rPr>
              <w:t>5.587,00</w:t>
            </w:r>
          </w:p>
        </w:tc>
      </w:tr>
      <w:tr w:rsidR="00FF4375" w:rsidRPr="00FF4375" w14:paraId="249094FC" w14:textId="77777777" w:rsidTr="0097739A">
        <w:trPr>
          <w:trHeight w:val="315"/>
        </w:trPr>
        <w:tc>
          <w:tcPr>
            <w:tcW w:w="983" w:type="dxa"/>
            <w:tcBorders>
              <w:top w:val="nil"/>
              <w:left w:val="single" w:sz="8" w:space="0" w:color="auto"/>
              <w:bottom w:val="single" w:sz="8" w:space="0" w:color="auto"/>
              <w:right w:val="single" w:sz="8" w:space="0" w:color="auto"/>
            </w:tcBorders>
            <w:noWrap/>
            <w:vAlign w:val="bottom"/>
            <w:hideMark/>
          </w:tcPr>
          <w:p w14:paraId="3C5F7E6E" w14:textId="77777777" w:rsidR="00FF4375" w:rsidRPr="00FF4375" w:rsidRDefault="00FF4375" w:rsidP="00FF4375">
            <w:pPr>
              <w:rPr>
                <w:color w:val="000000"/>
                <w:sz w:val="20"/>
                <w:szCs w:val="22"/>
              </w:rPr>
            </w:pPr>
            <w:r w:rsidRPr="00FF4375">
              <w:rPr>
                <w:color w:val="000000"/>
                <w:sz w:val="20"/>
                <w:szCs w:val="22"/>
              </w:rPr>
              <w:t>K121234</w:t>
            </w:r>
          </w:p>
        </w:tc>
        <w:tc>
          <w:tcPr>
            <w:tcW w:w="3543" w:type="dxa"/>
            <w:tcBorders>
              <w:top w:val="nil"/>
              <w:left w:val="nil"/>
              <w:bottom w:val="nil"/>
              <w:right w:val="nil"/>
            </w:tcBorders>
            <w:shd w:val="clear" w:color="000000" w:fill="FFFFFF"/>
            <w:vAlign w:val="center"/>
            <w:hideMark/>
          </w:tcPr>
          <w:p w14:paraId="36822624" w14:textId="77777777" w:rsidR="00FF4375" w:rsidRPr="00FF4375" w:rsidRDefault="00FF4375" w:rsidP="00FF4375">
            <w:pPr>
              <w:rPr>
                <w:color w:val="000000"/>
                <w:sz w:val="22"/>
                <w:szCs w:val="22"/>
              </w:rPr>
            </w:pPr>
            <w:r w:rsidRPr="00FF4375">
              <w:rPr>
                <w:color w:val="000000"/>
                <w:sz w:val="22"/>
                <w:szCs w:val="22"/>
              </w:rPr>
              <w:t>Energetska obnova ambulante Kuna Pelješka</w:t>
            </w:r>
          </w:p>
        </w:tc>
        <w:tc>
          <w:tcPr>
            <w:tcW w:w="1560" w:type="dxa"/>
            <w:tcBorders>
              <w:top w:val="nil"/>
              <w:left w:val="single" w:sz="8" w:space="0" w:color="auto"/>
              <w:bottom w:val="single" w:sz="4" w:space="0" w:color="auto"/>
              <w:right w:val="single" w:sz="8" w:space="0" w:color="auto"/>
            </w:tcBorders>
            <w:shd w:val="clear" w:color="000000" w:fill="FFFFFF"/>
            <w:noWrap/>
            <w:vAlign w:val="bottom"/>
            <w:hideMark/>
          </w:tcPr>
          <w:p w14:paraId="39FE074C" w14:textId="77777777" w:rsidR="00FF4375" w:rsidRPr="00FF4375" w:rsidRDefault="00FF4375" w:rsidP="00FF4375">
            <w:pPr>
              <w:jc w:val="right"/>
              <w:rPr>
                <w:sz w:val="22"/>
                <w:szCs w:val="22"/>
              </w:rPr>
            </w:pPr>
            <w:r w:rsidRPr="00FF4375">
              <w:rPr>
                <w:sz w:val="22"/>
                <w:szCs w:val="22"/>
              </w:rPr>
              <w:t>218.771,00</w:t>
            </w:r>
          </w:p>
        </w:tc>
        <w:tc>
          <w:tcPr>
            <w:tcW w:w="1417" w:type="dxa"/>
            <w:tcBorders>
              <w:top w:val="nil"/>
              <w:left w:val="nil"/>
              <w:bottom w:val="single" w:sz="4" w:space="0" w:color="auto"/>
              <w:right w:val="single" w:sz="8" w:space="0" w:color="auto"/>
            </w:tcBorders>
            <w:shd w:val="clear" w:color="000000" w:fill="FFFFFF"/>
            <w:noWrap/>
            <w:vAlign w:val="bottom"/>
            <w:hideMark/>
          </w:tcPr>
          <w:p w14:paraId="616ACEBE" w14:textId="77777777" w:rsidR="00FF4375" w:rsidRPr="00FF4375" w:rsidRDefault="00FF4375" w:rsidP="00FF4375">
            <w:pPr>
              <w:jc w:val="right"/>
              <w:rPr>
                <w:sz w:val="22"/>
                <w:szCs w:val="22"/>
              </w:rPr>
            </w:pPr>
            <w:r w:rsidRPr="00FF4375">
              <w:rPr>
                <w:sz w:val="22"/>
                <w:szCs w:val="22"/>
              </w:rPr>
              <w:t>-218.771,00</w:t>
            </w:r>
          </w:p>
        </w:tc>
        <w:tc>
          <w:tcPr>
            <w:tcW w:w="1549" w:type="dxa"/>
            <w:tcBorders>
              <w:top w:val="nil"/>
              <w:left w:val="nil"/>
              <w:bottom w:val="single" w:sz="4" w:space="0" w:color="auto"/>
              <w:right w:val="single" w:sz="8" w:space="0" w:color="auto"/>
            </w:tcBorders>
            <w:noWrap/>
            <w:vAlign w:val="bottom"/>
            <w:hideMark/>
          </w:tcPr>
          <w:p w14:paraId="598A2A96" w14:textId="77777777" w:rsidR="00FF4375" w:rsidRPr="00FF4375" w:rsidRDefault="00FF4375" w:rsidP="00FF4375">
            <w:pPr>
              <w:jc w:val="right"/>
              <w:rPr>
                <w:sz w:val="22"/>
                <w:szCs w:val="22"/>
              </w:rPr>
            </w:pPr>
            <w:r w:rsidRPr="00FF4375">
              <w:rPr>
                <w:sz w:val="22"/>
                <w:szCs w:val="22"/>
              </w:rPr>
              <w:t>0,00</w:t>
            </w:r>
          </w:p>
        </w:tc>
      </w:tr>
      <w:tr w:rsidR="00FF4375" w:rsidRPr="00FF4375" w14:paraId="66CA43C4" w14:textId="77777777" w:rsidTr="0097739A">
        <w:trPr>
          <w:trHeight w:val="315"/>
        </w:trPr>
        <w:tc>
          <w:tcPr>
            <w:tcW w:w="983" w:type="dxa"/>
            <w:tcBorders>
              <w:top w:val="nil"/>
              <w:left w:val="single" w:sz="8" w:space="0" w:color="auto"/>
              <w:bottom w:val="single" w:sz="8" w:space="0" w:color="auto"/>
              <w:right w:val="single" w:sz="8" w:space="0" w:color="auto"/>
            </w:tcBorders>
            <w:noWrap/>
            <w:vAlign w:val="center"/>
            <w:hideMark/>
          </w:tcPr>
          <w:p w14:paraId="59B04EE1" w14:textId="77777777" w:rsidR="00FF4375" w:rsidRPr="00FF4375" w:rsidRDefault="00FF4375" w:rsidP="00FF4375">
            <w:pPr>
              <w:jc w:val="both"/>
              <w:rPr>
                <w:color w:val="000000"/>
                <w:sz w:val="20"/>
                <w:szCs w:val="22"/>
              </w:rPr>
            </w:pPr>
            <w:r w:rsidRPr="00FF4375">
              <w:rPr>
                <w:color w:val="000000"/>
                <w:sz w:val="20"/>
                <w:szCs w:val="22"/>
              </w:rPr>
              <w:t>K121230</w:t>
            </w:r>
          </w:p>
        </w:tc>
        <w:tc>
          <w:tcPr>
            <w:tcW w:w="3543" w:type="dxa"/>
            <w:tcBorders>
              <w:top w:val="single" w:sz="8" w:space="0" w:color="auto"/>
              <w:left w:val="nil"/>
              <w:bottom w:val="single" w:sz="8" w:space="0" w:color="auto"/>
              <w:right w:val="single" w:sz="8" w:space="0" w:color="auto"/>
            </w:tcBorders>
            <w:shd w:val="clear" w:color="000000" w:fill="FFFFFF"/>
            <w:vAlign w:val="center"/>
            <w:hideMark/>
          </w:tcPr>
          <w:p w14:paraId="5BCEE494" w14:textId="77777777" w:rsidR="00FF4375" w:rsidRPr="00FF4375" w:rsidRDefault="00FF4375" w:rsidP="00FF4375">
            <w:pPr>
              <w:rPr>
                <w:color w:val="000000"/>
                <w:sz w:val="22"/>
                <w:szCs w:val="22"/>
              </w:rPr>
            </w:pPr>
            <w:r w:rsidRPr="00FF4375">
              <w:rPr>
                <w:color w:val="000000"/>
                <w:sz w:val="22"/>
                <w:szCs w:val="22"/>
              </w:rPr>
              <w:t>EU projekt - Rekonstrukcija SB Kalos</w:t>
            </w:r>
          </w:p>
        </w:tc>
        <w:tc>
          <w:tcPr>
            <w:tcW w:w="1560" w:type="dxa"/>
            <w:tcBorders>
              <w:top w:val="nil"/>
              <w:left w:val="nil"/>
              <w:bottom w:val="single" w:sz="8" w:space="0" w:color="auto"/>
              <w:right w:val="single" w:sz="8" w:space="0" w:color="auto"/>
            </w:tcBorders>
            <w:shd w:val="clear" w:color="000000" w:fill="FFFFFF"/>
            <w:noWrap/>
            <w:vAlign w:val="bottom"/>
            <w:hideMark/>
          </w:tcPr>
          <w:p w14:paraId="2B23EF9D" w14:textId="77777777" w:rsidR="00FF4375" w:rsidRPr="00FF4375" w:rsidRDefault="00FF4375" w:rsidP="00FF4375">
            <w:pPr>
              <w:jc w:val="right"/>
              <w:rPr>
                <w:sz w:val="22"/>
                <w:szCs w:val="22"/>
              </w:rPr>
            </w:pPr>
            <w:r w:rsidRPr="00FF4375">
              <w:rPr>
                <w:sz w:val="22"/>
                <w:szCs w:val="22"/>
              </w:rPr>
              <w:t>2.280.000,00</w:t>
            </w:r>
          </w:p>
        </w:tc>
        <w:tc>
          <w:tcPr>
            <w:tcW w:w="1417" w:type="dxa"/>
            <w:tcBorders>
              <w:top w:val="nil"/>
              <w:left w:val="nil"/>
              <w:bottom w:val="single" w:sz="4" w:space="0" w:color="auto"/>
              <w:right w:val="single" w:sz="8" w:space="0" w:color="auto"/>
            </w:tcBorders>
            <w:shd w:val="clear" w:color="000000" w:fill="FFFFFF"/>
            <w:noWrap/>
            <w:vAlign w:val="bottom"/>
            <w:hideMark/>
          </w:tcPr>
          <w:p w14:paraId="1CAC1874" w14:textId="77777777" w:rsidR="00FF4375" w:rsidRPr="00FF4375" w:rsidRDefault="00FF4375" w:rsidP="00FF4375">
            <w:pPr>
              <w:jc w:val="right"/>
              <w:rPr>
                <w:sz w:val="22"/>
                <w:szCs w:val="22"/>
              </w:rPr>
            </w:pPr>
            <w:r w:rsidRPr="00FF4375">
              <w:rPr>
                <w:sz w:val="22"/>
                <w:szCs w:val="22"/>
              </w:rPr>
              <w:t>0,00</w:t>
            </w:r>
          </w:p>
        </w:tc>
        <w:tc>
          <w:tcPr>
            <w:tcW w:w="1549" w:type="dxa"/>
            <w:tcBorders>
              <w:top w:val="nil"/>
              <w:left w:val="nil"/>
              <w:bottom w:val="single" w:sz="8" w:space="0" w:color="auto"/>
              <w:right w:val="single" w:sz="8" w:space="0" w:color="auto"/>
            </w:tcBorders>
            <w:noWrap/>
            <w:vAlign w:val="bottom"/>
            <w:hideMark/>
          </w:tcPr>
          <w:p w14:paraId="1132D962" w14:textId="77777777" w:rsidR="00FF4375" w:rsidRPr="00FF4375" w:rsidRDefault="00FF4375" w:rsidP="00FF4375">
            <w:pPr>
              <w:jc w:val="right"/>
              <w:rPr>
                <w:sz w:val="22"/>
                <w:szCs w:val="22"/>
              </w:rPr>
            </w:pPr>
            <w:r w:rsidRPr="00FF4375">
              <w:rPr>
                <w:sz w:val="22"/>
                <w:szCs w:val="22"/>
              </w:rPr>
              <w:t>2.280.000,00</w:t>
            </w:r>
          </w:p>
        </w:tc>
      </w:tr>
      <w:tr w:rsidR="00FF4375" w:rsidRPr="00FF4375" w14:paraId="19782A80" w14:textId="77777777" w:rsidTr="0097739A">
        <w:trPr>
          <w:trHeight w:val="585"/>
        </w:trPr>
        <w:tc>
          <w:tcPr>
            <w:tcW w:w="983" w:type="dxa"/>
            <w:tcBorders>
              <w:top w:val="nil"/>
              <w:left w:val="single" w:sz="8" w:space="0" w:color="auto"/>
              <w:bottom w:val="single" w:sz="8" w:space="0" w:color="auto"/>
              <w:right w:val="single" w:sz="8" w:space="0" w:color="auto"/>
            </w:tcBorders>
            <w:noWrap/>
            <w:vAlign w:val="bottom"/>
            <w:hideMark/>
          </w:tcPr>
          <w:p w14:paraId="789694C2" w14:textId="77777777" w:rsidR="00FF4375" w:rsidRPr="00FF4375" w:rsidRDefault="00FF4375" w:rsidP="00FF4375">
            <w:pPr>
              <w:rPr>
                <w:color w:val="000000"/>
                <w:sz w:val="20"/>
                <w:szCs w:val="22"/>
              </w:rPr>
            </w:pPr>
            <w:r w:rsidRPr="00FF4375">
              <w:rPr>
                <w:color w:val="000000"/>
                <w:sz w:val="20"/>
                <w:szCs w:val="22"/>
              </w:rPr>
              <w:t> </w:t>
            </w:r>
          </w:p>
        </w:tc>
        <w:tc>
          <w:tcPr>
            <w:tcW w:w="3543" w:type="dxa"/>
            <w:tcBorders>
              <w:top w:val="nil"/>
              <w:left w:val="nil"/>
              <w:bottom w:val="single" w:sz="8" w:space="0" w:color="auto"/>
              <w:right w:val="nil"/>
            </w:tcBorders>
            <w:shd w:val="clear" w:color="000000" w:fill="FFFFFF"/>
            <w:vAlign w:val="center"/>
            <w:hideMark/>
          </w:tcPr>
          <w:p w14:paraId="43D5DF85" w14:textId="77777777" w:rsidR="00FF4375" w:rsidRPr="00FF4375" w:rsidRDefault="00FF4375" w:rsidP="00FF4375">
            <w:pPr>
              <w:rPr>
                <w:b/>
                <w:bCs/>
                <w:color w:val="000000"/>
                <w:sz w:val="22"/>
                <w:szCs w:val="22"/>
              </w:rPr>
            </w:pPr>
            <w:r w:rsidRPr="00FF4375">
              <w:rPr>
                <w:b/>
                <w:bCs/>
                <w:color w:val="000000"/>
                <w:sz w:val="22"/>
                <w:szCs w:val="22"/>
              </w:rPr>
              <w:t>Ukupno program u Glavi 2 (bez vlastitog i namjenskog financiranja)</w:t>
            </w:r>
          </w:p>
        </w:tc>
        <w:tc>
          <w:tcPr>
            <w:tcW w:w="1560" w:type="dxa"/>
            <w:tcBorders>
              <w:top w:val="nil"/>
              <w:left w:val="single" w:sz="8" w:space="0" w:color="auto"/>
              <w:bottom w:val="single" w:sz="8" w:space="0" w:color="auto"/>
              <w:right w:val="single" w:sz="8" w:space="0" w:color="auto"/>
            </w:tcBorders>
            <w:noWrap/>
            <w:vAlign w:val="bottom"/>
            <w:hideMark/>
          </w:tcPr>
          <w:p w14:paraId="7EECD3B2" w14:textId="77777777" w:rsidR="00FF4375" w:rsidRPr="00FF4375" w:rsidRDefault="00FF4375" w:rsidP="00FF4375">
            <w:pPr>
              <w:jc w:val="right"/>
              <w:rPr>
                <w:b/>
                <w:bCs/>
                <w:sz w:val="22"/>
                <w:szCs w:val="22"/>
              </w:rPr>
            </w:pPr>
            <w:r w:rsidRPr="00FF4375">
              <w:rPr>
                <w:b/>
                <w:bCs/>
                <w:sz w:val="22"/>
                <w:szCs w:val="22"/>
              </w:rPr>
              <w:t>4.990.168,82</w:t>
            </w:r>
          </w:p>
        </w:tc>
        <w:tc>
          <w:tcPr>
            <w:tcW w:w="1417" w:type="dxa"/>
            <w:tcBorders>
              <w:top w:val="single" w:sz="8" w:space="0" w:color="auto"/>
              <w:left w:val="nil"/>
              <w:bottom w:val="single" w:sz="8" w:space="0" w:color="auto"/>
              <w:right w:val="single" w:sz="8" w:space="0" w:color="auto"/>
            </w:tcBorders>
            <w:noWrap/>
            <w:vAlign w:val="bottom"/>
            <w:hideMark/>
          </w:tcPr>
          <w:p w14:paraId="5E824075" w14:textId="77777777" w:rsidR="00FF4375" w:rsidRPr="00FF4375" w:rsidRDefault="00FF4375" w:rsidP="00FF4375">
            <w:pPr>
              <w:jc w:val="right"/>
              <w:rPr>
                <w:b/>
                <w:bCs/>
                <w:sz w:val="22"/>
                <w:szCs w:val="22"/>
              </w:rPr>
            </w:pPr>
            <w:r w:rsidRPr="00FF4375">
              <w:rPr>
                <w:b/>
                <w:bCs/>
                <w:sz w:val="22"/>
                <w:szCs w:val="22"/>
              </w:rPr>
              <w:t>118.957,00</w:t>
            </w:r>
          </w:p>
        </w:tc>
        <w:tc>
          <w:tcPr>
            <w:tcW w:w="1549" w:type="dxa"/>
            <w:tcBorders>
              <w:top w:val="nil"/>
              <w:left w:val="nil"/>
              <w:bottom w:val="single" w:sz="8" w:space="0" w:color="auto"/>
              <w:right w:val="single" w:sz="8" w:space="0" w:color="auto"/>
            </w:tcBorders>
            <w:noWrap/>
            <w:vAlign w:val="bottom"/>
            <w:hideMark/>
          </w:tcPr>
          <w:p w14:paraId="45EFBED1" w14:textId="77777777" w:rsidR="00FF4375" w:rsidRPr="00FF4375" w:rsidRDefault="00FF4375" w:rsidP="00FF4375">
            <w:pPr>
              <w:jc w:val="right"/>
              <w:rPr>
                <w:b/>
                <w:bCs/>
                <w:sz w:val="22"/>
                <w:szCs w:val="22"/>
              </w:rPr>
            </w:pPr>
            <w:r w:rsidRPr="00FF4375">
              <w:rPr>
                <w:b/>
                <w:bCs/>
                <w:sz w:val="22"/>
                <w:szCs w:val="22"/>
              </w:rPr>
              <w:t>5.109.125,82</w:t>
            </w:r>
          </w:p>
        </w:tc>
      </w:tr>
      <w:tr w:rsidR="00FF4375" w:rsidRPr="00FF4375" w14:paraId="38F65568" w14:textId="77777777" w:rsidTr="0097739A">
        <w:trPr>
          <w:trHeight w:val="525"/>
        </w:trPr>
        <w:tc>
          <w:tcPr>
            <w:tcW w:w="983" w:type="dxa"/>
            <w:tcBorders>
              <w:top w:val="nil"/>
              <w:left w:val="single" w:sz="8" w:space="0" w:color="auto"/>
              <w:bottom w:val="single" w:sz="8" w:space="0" w:color="auto"/>
              <w:right w:val="nil"/>
            </w:tcBorders>
            <w:shd w:val="clear" w:color="000000" w:fill="FFFFFF"/>
            <w:vAlign w:val="center"/>
            <w:hideMark/>
          </w:tcPr>
          <w:p w14:paraId="32032A6C" w14:textId="77777777" w:rsidR="00FF4375" w:rsidRPr="00FF4375" w:rsidRDefault="00FF4375" w:rsidP="00FF4375">
            <w:pPr>
              <w:jc w:val="both"/>
              <w:rPr>
                <w:b/>
                <w:bCs/>
                <w:color w:val="000000"/>
                <w:sz w:val="20"/>
                <w:szCs w:val="22"/>
              </w:rPr>
            </w:pPr>
            <w:r w:rsidRPr="00FF4375">
              <w:rPr>
                <w:b/>
                <w:bCs/>
                <w:color w:val="000000"/>
                <w:sz w:val="20"/>
                <w:szCs w:val="22"/>
              </w:rPr>
              <w:t> </w:t>
            </w:r>
          </w:p>
        </w:tc>
        <w:tc>
          <w:tcPr>
            <w:tcW w:w="3543" w:type="dxa"/>
            <w:tcBorders>
              <w:top w:val="nil"/>
              <w:left w:val="single" w:sz="8" w:space="0" w:color="auto"/>
              <w:bottom w:val="single" w:sz="8" w:space="0" w:color="auto"/>
              <w:right w:val="nil"/>
            </w:tcBorders>
            <w:shd w:val="clear" w:color="000000" w:fill="FFFFFF"/>
            <w:vAlign w:val="center"/>
            <w:hideMark/>
          </w:tcPr>
          <w:p w14:paraId="3E7F345F" w14:textId="77777777" w:rsidR="00FF4375" w:rsidRPr="00FF4375" w:rsidRDefault="00FF4375" w:rsidP="00FF4375">
            <w:pPr>
              <w:rPr>
                <w:b/>
                <w:bCs/>
                <w:color w:val="000000"/>
                <w:sz w:val="22"/>
                <w:szCs w:val="22"/>
              </w:rPr>
            </w:pPr>
            <w:r w:rsidRPr="00FF4375">
              <w:rPr>
                <w:b/>
                <w:bCs/>
                <w:color w:val="000000"/>
                <w:sz w:val="22"/>
                <w:szCs w:val="22"/>
              </w:rPr>
              <w:t>FINANCIRANJE IZ VLASTITIH I NAMJENSKIH PRIHODA</w:t>
            </w:r>
          </w:p>
        </w:tc>
        <w:tc>
          <w:tcPr>
            <w:tcW w:w="1560" w:type="dxa"/>
            <w:tcBorders>
              <w:top w:val="nil"/>
              <w:left w:val="single" w:sz="8" w:space="0" w:color="auto"/>
              <w:bottom w:val="single" w:sz="8" w:space="0" w:color="auto"/>
              <w:right w:val="single" w:sz="8" w:space="0" w:color="auto"/>
            </w:tcBorders>
            <w:shd w:val="clear" w:color="000000" w:fill="FFFFFF"/>
            <w:vAlign w:val="center"/>
            <w:hideMark/>
          </w:tcPr>
          <w:p w14:paraId="3108F0C3" w14:textId="77777777" w:rsidR="00FF4375" w:rsidRPr="00FF4375" w:rsidRDefault="00FF4375" w:rsidP="00FF4375">
            <w:pPr>
              <w:jc w:val="both"/>
              <w:rPr>
                <w:b/>
                <w:bCs/>
                <w:color w:val="000000"/>
                <w:sz w:val="22"/>
                <w:szCs w:val="22"/>
              </w:rPr>
            </w:pPr>
            <w:r w:rsidRPr="00FF4375">
              <w:rPr>
                <w:b/>
                <w:bCs/>
                <w:color w:val="000000"/>
                <w:sz w:val="22"/>
                <w:szCs w:val="22"/>
              </w:rPr>
              <w:t> </w:t>
            </w:r>
          </w:p>
        </w:tc>
        <w:tc>
          <w:tcPr>
            <w:tcW w:w="1417" w:type="dxa"/>
            <w:tcBorders>
              <w:top w:val="nil"/>
              <w:left w:val="nil"/>
              <w:bottom w:val="single" w:sz="8" w:space="0" w:color="auto"/>
              <w:right w:val="nil"/>
            </w:tcBorders>
            <w:shd w:val="clear" w:color="000000" w:fill="FFFFFF"/>
            <w:vAlign w:val="center"/>
            <w:hideMark/>
          </w:tcPr>
          <w:p w14:paraId="3F0930EC" w14:textId="77777777" w:rsidR="00FF4375" w:rsidRPr="00FF4375" w:rsidRDefault="00FF4375" w:rsidP="00FF4375">
            <w:pPr>
              <w:jc w:val="both"/>
              <w:rPr>
                <w:b/>
                <w:bCs/>
                <w:color w:val="000000"/>
                <w:sz w:val="22"/>
                <w:szCs w:val="22"/>
              </w:rPr>
            </w:pPr>
            <w:r w:rsidRPr="00FF4375">
              <w:rPr>
                <w:b/>
                <w:bCs/>
                <w:color w:val="000000"/>
                <w:sz w:val="22"/>
                <w:szCs w:val="22"/>
              </w:rPr>
              <w:t> </w:t>
            </w:r>
          </w:p>
        </w:tc>
        <w:tc>
          <w:tcPr>
            <w:tcW w:w="1549" w:type="dxa"/>
            <w:tcBorders>
              <w:top w:val="nil"/>
              <w:left w:val="single" w:sz="8" w:space="0" w:color="auto"/>
              <w:bottom w:val="single" w:sz="8" w:space="0" w:color="auto"/>
              <w:right w:val="nil"/>
            </w:tcBorders>
            <w:shd w:val="clear" w:color="000000" w:fill="FFFFFF"/>
            <w:vAlign w:val="center"/>
            <w:hideMark/>
          </w:tcPr>
          <w:p w14:paraId="5EA69D88" w14:textId="77777777" w:rsidR="00FF4375" w:rsidRPr="00FF4375" w:rsidRDefault="00FF4375" w:rsidP="00FF4375">
            <w:pPr>
              <w:jc w:val="both"/>
              <w:rPr>
                <w:b/>
                <w:bCs/>
                <w:color w:val="000000"/>
                <w:sz w:val="22"/>
                <w:szCs w:val="22"/>
              </w:rPr>
            </w:pPr>
            <w:r w:rsidRPr="00FF4375">
              <w:rPr>
                <w:b/>
                <w:bCs/>
                <w:color w:val="000000"/>
                <w:sz w:val="22"/>
                <w:szCs w:val="22"/>
              </w:rPr>
              <w:t> </w:t>
            </w:r>
          </w:p>
        </w:tc>
      </w:tr>
      <w:tr w:rsidR="00FF4375" w:rsidRPr="00FF4375" w14:paraId="159DC5C6" w14:textId="77777777" w:rsidTr="0097739A">
        <w:trPr>
          <w:trHeight w:val="315"/>
        </w:trPr>
        <w:tc>
          <w:tcPr>
            <w:tcW w:w="983" w:type="dxa"/>
            <w:tcBorders>
              <w:top w:val="nil"/>
              <w:left w:val="single" w:sz="8" w:space="0" w:color="auto"/>
              <w:bottom w:val="single" w:sz="8" w:space="0" w:color="auto"/>
              <w:right w:val="single" w:sz="8" w:space="0" w:color="auto"/>
            </w:tcBorders>
            <w:noWrap/>
            <w:vAlign w:val="center"/>
            <w:hideMark/>
          </w:tcPr>
          <w:p w14:paraId="5D3738F1" w14:textId="77777777" w:rsidR="00FF4375" w:rsidRPr="00FF4375" w:rsidRDefault="00FF4375" w:rsidP="00FF4375">
            <w:pPr>
              <w:jc w:val="both"/>
              <w:rPr>
                <w:color w:val="000000"/>
                <w:sz w:val="20"/>
                <w:szCs w:val="22"/>
              </w:rPr>
            </w:pPr>
            <w:r w:rsidRPr="00FF4375">
              <w:rPr>
                <w:color w:val="000000"/>
                <w:sz w:val="20"/>
                <w:szCs w:val="22"/>
              </w:rPr>
              <w:t>A121212</w:t>
            </w:r>
          </w:p>
        </w:tc>
        <w:tc>
          <w:tcPr>
            <w:tcW w:w="3543" w:type="dxa"/>
            <w:tcBorders>
              <w:top w:val="nil"/>
              <w:left w:val="nil"/>
              <w:bottom w:val="single" w:sz="8" w:space="0" w:color="000000"/>
              <w:right w:val="nil"/>
            </w:tcBorders>
            <w:shd w:val="clear" w:color="000000" w:fill="FFFFFF"/>
            <w:vAlign w:val="center"/>
            <w:hideMark/>
          </w:tcPr>
          <w:p w14:paraId="2A905E4D" w14:textId="77777777" w:rsidR="00FF4375" w:rsidRPr="00FF4375" w:rsidRDefault="00FF4375" w:rsidP="00FF4375">
            <w:pPr>
              <w:rPr>
                <w:color w:val="000000"/>
                <w:sz w:val="22"/>
                <w:szCs w:val="22"/>
              </w:rPr>
            </w:pPr>
            <w:r w:rsidRPr="00FF4375">
              <w:rPr>
                <w:color w:val="000000"/>
                <w:sz w:val="22"/>
                <w:szCs w:val="22"/>
              </w:rPr>
              <w:t>Pružanje usluga temeljem ugovora s HZZO</w:t>
            </w:r>
            <w:r w:rsidR="0091177F">
              <w:rPr>
                <w:color w:val="000000"/>
                <w:sz w:val="22"/>
                <w:szCs w:val="22"/>
              </w:rPr>
              <w:t>-o</w:t>
            </w:r>
            <w:r w:rsidRPr="00FF4375">
              <w:rPr>
                <w:color w:val="000000"/>
                <w:sz w:val="22"/>
                <w:szCs w:val="22"/>
              </w:rPr>
              <w:t>m</w:t>
            </w:r>
          </w:p>
        </w:tc>
        <w:tc>
          <w:tcPr>
            <w:tcW w:w="1560" w:type="dxa"/>
            <w:tcBorders>
              <w:top w:val="nil"/>
              <w:left w:val="single" w:sz="8" w:space="0" w:color="auto"/>
              <w:bottom w:val="single" w:sz="8" w:space="0" w:color="auto"/>
              <w:right w:val="single" w:sz="8" w:space="0" w:color="auto"/>
            </w:tcBorders>
            <w:noWrap/>
            <w:vAlign w:val="bottom"/>
            <w:hideMark/>
          </w:tcPr>
          <w:p w14:paraId="7F7E8743" w14:textId="77777777" w:rsidR="00FF4375" w:rsidRPr="00FF4375" w:rsidRDefault="00FF4375" w:rsidP="00FF4375">
            <w:pPr>
              <w:jc w:val="right"/>
              <w:rPr>
                <w:sz w:val="22"/>
                <w:szCs w:val="22"/>
              </w:rPr>
            </w:pPr>
            <w:r w:rsidRPr="00FF4375">
              <w:rPr>
                <w:sz w:val="22"/>
                <w:szCs w:val="22"/>
              </w:rPr>
              <w:t>36.831.823,06</w:t>
            </w:r>
          </w:p>
        </w:tc>
        <w:tc>
          <w:tcPr>
            <w:tcW w:w="1417" w:type="dxa"/>
            <w:tcBorders>
              <w:top w:val="nil"/>
              <w:left w:val="nil"/>
              <w:bottom w:val="single" w:sz="8" w:space="0" w:color="auto"/>
              <w:right w:val="single" w:sz="8" w:space="0" w:color="auto"/>
            </w:tcBorders>
            <w:noWrap/>
            <w:vAlign w:val="bottom"/>
            <w:hideMark/>
          </w:tcPr>
          <w:p w14:paraId="341806A2" w14:textId="77777777" w:rsidR="00FF4375" w:rsidRPr="00FF4375" w:rsidRDefault="00FF4375" w:rsidP="00FF4375">
            <w:pPr>
              <w:jc w:val="right"/>
              <w:rPr>
                <w:sz w:val="22"/>
                <w:szCs w:val="22"/>
              </w:rPr>
            </w:pPr>
            <w:r w:rsidRPr="00FF4375">
              <w:rPr>
                <w:sz w:val="22"/>
                <w:szCs w:val="22"/>
              </w:rPr>
              <w:t>335.960,50</w:t>
            </w:r>
          </w:p>
        </w:tc>
        <w:tc>
          <w:tcPr>
            <w:tcW w:w="1549" w:type="dxa"/>
            <w:tcBorders>
              <w:top w:val="nil"/>
              <w:left w:val="nil"/>
              <w:bottom w:val="single" w:sz="8" w:space="0" w:color="auto"/>
              <w:right w:val="single" w:sz="8" w:space="0" w:color="auto"/>
            </w:tcBorders>
            <w:noWrap/>
            <w:vAlign w:val="bottom"/>
            <w:hideMark/>
          </w:tcPr>
          <w:p w14:paraId="18C340E8" w14:textId="77777777" w:rsidR="00FF4375" w:rsidRPr="00FF4375" w:rsidRDefault="00FF4375" w:rsidP="00FF4375">
            <w:pPr>
              <w:jc w:val="right"/>
              <w:rPr>
                <w:sz w:val="22"/>
                <w:szCs w:val="22"/>
              </w:rPr>
            </w:pPr>
            <w:r w:rsidRPr="00FF4375">
              <w:rPr>
                <w:sz w:val="22"/>
                <w:szCs w:val="22"/>
              </w:rPr>
              <w:t>37.167.783,56</w:t>
            </w:r>
          </w:p>
        </w:tc>
      </w:tr>
      <w:tr w:rsidR="00FF4375" w:rsidRPr="00FF4375" w14:paraId="657FB6D0" w14:textId="77777777" w:rsidTr="0097739A">
        <w:trPr>
          <w:trHeight w:val="315"/>
        </w:trPr>
        <w:tc>
          <w:tcPr>
            <w:tcW w:w="983" w:type="dxa"/>
            <w:tcBorders>
              <w:top w:val="nil"/>
              <w:left w:val="single" w:sz="8" w:space="0" w:color="auto"/>
              <w:bottom w:val="single" w:sz="8" w:space="0" w:color="auto"/>
              <w:right w:val="single" w:sz="8" w:space="0" w:color="auto"/>
            </w:tcBorders>
            <w:noWrap/>
            <w:vAlign w:val="center"/>
            <w:hideMark/>
          </w:tcPr>
          <w:p w14:paraId="60B8E6F6" w14:textId="77777777" w:rsidR="00FF4375" w:rsidRPr="00FF4375" w:rsidRDefault="00FF4375" w:rsidP="00FF4375">
            <w:pPr>
              <w:jc w:val="both"/>
              <w:rPr>
                <w:color w:val="000000"/>
                <w:sz w:val="20"/>
                <w:szCs w:val="22"/>
              </w:rPr>
            </w:pPr>
            <w:r w:rsidRPr="00FF4375">
              <w:rPr>
                <w:color w:val="000000"/>
                <w:sz w:val="20"/>
                <w:szCs w:val="22"/>
              </w:rPr>
              <w:t>A121213</w:t>
            </w:r>
          </w:p>
        </w:tc>
        <w:tc>
          <w:tcPr>
            <w:tcW w:w="3543" w:type="dxa"/>
            <w:tcBorders>
              <w:top w:val="nil"/>
              <w:left w:val="nil"/>
              <w:bottom w:val="single" w:sz="8" w:space="0" w:color="000000"/>
              <w:right w:val="nil"/>
            </w:tcBorders>
            <w:shd w:val="clear" w:color="000000" w:fill="FFFFFF"/>
            <w:vAlign w:val="center"/>
            <w:hideMark/>
          </w:tcPr>
          <w:p w14:paraId="308167C0" w14:textId="77777777" w:rsidR="00FF4375" w:rsidRPr="00FF4375" w:rsidRDefault="00FF4375" w:rsidP="00FF4375">
            <w:pPr>
              <w:rPr>
                <w:color w:val="000000"/>
                <w:sz w:val="22"/>
                <w:szCs w:val="22"/>
              </w:rPr>
            </w:pPr>
            <w:r w:rsidRPr="00FF4375">
              <w:rPr>
                <w:color w:val="000000"/>
                <w:sz w:val="22"/>
                <w:szCs w:val="22"/>
              </w:rPr>
              <w:t>Pružanje usluga izvan ugovora s HZZO-om</w:t>
            </w:r>
          </w:p>
        </w:tc>
        <w:tc>
          <w:tcPr>
            <w:tcW w:w="1560" w:type="dxa"/>
            <w:tcBorders>
              <w:top w:val="nil"/>
              <w:left w:val="single" w:sz="8" w:space="0" w:color="auto"/>
              <w:bottom w:val="single" w:sz="8" w:space="0" w:color="auto"/>
              <w:right w:val="single" w:sz="8" w:space="0" w:color="auto"/>
            </w:tcBorders>
            <w:noWrap/>
            <w:vAlign w:val="bottom"/>
            <w:hideMark/>
          </w:tcPr>
          <w:p w14:paraId="6F75F84E" w14:textId="77777777" w:rsidR="00FF4375" w:rsidRPr="00FF4375" w:rsidRDefault="00FF4375" w:rsidP="00FF4375">
            <w:pPr>
              <w:jc w:val="right"/>
              <w:rPr>
                <w:sz w:val="22"/>
                <w:szCs w:val="22"/>
              </w:rPr>
            </w:pPr>
            <w:r w:rsidRPr="00FF4375">
              <w:rPr>
                <w:sz w:val="22"/>
                <w:szCs w:val="22"/>
              </w:rPr>
              <w:t>5.579.204,08</w:t>
            </w:r>
          </w:p>
        </w:tc>
        <w:tc>
          <w:tcPr>
            <w:tcW w:w="1417" w:type="dxa"/>
            <w:tcBorders>
              <w:top w:val="nil"/>
              <w:left w:val="nil"/>
              <w:bottom w:val="single" w:sz="8" w:space="0" w:color="auto"/>
              <w:right w:val="single" w:sz="8" w:space="0" w:color="auto"/>
            </w:tcBorders>
            <w:noWrap/>
            <w:vAlign w:val="bottom"/>
            <w:hideMark/>
          </w:tcPr>
          <w:p w14:paraId="1BC3B416" w14:textId="77777777" w:rsidR="00FF4375" w:rsidRPr="00FF4375" w:rsidRDefault="00FF4375" w:rsidP="00FF4375">
            <w:pPr>
              <w:jc w:val="right"/>
              <w:rPr>
                <w:sz w:val="22"/>
                <w:szCs w:val="22"/>
              </w:rPr>
            </w:pPr>
            <w:r w:rsidRPr="00FF4375">
              <w:rPr>
                <w:sz w:val="22"/>
                <w:szCs w:val="22"/>
              </w:rPr>
              <w:t>213.215,56</w:t>
            </w:r>
          </w:p>
        </w:tc>
        <w:tc>
          <w:tcPr>
            <w:tcW w:w="1549" w:type="dxa"/>
            <w:tcBorders>
              <w:top w:val="nil"/>
              <w:left w:val="nil"/>
              <w:bottom w:val="single" w:sz="8" w:space="0" w:color="auto"/>
              <w:right w:val="single" w:sz="8" w:space="0" w:color="auto"/>
            </w:tcBorders>
            <w:noWrap/>
            <w:vAlign w:val="bottom"/>
            <w:hideMark/>
          </w:tcPr>
          <w:p w14:paraId="3DE06B43" w14:textId="77777777" w:rsidR="00FF4375" w:rsidRPr="00FF4375" w:rsidRDefault="00FF4375" w:rsidP="00FF4375">
            <w:pPr>
              <w:jc w:val="right"/>
              <w:rPr>
                <w:sz w:val="22"/>
                <w:szCs w:val="22"/>
              </w:rPr>
            </w:pPr>
            <w:r w:rsidRPr="00FF4375">
              <w:rPr>
                <w:sz w:val="22"/>
                <w:szCs w:val="22"/>
              </w:rPr>
              <w:t>5.792.419,64</w:t>
            </w:r>
          </w:p>
        </w:tc>
      </w:tr>
      <w:tr w:rsidR="00FF4375" w:rsidRPr="00FF4375" w14:paraId="1E689E54" w14:textId="77777777" w:rsidTr="0097739A">
        <w:trPr>
          <w:trHeight w:val="615"/>
        </w:trPr>
        <w:tc>
          <w:tcPr>
            <w:tcW w:w="983" w:type="dxa"/>
            <w:tcBorders>
              <w:top w:val="nil"/>
              <w:left w:val="single" w:sz="8" w:space="0" w:color="auto"/>
              <w:bottom w:val="single" w:sz="8" w:space="0" w:color="auto"/>
              <w:right w:val="single" w:sz="8" w:space="0" w:color="auto"/>
            </w:tcBorders>
            <w:noWrap/>
            <w:vAlign w:val="center"/>
            <w:hideMark/>
          </w:tcPr>
          <w:p w14:paraId="6F9542B8" w14:textId="77777777" w:rsidR="00FF4375" w:rsidRPr="00FF4375" w:rsidRDefault="00FF4375" w:rsidP="00FF4375">
            <w:pPr>
              <w:jc w:val="both"/>
              <w:rPr>
                <w:color w:val="000000"/>
                <w:sz w:val="20"/>
                <w:szCs w:val="22"/>
              </w:rPr>
            </w:pPr>
            <w:r w:rsidRPr="00FF4375">
              <w:rPr>
                <w:color w:val="000000"/>
                <w:sz w:val="20"/>
                <w:szCs w:val="22"/>
              </w:rPr>
              <w:t>A121214</w:t>
            </w:r>
          </w:p>
        </w:tc>
        <w:tc>
          <w:tcPr>
            <w:tcW w:w="3543" w:type="dxa"/>
            <w:tcBorders>
              <w:top w:val="nil"/>
              <w:left w:val="nil"/>
              <w:bottom w:val="single" w:sz="8" w:space="0" w:color="000000"/>
              <w:right w:val="nil"/>
            </w:tcBorders>
            <w:shd w:val="clear" w:color="000000" w:fill="FFFFFF"/>
            <w:vAlign w:val="center"/>
            <w:hideMark/>
          </w:tcPr>
          <w:p w14:paraId="4C2D8208" w14:textId="77777777" w:rsidR="00FF4375" w:rsidRPr="00FF4375" w:rsidRDefault="00FF4375" w:rsidP="00FF4375">
            <w:pPr>
              <w:rPr>
                <w:color w:val="000000"/>
                <w:sz w:val="22"/>
                <w:szCs w:val="22"/>
              </w:rPr>
            </w:pPr>
            <w:r w:rsidRPr="00FF4375">
              <w:rPr>
                <w:color w:val="000000"/>
                <w:sz w:val="22"/>
                <w:szCs w:val="22"/>
              </w:rPr>
              <w:t>Usavršavanje zdravstvenih radnika i podizanje kvalitete zdravstvene zaštite</w:t>
            </w:r>
          </w:p>
        </w:tc>
        <w:tc>
          <w:tcPr>
            <w:tcW w:w="1560" w:type="dxa"/>
            <w:tcBorders>
              <w:top w:val="nil"/>
              <w:left w:val="single" w:sz="8" w:space="0" w:color="auto"/>
              <w:bottom w:val="single" w:sz="8" w:space="0" w:color="auto"/>
              <w:right w:val="single" w:sz="8" w:space="0" w:color="auto"/>
            </w:tcBorders>
            <w:noWrap/>
            <w:vAlign w:val="bottom"/>
            <w:hideMark/>
          </w:tcPr>
          <w:p w14:paraId="08E24A0C" w14:textId="77777777" w:rsidR="00FF4375" w:rsidRPr="00FF4375" w:rsidRDefault="00FF4375" w:rsidP="00FF4375">
            <w:pPr>
              <w:jc w:val="right"/>
              <w:rPr>
                <w:sz w:val="22"/>
                <w:szCs w:val="22"/>
              </w:rPr>
            </w:pPr>
            <w:r w:rsidRPr="00FF4375">
              <w:rPr>
                <w:sz w:val="22"/>
                <w:szCs w:val="22"/>
              </w:rPr>
              <w:t>1.430.815,00</w:t>
            </w:r>
          </w:p>
        </w:tc>
        <w:tc>
          <w:tcPr>
            <w:tcW w:w="1417" w:type="dxa"/>
            <w:tcBorders>
              <w:top w:val="nil"/>
              <w:left w:val="nil"/>
              <w:bottom w:val="single" w:sz="8" w:space="0" w:color="auto"/>
              <w:right w:val="single" w:sz="8" w:space="0" w:color="auto"/>
            </w:tcBorders>
            <w:noWrap/>
            <w:vAlign w:val="bottom"/>
            <w:hideMark/>
          </w:tcPr>
          <w:p w14:paraId="6C3F595E" w14:textId="77777777" w:rsidR="00FF4375" w:rsidRPr="00FF4375" w:rsidRDefault="00FF4375" w:rsidP="00FF4375">
            <w:pPr>
              <w:jc w:val="right"/>
              <w:rPr>
                <w:sz w:val="22"/>
                <w:szCs w:val="22"/>
              </w:rPr>
            </w:pPr>
            <w:r w:rsidRPr="00FF4375">
              <w:rPr>
                <w:sz w:val="22"/>
                <w:szCs w:val="22"/>
              </w:rPr>
              <w:t>247.104,14</w:t>
            </w:r>
          </w:p>
        </w:tc>
        <w:tc>
          <w:tcPr>
            <w:tcW w:w="1549" w:type="dxa"/>
            <w:tcBorders>
              <w:top w:val="nil"/>
              <w:left w:val="nil"/>
              <w:bottom w:val="single" w:sz="8" w:space="0" w:color="auto"/>
              <w:right w:val="single" w:sz="8" w:space="0" w:color="auto"/>
            </w:tcBorders>
            <w:noWrap/>
            <w:vAlign w:val="bottom"/>
            <w:hideMark/>
          </w:tcPr>
          <w:p w14:paraId="55544F07" w14:textId="77777777" w:rsidR="00FF4375" w:rsidRPr="00FF4375" w:rsidRDefault="00FF4375" w:rsidP="00FF4375">
            <w:pPr>
              <w:jc w:val="right"/>
              <w:rPr>
                <w:sz w:val="22"/>
                <w:szCs w:val="22"/>
              </w:rPr>
            </w:pPr>
            <w:r w:rsidRPr="00FF4375">
              <w:rPr>
                <w:sz w:val="22"/>
                <w:szCs w:val="22"/>
              </w:rPr>
              <w:t>1.677.919,14</w:t>
            </w:r>
          </w:p>
        </w:tc>
      </w:tr>
      <w:tr w:rsidR="00FF4375" w:rsidRPr="00FF4375" w14:paraId="23ED2D03" w14:textId="77777777" w:rsidTr="0097739A">
        <w:trPr>
          <w:trHeight w:val="615"/>
        </w:trPr>
        <w:tc>
          <w:tcPr>
            <w:tcW w:w="983" w:type="dxa"/>
            <w:tcBorders>
              <w:top w:val="nil"/>
              <w:left w:val="single" w:sz="8" w:space="0" w:color="auto"/>
              <w:bottom w:val="single" w:sz="8" w:space="0" w:color="auto"/>
              <w:right w:val="single" w:sz="8" w:space="0" w:color="auto"/>
            </w:tcBorders>
            <w:noWrap/>
            <w:vAlign w:val="bottom"/>
            <w:hideMark/>
          </w:tcPr>
          <w:p w14:paraId="2E8ECDBD" w14:textId="77777777" w:rsidR="00FF4375" w:rsidRPr="00FF4375" w:rsidRDefault="00FF4375" w:rsidP="00FF4375">
            <w:pPr>
              <w:rPr>
                <w:color w:val="000000"/>
                <w:sz w:val="20"/>
                <w:szCs w:val="22"/>
              </w:rPr>
            </w:pPr>
            <w:r w:rsidRPr="00FF4375">
              <w:rPr>
                <w:color w:val="000000"/>
                <w:sz w:val="20"/>
                <w:szCs w:val="22"/>
              </w:rPr>
              <w:t>K121229</w:t>
            </w:r>
          </w:p>
        </w:tc>
        <w:tc>
          <w:tcPr>
            <w:tcW w:w="3543" w:type="dxa"/>
            <w:tcBorders>
              <w:top w:val="nil"/>
              <w:left w:val="nil"/>
              <w:bottom w:val="nil"/>
              <w:right w:val="nil"/>
            </w:tcBorders>
            <w:shd w:val="clear" w:color="000000" w:fill="FFFFFF"/>
            <w:vAlign w:val="center"/>
            <w:hideMark/>
          </w:tcPr>
          <w:p w14:paraId="3777A19B" w14:textId="77777777" w:rsidR="00FF4375" w:rsidRPr="00FF4375" w:rsidRDefault="00FF4375" w:rsidP="00FF4375">
            <w:pPr>
              <w:rPr>
                <w:color w:val="000000"/>
                <w:sz w:val="22"/>
                <w:szCs w:val="22"/>
              </w:rPr>
            </w:pPr>
            <w:r w:rsidRPr="00FF4375">
              <w:rPr>
                <w:color w:val="000000"/>
                <w:sz w:val="22"/>
                <w:szCs w:val="22"/>
              </w:rPr>
              <w:t>Sufinanciranje projekata povećanja energetske učinkovitosti</w:t>
            </w:r>
          </w:p>
        </w:tc>
        <w:tc>
          <w:tcPr>
            <w:tcW w:w="1560" w:type="dxa"/>
            <w:tcBorders>
              <w:top w:val="nil"/>
              <w:left w:val="single" w:sz="8" w:space="0" w:color="auto"/>
              <w:bottom w:val="single" w:sz="8" w:space="0" w:color="auto"/>
              <w:right w:val="single" w:sz="8" w:space="0" w:color="auto"/>
            </w:tcBorders>
            <w:noWrap/>
            <w:vAlign w:val="bottom"/>
            <w:hideMark/>
          </w:tcPr>
          <w:p w14:paraId="037F77E7" w14:textId="77777777" w:rsidR="00FF4375" w:rsidRPr="00FF4375" w:rsidRDefault="00FF4375" w:rsidP="00FF4375">
            <w:pPr>
              <w:jc w:val="right"/>
              <w:rPr>
                <w:sz w:val="22"/>
                <w:szCs w:val="22"/>
              </w:rPr>
            </w:pPr>
            <w:r w:rsidRPr="00FF4375">
              <w:rPr>
                <w:sz w:val="22"/>
                <w:szCs w:val="22"/>
              </w:rPr>
              <w:t>110.000,00</w:t>
            </w:r>
          </w:p>
        </w:tc>
        <w:tc>
          <w:tcPr>
            <w:tcW w:w="1417" w:type="dxa"/>
            <w:tcBorders>
              <w:top w:val="nil"/>
              <w:left w:val="nil"/>
              <w:bottom w:val="single" w:sz="8" w:space="0" w:color="auto"/>
              <w:right w:val="single" w:sz="8" w:space="0" w:color="auto"/>
            </w:tcBorders>
            <w:noWrap/>
            <w:vAlign w:val="bottom"/>
            <w:hideMark/>
          </w:tcPr>
          <w:p w14:paraId="4C277C0F" w14:textId="77777777" w:rsidR="00FF4375" w:rsidRPr="00FF4375" w:rsidRDefault="00FF4375" w:rsidP="00FF4375">
            <w:pPr>
              <w:jc w:val="right"/>
              <w:rPr>
                <w:sz w:val="22"/>
                <w:szCs w:val="22"/>
              </w:rPr>
            </w:pPr>
            <w:r w:rsidRPr="00FF4375">
              <w:rPr>
                <w:sz w:val="22"/>
                <w:szCs w:val="22"/>
              </w:rPr>
              <w:t>0,00</w:t>
            </w:r>
          </w:p>
        </w:tc>
        <w:tc>
          <w:tcPr>
            <w:tcW w:w="1549" w:type="dxa"/>
            <w:tcBorders>
              <w:top w:val="nil"/>
              <w:left w:val="nil"/>
              <w:bottom w:val="single" w:sz="8" w:space="0" w:color="auto"/>
              <w:right w:val="single" w:sz="8" w:space="0" w:color="auto"/>
            </w:tcBorders>
            <w:noWrap/>
            <w:vAlign w:val="bottom"/>
            <w:hideMark/>
          </w:tcPr>
          <w:p w14:paraId="21CF2C8F" w14:textId="77777777" w:rsidR="00FF4375" w:rsidRPr="00FF4375" w:rsidRDefault="00FF4375" w:rsidP="00FF4375">
            <w:pPr>
              <w:jc w:val="right"/>
              <w:rPr>
                <w:sz w:val="22"/>
                <w:szCs w:val="22"/>
              </w:rPr>
            </w:pPr>
            <w:r w:rsidRPr="00FF4375">
              <w:rPr>
                <w:sz w:val="22"/>
                <w:szCs w:val="22"/>
              </w:rPr>
              <w:t>110.000,00</w:t>
            </w:r>
          </w:p>
        </w:tc>
      </w:tr>
      <w:tr w:rsidR="00FF4375" w:rsidRPr="00FF4375" w14:paraId="7C609804" w14:textId="77777777" w:rsidTr="0097739A">
        <w:trPr>
          <w:trHeight w:val="315"/>
        </w:trPr>
        <w:tc>
          <w:tcPr>
            <w:tcW w:w="983" w:type="dxa"/>
            <w:tcBorders>
              <w:top w:val="nil"/>
              <w:left w:val="single" w:sz="8" w:space="0" w:color="auto"/>
              <w:bottom w:val="single" w:sz="8" w:space="0" w:color="auto"/>
              <w:right w:val="single" w:sz="8" w:space="0" w:color="auto"/>
            </w:tcBorders>
            <w:noWrap/>
            <w:vAlign w:val="center"/>
            <w:hideMark/>
          </w:tcPr>
          <w:p w14:paraId="5CE4955E" w14:textId="77777777" w:rsidR="00FF4375" w:rsidRPr="00FF4375" w:rsidRDefault="00FF4375" w:rsidP="00FF4375">
            <w:pPr>
              <w:jc w:val="both"/>
              <w:rPr>
                <w:color w:val="000000"/>
                <w:sz w:val="20"/>
                <w:szCs w:val="22"/>
              </w:rPr>
            </w:pPr>
            <w:r w:rsidRPr="00FF4375">
              <w:rPr>
                <w:color w:val="000000"/>
                <w:sz w:val="20"/>
                <w:szCs w:val="22"/>
              </w:rPr>
              <w:t>K121230</w:t>
            </w:r>
          </w:p>
        </w:tc>
        <w:tc>
          <w:tcPr>
            <w:tcW w:w="3543" w:type="dxa"/>
            <w:tcBorders>
              <w:top w:val="single" w:sz="8" w:space="0" w:color="auto"/>
              <w:left w:val="nil"/>
              <w:bottom w:val="single" w:sz="8" w:space="0" w:color="auto"/>
              <w:right w:val="nil"/>
            </w:tcBorders>
            <w:shd w:val="clear" w:color="000000" w:fill="FFFFFF"/>
            <w:vAlign w:val="center"/>
            <w:hideMark/>
          </w:tcPr>
          <w:p w14:paraId="484329B7" w14:textId="77777777" w:rsidR="00FF4375" w:rsidRPr="00FF4375" w:rsidRDefault="00FF4375" w:rsidP="00FF4375">
            <w:pPr>
              <w:rPr>
                <w:color w:val="000000"/>
                <w:sz w:val="22"/>
                <w:szCs w:val="22"/>
              </w:rPr>
            </w:pPr>
            <w:r w:rsidRPr="00FF4375">
              <w:rPr>
                <w:color w:val="000000"/>
                <w:sz w:val="22"/>
                <w:szCs w:val="22"/>
              </w:rPr>
              <w:t>EU projekt - Rekonstrukcija SB Kalos</w:t>
            </w:r>
          </w:p>
        </w:tc>
        <w:tc>
          <w:tcPr>
            <w:tcW w:w="1560" w:type="dxa"/>
            <w:tcBorders>
              <w:top w:val="nil"/>
              <w:left w:val="single" w:sz="8" w:space="0" w:color="auto"/>
              <w:bottom w:val="single" w:sz="8" w:space="0" w:color="auto"/>
              <w:right w:val="single" w:sz="8" w:space="0" w:color="auto"/>
            </w:tcBorders>
            <w:noWrap/>
            <w:vAlign w:val="bottom"/>
            <w:hideMark/>
          </w:tcPr>
          <w:p w14:paraId="53A420E7" w14:textId="77777777" w:rsidR="00FF4375" w:rsidRPr="00FF4375" w:rsidRDefault="00FF4375" w:rsidP="00FF4375">
            <w:pPr>
              <w:jc w:val="right"/>
              <w:rPr>
                <w:sz w:val="22"/>
                <w:szCs w:val="22"/>
              </w:rPr>
            </w:pPr>
            <w:r w:rsidRPr="00FF4375">
              <w:rPr>
                <w:sz w:val="22"/>
                <w:szCs w:val="22"/>
              </w:rPr>
              <w:t>8.063.954,00</w:t>
            </w:r>
          </w:p>
        </w:tc>
        <w:tc>
          <w:tcPr>
            <w:tcW w:w="1417" w:type="dxa"/>
            <w:tcBorders>
              <w:top w:val="nil"/>
              <w:left w:val="nil"/>
              <w:bottom w:val="single" w:sz="8" w:space="0" w:color="auto"/>
              <w:right w:val="single" w:sz="8" w:space="0" w:color="auto"/>
            </w:tcBorders>
            <w:noWrap/>
            <w:vAlign w:val="bottom"/>
            <w:hideMark/>
          </w:tcPr>
          <w:p w14:paraId="5A8F2C70" w14:textId="77777777" w:rsidR="00FF4375" w:rsidRPr="00FF4375" w:rsidRDefault="00FF4375" w:rsidP="00FF4375">
            <w:pPr>
              <w:jc w:val="right"/>
              <w:rPr>
                <w:sz w:val="22"/>
                <w:szCs w:val="22"/>
              </w:rPr>
            </w:pPr>
            <w:r w:rsidRPr="00FF4375">
              <w:rPr>
                <w:sz w:val="22"/>
                <w:szCs w:val="22"/>
              </w:rPr>
              <w:t>-583.224,00</w:t>
            </w:r>
          </w:p>
        </w:tc>
        <w:tc>
          <w:tcPr>
            <w:tcW w:w="1549" w:type="dxa"/>
            <w:tcBorders>
              <w:top w:val="nil"/>
              <w:left w:val="nil"/>
              <w:bottom w:val="single" w:sz="8" w:space="0" w:color="auto"/>
              <w:right w:val="single" w:sz="8" w:space="0" w:color="auto"/>
            </w:tcBorders>
            <w:noWrap/>
            <w:vAlign w:val="bottom"/>
            <w:hideMark/>
          </w:tcPr>
          <w:p w14:paraId="41A89B74" w14:textId="77777777" w:rsidR="00FF4375" w:rsidRPr="00FF4375" w:rsidRDefault="00FF4375" w:rsidP="00FF4375">
            <w:pPr>
              <w:jc w:val="right"/>
              <w:rPr>
                <w:sz w:val="22"/>
                <w:szCs w:val="22"/>
              </w:rPr>
            </w:pPr>
            <w:r w:rsidRPr="00FF4375">
              <w:rPr>
                <w:sz w:val="22"/>
                <w:szCs w:val="22"/>
              </w:rPr>
              <w:t>7.480.730,00</w:t>
            </w:r>
          </w:p>
        </w:tc>
      </w:tr>
      <w:tr w:rsidR="00FF4375" w:rsidRPr="00FF4375" w14:paraId="22AE25A3" w14:textId="77777777" w:rsidTr="0097739A">
        <w:trPr>
          <w:trHeight w:val="615"/>
        </w:trPr>
        <w:tc>
          <w:tcPr>
            <w:tcW w:w="983" w:type="dxa"/>
            <w:tcBorders>
              <w:top w:val="nil"/>
              <w:left w:val="single" w:sz="8" w:space="0" w:color="auto"/>
              <w:bottom w:val="single" w:sz="8" w:space="0" w:color="auto"/>
              <w:right w:val="single" w:sz="8" w:space="0" w:color="auto"/>
            </w:tcBorders>
            <w:noWrap/>
            <w:vAlign w:val="bottom"/>
            <w:hideMark/>
          </w:tcPr>
          <w:p w14:paraId="20B4BA5B" w14:textId="77777777" w:rsidR="00FF4375" w:rsidRPr="00FF4375" w:rsidRDefault="00FF4375" w:rsidP="00B75BDD">
            <w:pPr>
              <w:rPr>
                <w:color w:val="000000"/>
                <w:sz w:val="20"/>
                <w:szCs w:val="22"/>
              </w:rPr>
            </w:pPr>
            <w:r w:rsidRPr="00FF4375">
              <w:rPr>
                <w:color w:val="000000"/>
                <w:sz w:val="20"/>
                <w:szCs w:val="22"/>
              </w:rPr>
              <w:t>K12123</w:t>
            </w:r>
            <w:r w:rsidR="00B75BDD">
              <w:rPr>
                <w:color w:val="000000"/>
                <w:sz w:val="20"/>
                <w:szCs w:val="22"/>
              </w:rPr>
              <w:t>2</w:t>
            </w:r>
          </w:p>
        </w:tc>
        <w:tc>
          <w:tcPr>
            <w:tcW w:w="3543" w:type="dxa"/>
            <w:tcBorders>
              <w:top w:val="nil"/>
              <w:left w:val="nil"/>
              <w:bottom w:val="single" w:sz="8" w:space="0" w:color="auto"/>
              <w:right w:val="nil"/>
            </w:tcBorders>
            <w:shd w:val="clear" w:color="000000" w:fill="FFFFFF"/>
            <w:vAlign w:val="center"/>
            <w:hideMark/>
          </w:tcPr>
          <w:p w14:paraId="505DF3EC" w14:textId="77777777" w:rsidR="00FF4375" w:rsidRPr="00FF4375" w:rsidRDefault="00FF4375" w:rsidP="00FF4375">
            <w:pPr>
              <w:rPr>
                <w:color w:val="000000"/>
                <w:sz w:val="22"/>
                <w:szCs w:val="22"/>
              </w:rPr>
            </w:pPr>
            <w:r w:rsidRPr="00FF4375">
              <w:rPr>
                <w:color w:val="000000"/>
                <w:sz w:val="22"/>
                <w:szCs w:val="22"/>
              </w:rPr>
              <w:t>Povećanje kvalitete zdravstvenih usluga na Korčuli i Pelješcu</w:t>
            </w:r>
          </w:p>
        </w:tc>
        <w:tc>
          <w:tcPr>
            <w:tcW w:w="1560" w:type="dxa"/>
            <w:tcBorders>
              <w:top w:val="nil"/>
              <w:left w:val="single" w:sz="8" w:space="0" w:color="auto"/>
              <w:bottom w:val="single" w:sz="8" w:space="0" w:color="auto"/>
              <w:right w:val="single" w:sz="8" w:space="0" w:color="auto"/>
            </w:tcBorders>
            <w:noWrap/>
            <w:vAlign w:val="bottom"/>
            <w:hideMark/>
          </w:tcPr>
          <w:p w14:paraId="3F638DC9" w14:textId="77777777" w:rsidR="00FF4375" w:rsidRPr="00FF4375" w:rsidRDefault="00FF4375" w:rsidP="00FF4375">
            <w:pPr>
              <w:jc w:val="right"/>
              <w:rPr>
                <w:sz w:val="22"/>
                <w:szCs w:val="22"/>
              </w:rPr>
            </w:pPr>
            <w:r w:rsidRPr="00FF4375">
              <w:rPr>
                <w:sz w:val="22"/>
                <w:szCs w:val="22"/>
              </w:rPr>
              <w:t>458.983,00</w:t>
            </w:r>
          </w:p>
        </w:tc>
        <w:tc>
          <w:tcPr>
            <w:tcW w:w="1417" w:type="dxa"/>
            <w:tcBorders>
              <w:top w:val="nil"/>
              <w:left w:val="nil"/>
              <w:bottom w:val="single" w:sz="8" w:space="0" w:color="auto"/>
              <w:right w:val="single" w:sz="8" w:space="0" w:color="auto"/>
            </w:tcBorders>
            <w:noWrap/>
            <w:vAlign w:val="bottom"/>
            <w:hideMark/>
          </w:tcPr>
          <w:p w14:paraId="694324D2" w14:textId="77777777" w:rsidR="00FF4375" w:rsidRPr="00FF4375" w:rsidRDefault="00FF4375" w:rsidP="00FF4375">
            <w:pPr>
              <w:jc w:val="right"/>
              <w:rPr>
                <w:sz w:val="22"/>
                <w:szCs w:val="22"/>
              </w:rPr>
            </w:pPr>
            <w:r w:rsidRPr="00FF4375">
              <w:rPr>
                <w:sz w:val="22"/>
                <w:szCs w:val="22"/>
              </w:rPr>
              <w:t>-328.992,00</w:t>
            </w:r>
          </w:p>
        </w:tc>
        <w:tc>
          <w:tcPr>
            <w:tcW w:w="1549" w:type="dxa"/>
            <w:tcBorders>
              <w:top w:val="nil"/>
              <w:left w:val="nil"/>
              <w:bottom w:val="single" w:sz="8" w:space="0" w:color="auto"/>
              <w:right w:val="single" w:sz="8" w:space="0" w:color="auto"/>
            </w:tcBorders>
            <w:noWrap/>
            <w:vAlign w:val="bottom"/>
            <w:hideMark/>
          </w:tcPr>
          <w:p w14:paraId="4FE86D19" w14:textId="77777777" w:rsidR="00FF4375" w:rsidRPr="00FF4375" w:rsidRDefault="00FF4375" w:rsidP="00FF4375">
            <w:pPr>
              <w:jc w:val="right"/>
              <w:rPr>
                <w:sz w:val="22"/>
                <w:szCs w:val="22"/>
              </w:rPr>
            </w:pPr>
            <w:r w:rsidRPr="00FF4375">
              <w:rPr>
                <w:sz w:val="22"/>
                <w:szCs w:val="22"/>
              </w:rPr>
              <w:t>129.991,00</w:t>
            </w:r>
          </w:p>
        </w:tc>
      </w:tr>
      <w:tr w:rsidR="00FF4375" w:rsidRPr="00FF4375" w14:paraId="3DB68EF6" w14:textId="77777777" w:rsidTr="0097739A">
        <w:trPr>
          <w:trHeight w:val="405"/>
        </w:trPr>
        <w:tc>
          <w:tcPr>
            <w:tcW w:w="983" w:type="dxa"/>
            <w:tcBorders>
              <w:top w:val="nil"/>
              <w:left w:val="single" w:sz="8" w:space="0" w:color="auto"/>
              <w:bottom w:val="single" w:sz="8" w:space="0" w:color="auto"/>
              <w:right w:val="single" w:sz="8" w:space="0" w:color="auto"/>
            </w:tcBorders>
            <w:noWrap/>
            <w:vAlign w:val="center"/>
            <w:hideMark/>
          </w:tcPr>
          <w:p w14:paraId="0DE6919E" w14:textId="77777777" w:rsidR="00FF4375" w:rsidRPr="00FF4375" w:rsidRDefault="00FF4375" w:rsidP="00FF4375">
            <w:pPr>
              <w:rPr>
                <w:color w:val="000000"/>
                <w:sz w:val="20"/>
                <w:szCs w:val="22"/>
              </w:rPr>
            </w:pPr>
            <w:r w:rsidRPr="00FF4375">
              <w:rPr>
                <w:color w:val="000000"/>
                <w:sz w:val="20"/>
                <w:szCs w:val="22"/>
              </w:rPr>
              <w:lastRenderedPageBreak/>
              <w:t>K121228</w:t>
            </w:r>
          </w:p>
        </w:tc>
        <w:tc>
          <w:tcPr>
            <w:tcW w:w="3543" w:type="dxa"/>
            <w:tcBorders>
              <w:top w:val="nil"/>
              <w:left w:val="nil"/>
              <w:bottom w:val="single" w:sz="8" w:space="0" w:color="auto"/>
              <w:right w:val="single" w:sz="8" w:space="0" w:color="auto"/>
            </w:tcBorders>
            <w:shd w:val="clear" w:color="000000" w:fill="FFFFFF"/>
            <w:vAlign w:val="center"/>
            <w:hideMark/>
          </w:tcPr>
          <w:p w14:paraId="616D251A" w14:textId="77777777" w:rsidR="00FF4375" w:rsidRPr="00FF4375" w:rsidRDefault="00FF4375" w:rsidP="00FF4375">
            <w:pPr>
              <w:rPr>
                <w:color w:val="000000"/>
                <w:sz w:val="22"/>
                <w:szCs w:val="22"/>
              </w:rPr>
            </w:pPr>
            <w:r w:rsidRPr="00FF4375">
              <w:rPr>
                <w:color w:val="000000"/>
                <w:sz w:val="22"/>
                <w:szCs w:val="22"/>
              </w:rPr>
              <w:t>Projekt rješavanja pristupačnosti objektima osoba s invaliditetom</w:t>
            </w:r>
          </w:p>
        </w:tc>
        <w:tc>
          <w:tcPr>
            <w:tcW w:w="1560" w:type="dxa"/>
            <w:tcBorders>
              <w:top w:val="nil"/>
              <w:left w:val="nil"/>
              <w:bottom w:val="single" w:sz="8" w:space="0" w:color="auto"/>
              <w:right w:val="single" w:sz="8" w:space="0" w:color="auto"/>
            </w:tcBorders>
            <w:noWrap/>
            <w:vAlign w:val="bottom"/>
            <w:hideMark/>
          </w:tcPr>
          <w:p w14:paraId="333533F5" w14:textId="77777777" w:rsidR="00FF4375" w:rsidRPr="00FF4375" w:rsidRDefault="00FF4375" w:rsidP="00FF4375">
            <w:pPr>
              <w:jc w:val="right"/>
              <w:rPr>
                <w:sz w:val="22"/>
                <w:szCs w:val="22"/>
              </w:rPr>
            </w:pPr>
            <w:r w:rsidRPr="00FF4375">
              <w:rPr>
                <w:sz w:val="22"/>
                <w:szCs w:val="22"/>
              </w:rPr>
              <w:t>676,00</w:t>
            </w:r>
          </w:p>
        </w:tc>
        <w:tc>
          <w:tcPr>
            <w:tcW w:w="1417" w:type="dxa"/>
            <w:tcBorders>
              <w:top w:val="nil"/>
              <w:left w:val="nil"/>
              <w:bottom w:val="single" w:sz="8" w:space="0" w:color="auto"/>
              <w:right w:val="single" w:sz="8" w:space="0" w:color="auto"/>
            </w:tcBorders>
            <w:noWrap/>
            <w:vAlign w:val="bottom"/>
            <w:hideMark/>
          </w:tcPr>
          <w:p w14:paraId="1B170BDB" w14:textId="77777777" w:rsidR="00FF4375" w:rsidRPr="00FF4375" w:rsidRDefault="00FF4375" w:rsidP="00FF4375">
            <w:pPr>
              <w:jc w:val="right"/>
              <w:rPr>
                <w:sz w:val="22"/>
                <w:szCs w:val="22"/>
              </w:rPr>
            </w:pPr>
            <w:r w:rsidRPr="00FF4375">
              <w:rPr>
                <w:sz w:val="22"/>
                <w:szCs w:val="22"/>
              </w:rPr>
              <w:t>0,00</w:t>
            </w:r>
          </w:p>
        </w:tc>
        <w:tc>
          <w:tcPr>
            <w:tcW w:w="1549" w:type="dxa"/>
            <w:tcBorders>
              <w:top w:val="nil"/>
              <w:left w:val="nil"/>
              <w:bottom w:val="single" w:sz="8" w:space="0" w:color="auto"/>
              <w:right w:val="single" w:sz="8" w:space="0" w:color="auto"/>
            </w:tcBorders>
            <w:noWrap/>
            <w:vAlign w:val="bottom"/>
            <w:hideMark/>
          </w:tcPr>
          <w:p w14:paraId="5E2E9FD5" w14:textId="77777777" w:rsidR="00FF4375" w:rsidRPr="00FF4375" w:rsidRDefault="00FF4375" w:rsidP="00FF4375">
            <w:pPr>
              <w:jc w:val="right"/>
              <w:rPr>
                <w:sz w:val="22"/>
                <w:szCs w:val="22"/>
              </w:rPr>
            </w:pPr>
            <w:r w:rsidRPr="00FF4375">
              <w:rPr>
                <w:sz w:val="22"/>
                <w:szCs w:val="22"/>
              </w:rPr>
              <w:t>676,00</w:t>
            </w:r>
          </w:p>
        </w:tc>
      </w:tr>
      <w:tr w:rsidR="00FF4375" w:rsidRPr="00FF4375" w14:paraId="2BB7639E" w14:textId="77777777" w:rsidTr="0097739A">
        <w:trPr>
          <w:trHeight w:val="315"/>
        </w:trPr>
        <w:tc>
          <w:tcPr>
            <w:tcW w:w="983" w:type="dxa"/>
            <w:tcBorders>
              <w:top w:val="nil"/>
              <w:left w:val="single" w:sz="8" w:space="0" w:color="auto"/>
              <w:bottom w:val="single" w:sz="8" w:space="0" w:color="auto"/>
              <w:right w:val="single" w:sz="8" w:space="0" w:color="auto"/>
            </w:tcBorders>
            <w:noWrap/>
            <w:vAlign w:val="bottom"/>
            <w:hideMark/>
          </w:tcPr>
          <w:p w14:paraId="1F975261" w14:textId="77777777" w:rsidR="00FF4375" w:rsidRPr="00FF4375" w:rsidRDefault="00FF4375" w:rsidP="00FF4375">
            <w:pPr>
              <w:rPr>
                <w:color w:val="000000"/>
                <w:sz w:val="20"/>
                <w:szCs w:val="22"/>
              </w:rPr>
            </w:pPr>
            <w:r w:rsidRPr="00FF4375">
              <w:rPr>
                <w:color w:val="000000"/>
                <w:sz w:val="20"/>
                <w:szCs w:val="22"/>
              </w:rPr>
              <w:t>K121234</w:t>
            </w:r>
          </w:p>
        </w:tc>
        <w:tc>
          <w:tcPr>
            <w:tcW w:w="3543" w:type="dxa"/>
            <w:tcBorders>
              <w:top w:val="nil"/>
              <w:left w:val="nil"/>
              <w:bottom w:val="nil"/>
              <w:right w:val="single" w:sz="8" w:space="0" w:color="auto"/>
            </w:tcBorders>
            <w:shd w:val="clear" w:color="000000" w:fill="FFFFFF"/>
            <w:vAlign w:val="center"/>
            <w:hideMark/>
          </w:tcPr>
          <w:p w14:paraId="0B401301" w14:textId="77777777" w:rsidR="00FF4375" w:rsidRPr="00FF4375" w:rsidRDefault="00FF4375" w:rsidP="00FF4375">
            <w:pPr>
              <w:rPr>
                <w:color w:val="000000"/>
                <w:sz w:val="22"/>
                <w:szCs w:val="22"/>
              </w:rPr>
            </w:pPr>
            <w:r w:rsidRPr="00FF4375">
              <w:rPr>
                <w:color w:val="000000"/>
                <w:sz w:val="22"/>
                <w:szCs w:val="22"/>
              </w:rPr>
              <w:t>Energetska obnova ambulante Kuna Pelješka</w:t>
            </w:r>
          </w:p>
        </w:tc>
        <w:tc>
          <w:tcPr>
            <w:tcW w:w="1560" w:type="dxa"/>
            <w:tcBorders>
              <w:top w:val="nil"/>
              <w:left w:val="nil"/>
              <w:bottom w:val="single" w:sz="4" w:space="0" w:color="auto"/>
              <w:right w:val="single" w:sz="8" w:space="0" w:color="auto"/>
            </w:tcBorders>
            <w:noWrap/>
            <w:vAlign w:val="bottom"/>
            <w:hideMark/>
          </w:tcPr>
          <w:p w14:paraId="3425D6F2" w14:textId="77777777" w:rsidR="00FF4375" w:rsidRPr="00FF4375" w:rsidRDefault="00FF4375" w:rsidP="00FF4375">
            <w:pPr>
              <w:jc w:val="right"/>
              <w:rPr>
                <w:sz w:val="22"/>
                <w:szCs w:val="22"/>
              </w:rPr>
            </w:pPr>
            <w:r w:rsidRPr="00FF4375">
              <w:rPr>
                <w:sz w:val="22"/>
                <w:szCs w:val="22"/>
              </w:rPr>
              <w:t>403.462,00</w:t>
            </w:r>
          </w:p>
        </w:tc>
        <w:tc>
          <w:tcPr>
            <w:tcW w:w="1417" w:type="dxa"/>
            <w:tcBorders>
              <w:top w:val="nil"/>
              <w:left w:val="nil"/>
              <w:bottom w:val="single" w:sz="4" w:space="0" w:color="auto"/>
              <w:right w:val="single" w:sz="8" w:space="0" w:color="auto"/>
            </w:tcBorders>
            <w:noWrap/>
            <w:vAlign w:val="bottom"/>
            <w:hideMark/>
          </w:tcPr>
          <w:p w14:paraId="2AB3C3A1" w14:textId="77777777" w:rsidR="00FF4375" w:rsidRPr="00FF4375" w:rsidRDefault="00FF4375" w:rsidP="00FF4375">
            <w:pPr>
              <w:jc w:val="right"/>
              <w:rPr>
                <w:sz w:val="22"/>
                <w:szCs w:val="22"/>
              </w:rPr>
            </w:pPr>
            <w:r w:rsidRPr="00FF4375">
              <w:rPr>
                <w:sz w:val="22"/>
                <w:szCs w:val="22"/>
              </w:rPr>
              <w:t>-403.462,00</w:t>
            </w:r>
          </w:p>
        </w:tc>
        <w:tc>
          <w:tcPr>
            <w:tcW w:w="1549" w:type="dxa"/>
            <w:tcBorders>
              <w:top w:val="nil"/>
              <w:left w:val="nil"/>
              <w:bottom w:val="single" w:sz="4" w:space="0" w:color="auto"/>
              <w:right w:val="single" w:sz="8" w:space="0" w:color="auto"/>
            </w:tcBorders>
            <w:noWrap/>
            <w:vAlign w:val="bottom"/>
            <w:hideMark/>
          </w:tcPr>
          <w:p w14:paraId="4D64B66D" w14:textId="77777777" w:rsidR="00FF4375" w:rsidRPr="00FF4375" w:rsidRDefault="00FF4375" w:rsidP="00FF4375">
            <w:pPr>
              <w:jc w:val="right"/>
              <w:rPr>
                <w:sz w:val="22"/>
                <w:szCs w:val="22"/>
              </w:rPr>
            </w:pPr>
            <w:r w:rsidRPr="00FF4375">
              <w:rPr>
                <w:sz w:val="22"/>
                <w:szCs w:val="22"/>
              </w:rPr>
              <w:t>0,00</w:t>
            </w:r>
          </w:p>
        </w:tc>
      </w:tr>
      <w:tr w:rsidR="00FF4375" w:rsidRPr="00FF4375" w14:paraId="2AD2C5E7" w14:textId="77777777" w:rsidTr="0097739A">
        <w:trPr>
          <w:trHeight w:val="585"/>
        </w:trPr>
        <w:tc>
          <w:tcPr>
            <w:tcW w:w="983" w:type="dxa"/>
            <w:tcBorders>
              <w:top w:val="nil"/>
              <w:left w:val="single" w:sz="8" w:space="0" w:color="auto"/>
              <w:bottom w:val="single" w:sz="8" w:space="0" w:color="auto"/>
              <w:right w:val="single" w:sz="8" w:space="0" w:color="auto"/>
            </w:tcBorders>
            <w:noWrap/>
            <w:vAlign w:val="bottom"/>
            <w:hideMark/>
          </w:tcPr>
          <w:p w14:paraId="35756D14" w14:textId="77777777" w:rsidR="00FF4375" w:rsidRPr="00FF4375" w:rsidRDefault="00FF4375" w:rsidP="00FF4375">
            <w:pPr>
              <w:rPr>
                <w:color w:val="000000"/>
                <w:sz w:val="20"/>
                <w:szCs w:val="22"/>
              </w:rPr>
            </w:pPr>
            <w:r w:rsidRPr="00FF4375">
              <w:rPr>
                <w:color w:val="000000"/>
                <w:sz w:val="20"/>
                <w:szCs w:val="22"/>
              </w:rPr>
              <w:t> </w:t>
            </w:r>
          </w:p>
        </w:tc>
        <w:tc>
          <w:tcPr>
            <w:tcW w:w="3543" w:type="dxa"/>
            <w:tcBorders>
              <w:top w:val="single" w:sz="8" w:space="0" w:color="auto"/>
              <w:left w:val="nil"/>
              <w:bottom w:val="single" w:sz="8" w:space="0" w:color="auto"/>
              <w:right w:val="single" w:sz="8" w:space="0" w:color="auto"/>
            </w:tcBorders>
            <w:shd w:val="clear" w:color="000000" w:fill="FFFFFF"/>
            <w:vAlign w:val="center"/>
            <w:hideMark/>
          </w:tcPr>
          <w:p w14:paraId="74E67972" w14:textId="77777777" w:rsidR="00FF4375" w:rsidRPr="00FF4375" w:rsidRDefault="00FF4375" w:rsidP="00FF4375">
            <w:pPr>
              <w:rPr>
                <w:b/>
                <w:bCs/>
                <w:color w:val="000000"/>
                <w:sz w:val="22"/>
                <w:szCs w:val="22"/>
              </w:rPr>
            </w:pPr>
            <w:r w:rsidRPr="00FF4375">
              <w:rPr>
                <w:b/>
                <w:bCs/>
                <w:color w:val="000000"/>
                <w:sz w:val="22"/>
                <w:szCs w:val="22"/>
              </w:rPr>
              <w:t>Ukupno program iz vlastitog i namjenskog financiranja</w:t>
            </w:r>
          </w:p>
        </w:tc>
        <w:tc>
          <w:tcPr>
            <w:tcW w:w="1560" w:type="dxa"/>
            <w:tcBorders>
              <w:top w:val="single" w:sz="8" w:space="0" w:color="auto"/>
              <w:left w:val="nil"/>
              <w:bottom w:val="single" w:sz="8" w:space="0" w:color="auto"/>
              <w:right w:val="single" w:sz="8" w:space="0" w:color="auto"/>
            </w:tcBorders>
            <w:noWrap/>
            <w:vAlign w:val="bottom"/>
            <w:hideMark/>
          </w:tcPr>
          <w:p w14:paraId="48CDFACE" w14:textId="77777777" w:rsidR="00FF4375" w:rsidRPr="00FF4375" w:rsidRDefault="00FF4375" w:rsidP="00FF4375">
            <w:pPr>
              <w:jc w:val="right"/>
              <w:rPr>
                <w:b/>
                <w:bCs/>
                <w:sz w:val="22"/>
                <w:szCs w:val="22"/>
              </w:rPr>
            </w:pPr>
            <w:r w:rsidRPr="00FF4375">
              <w:rPr>
                <w:b/>
                <w:bCs/>
                <w:sz w:val="22"/>
                <w:szCs w:val="22"/>
              </w:rPr>
              <w:t>52.878.917,14</w:t>
            </w:r>
          </w:p>
        </w:tc>
        <w:tc>
          <w:tcPr>
            <w:tcW w:w="1417" w:type="dxa"/>
            <w:tcBorders>
              <w:top w:val="single" w:sz="8" w:space="0" w:color="auto"/>
              <w:left w:val="nil"/>
              <w:bottom w:val="single" w:sz="8" w:space="0" w:color="auto"/>
              <w:right w:val="single" w:sz="8" w:space="0" w:color="auto"/>
            </w:tcBorders>
            <w:noWrap/>
            <w:vAlign w:val="bottom"/>
            <w:hideMark/>
          </w:tcPr>
          <w:p w14:paraId="211B9C5C" w14:textId="77777777" w:rsidR="00FF4375" w:rsidRPr="00FF4375" w:rsidRDefault="00FF4375" w:rsidP="00FF4375">
            <w:pPr>
              <w:jc w:val="right"/>
              <w:rPr>
                <w:b/>
                <w:bCs/>
                <w:sz w:val="22"/>
                <w:szCs w:val="22"/>
              </w:rPr>
            </w:pPr>
            <w:r w:rsidRPr="00FF4375">
              <w:rPr>
                <w:b/>
                <w:bCs/>
                <w:sz w:val="22"/>
                <w:szCs w:val="22"/>
              </w:rPr>
              <w:t>-519.397,80</w:t>
            </w:r>
          </w:p>
        </w:tc>
        <w:tc>
          <w:tcPr>
            <w:tcW w:w="1549" w:type="dxa"/>
            <w:tcBorders>
              <w:top w:val="single" w:sz="8" w:space="0" w:color="auto"/>
              <w:left w:val="nil"/>
              <w:bottom w:val="single" w:sz="8" w:space="0" w:color="auto"/>
              <w:right w:val="single" w:sz="8" w:space="0" w:color="auto"/>
            </w:tcBorders>
            <w:noWrap/>
            <w:vAlign w:val="bottom"/>
            <w:hideMark/>
          </w:tcPr>
          <w:p w14:paraId="3B4A4200" w14:textId="77777777" w:rsidR="00FF4375" w:rsidRPr="00FF4375" w:rsidRDefault="00FF4375" w:rsidP="00FF4375">
            <w:pPr>
              <w:jc w:val="right"/>
              <w:rPr>
                <w:b/>
                <w:bCs/>
                <w:sz w:val="22"/>
                <w:szCs w:val="22"/>
              </w:rPr>
            </w:pPr>
            <w:r w:rsidRPr="00FF4375">
              <w:rPr>
                <w:b/>
                <w:bCs/>
                <w:sz w:val="22"/>
                <w:szCs w:val="22"/>
              </w:rPr>
              <w:t>52.359.519,34</w:t>
            </w:r>
          </w:p>
        </w:tc>
      </w:tr>
      <w:tr w:rsidR="00FF4375" w:rsidRPr="00FF4375" w14:paraId="1F741BB8" w14:textId="77777777" w:rsidTr="0097739A">
        <w:trPr>
          <w:trHeight w:val="315"/>
        </w:trPr>
        <w:tc>
          <w:tcPr>
            <w:tcW w:w="983" w:type="dxa"/>
            <w:tcBorders>
              <w:top w:val="nil"/>
              <w:left w:val="single" w:sz="8" w:space="0" w:color="auto"/>
              <w:bottom w:val="single" w:sz="8" w:space="0" w:color="auto"/>
              <w:right w:val="single" w:sz="8" w:space="0" w:color="auto"/>
            </w:tcBorders>
            <w:noWrap/>
            <w:vAlign w:val="bottom"/>
            <w:hideMark/>
          </w:tcPr>
          <w:p w14:paraId="72FF08D4" w14:textId="77777777" w:rsidR="00FF4375" w:rsidRPr="00FF4375" w:rsidRDefault="00FF4375" w:rsidP="00FF4375">
            <w:pPr>
              <w:rPr>
                <w:color w:val="000000"/>
                <w:sz w:val="20"/>
                <w:szCs w:val="22"/>
              </w:rPr>
            </w:pPr>
            <w:r w:rsidRPr="00FF4375">
              <w:rPr>
                <w:color w:val="000000"/>
                <w:sz w:val="20"/>
                <w:szCs w:val="22"/>
              </w:rPr>
              <w:t> </w:t>
            </w:r>
          </w:p>
        </w:tc>
        <w:tc>
          <w:tcPr>
            <w:tcW w:w="3543" w:type="dxa"/>
            <w:tcBorders>
              <w:top w:val="nil"/>
              <w:left w:val="nil"/>
              <w:bottom w:val="single" w:sz="8" w:space="0" w:color="auto"/>
              <w:right w:val="nil"/>
            </w:tcBorders>
            <w:shd w:val="clear" w:color="000000" w:fill="FFFFFF"/>
            <w:vAlign w:val="center"/>
            <w:hideMark/>
          </w:tcPr>
          <w:p w14:paraId="3D02AC05" w14:textId="77777777" w:rsidR="00FF4375" w:rsidRPr="00FF4375" w:rsidRDefault="00FF4375" w:rsidP="00FF4375">
            <w:pPr>
              <w:rPr>
                <w:b/>
                <w:bCs/>
                <w:color w:val="000000"/>
                <w:sz w:val="22"/>
                <w:szCs w:val="22"/>
              </w:rPr>
            </w:pPr>
            <w:r w:rsidRPr="00FF4375">
              <w:rPr>
                <w:b/>
                <w:bCs/>
                <w:color w:val="000000"/>
                <w:sz w:val="22"/>
                <w:szCs w:val="22"/>
              </w:rPr>
              <w:t>Ukupno program 1212 u Glavi 2</w:t>
            </w:r>
          </w:p>
        </w:tc>
        <w:tc>
          <w:tcPr>
            <w:tcW w:w="1560" w:type="dxa"/>
            <w:tcBorders>
              <w:top w:val="nil"/>
              <w:left w:val="single" w:sz="8" w:space="0" w:color="auto"/>
              <w:bottom w:val="single" w:sz="8" w:space="0" w:color="auto"/>
              <w:right w:val="single" w:sz="8" w:space="0" w:color="auto"/>
            </w:tcBorders>
            <w:noWrap/>
            <w:vAlign w:val="bottom"/>
            <w:hideMark/>
          </w:tcPr>
          <w:p w14:paraId="2A8E1129" w14:textId="77777777" w:rsidR="00FF4375" w:rsidRPr="00FF4375" w:rsidRDefault="00FF4375" w:rsidP="00FF4375">
            <w:pPr>
              <w:jc w:val="right"/>
              <w:rPr>
                <w:b/>
                <w:bCs/>
                <w:sz w:val="22"/>
                <w:szCs w:val="22"/>
              </w:rPr>
            </w:pPr>
            <w:r w:rsidRPr="00FF4375">
              <w:rPr>
                <w:b/>
                <w:bCs/>
                <w:sz w:val="22"/>
                <w:szCs w:val="22"/>
              </w:rPr>
              <w:t>57.869.085,96</w:t>
            </w:r>
          </w:p>
        </w:tc>
        <w:tc>
          <w:tcPr>
            <w:tcW w:w="1417" w:type="dxa"/>
            <w:tcBorders>
              <w:top w:val="nil"/>
              <w:left w:val="nil"/>
              <w:bottom w:val="single" w:sz="8" w:space="0" w:color="auto"/>
              <w:right w:val="single" w:sz="8" w:space="0" w:color="auto"/>
            </w:tcBorders>
            <w:noWrap/>
            <w:vAlign w:val="bottom"/>
            <w:hideMark/>
          </w:tcPr>
          <w:p w14:paraId="27352777" w14:textId="77777777" w:rsidR="00FF4375" w:rsidRPr="00FF4375" w:rsidRDefault="00FF4375" w:rsidP="00FF4375">
            <w:pPr>
              <w:jc w:val="right"/>
              <w:rPr>
                <w:b/>
                <w:bCs/>
                <w:sz w:val="22"/>
                <w:szCs w:val="22"/>
              </w:rPr>
            </w:pPr>
            <w:r w:rsidRPr="00FF4375">
              <w:rPr>
                <w:b/>
                <w:bCs/>
                <w:sz w:val="22"/>
                <w:szCs w:val="22"/>
              </w:rPr>
              <w:t>-400.440,80</w:t>
            </w:r>
          </w:p>
        </w:tc>
        <w:tc>
          <w:tcPr>
            <w:tcW w:w="1549" w:type="dxa"/>
            <w:tcBorders>
              <w:top w:val="nil"/>
              <w:left w:val="nil"/>
              <w:bottom w:val="single" w:sz="8" w:space="0" w:color="auto"/>
              <w:right w:val="single" w:sz="8" w:space="0" w:color="auto"/>
            </w:tcBorders>
            <w:noWrap/>
            <w:vAlign w:val="bottom"/>
            <w:hideMark/>
          </w:tcPr>
          <w:p w14:paraId="3D37C457" w14:textId="77777777" w:rsidR="00FF4375" w:rsidRPr="00FF4375" w:rsidRDefault="00FF4375" w:rsidP="00FF4375">
            <w:pPr>
              <w:jc w:val="right"/>
              <w:rPr>
                <w:b/>
                <w:bCs/>
                <w:sz w:val="22"/>
                <w:szCs w:val="22"/>
              </w:rPr>
            </w:pPr>
            <w:r w:rsidRPr="00FF4375">
              <w:rPr>
                <w:b/>
                <w:bCs/>
                <w:sz w:val="22"/>
                <w:szCs w:val="22"/>
              </w:rPr>
              <w:t>57.468.645,16</w:t>
            </w:r>
          </w:p>
        </w:tc>
      </w:tr>
      <w:tr w:rsidR="00FF4375" w:rsidRPr="00FF4375" w14:paraId="0280D779" w14:textId="77777777" w:rsidTr="0097739A">
        <w:trPr>
          <w:trHeight w:val="315"/>
        </w:trPr>
        <w:tc>
          <w:tcPr>
            <w:tcW w:w="983" w:type="dxa"/>
            <w:tcBorders>
              <w:top w:val="nil"/>
              <w:left w:val="single" w:sz="8" w:space="0" w:color="000000"/>
              <w:bottom w:val="single" w:sz="8" w:space="0" w:color="000000"/>
              <w:right w:val="single" w:sz="8" w:space="0" w:color="000000"/>
            </w:tcBorders>
            <w:shd w:val="clear" w:color="000000" w:fill="F2F2F2"/>
            <w:vAlign w:val="center"/>
            <w:hideMark/>
          </w:tcPr>
          <w:p w14:paraId="44581AB7" w14:textId="77777777" w:rsidR="00FF4375" w:rsidRPr="00FF4375" w:rsidRDefault="00FF4375" w:rsidP="00FF4375">
            <w:pPr>
              <w:jc w:val="both"/>
              <w:rPr>
                <w:b/>
                <w:bCs/>
                <w:color w:val="000000"/>
                <w:sz w:val="20"/>
                <w:szCs w:val="22"/>
              </w:rPr>
            </w:pPr>
            <w:r w:rsidRPr="00FF4375">
              <w:rPr>
                <w:b/>
                <w:bCs/>
                <w:color w:val="000000"/>
                <w:sz w:val="20"/>
                <w:szCs w:val="22"/>
              </w:rPr>
              <w:t>1211</w:t>
            </w:r>
          </w:p>
        </w:tc>
        <w:tc>
          <w:tcPr>
            <w:tcW w:w="3543" w:type="dxa"/>
            <w:tcBorders>
              <w:top w:val="nil"/>
              <w:left w:val="nil"/>
              <w:bottom w:val="single" w:sz="8" w:space="0" w:color="auto"/>
              <w:right w:val="nil"/>
            </w:tcBorders>
            <w:shd w:val="clear" w:color="000000" w:fill="F2F2F2"/>
            <w:vAlign w:val="center"/>
            <w:hideMark/>
          </w:tcPr>
          <w:p w14:paraId="0305B327" w14:textId="77777777" w:rsidR="00FF4375" w:rsidRPr="00FF4375" w:rsidRDefault="00FF4375" w:rsidP="00FF4375">
            <w:pPr>
              <w:rPr>
                <w:b/>
                <w:bCs/>
                <w:color w:val="000000"/>
                <w:sz w:val="22"/>
                <w:szCs w:val="22"/>
              </w:rPr>
            </w:pPr>
            <w:r w:rsidRPr="00FF4375">
              <w:rPr>
                <w:b/>
                <w:bCs/>
                <w:color w:val="000000"/>
                <w:sz w:val="22"/>
                <w:szCs w:val="22"/>
              </w:rPr>
              <w:t>Zakonski standard domova za starije osobe</w:t>
            </w:r>
          </w:p>
        </w:tc>
        <w:tc>
          <w:tcPr>
            <w:tcW w:w="1560" w:type="dxa"/>
            <w:tcBorders>
              <w:top w:val="nil"/>
              <w:left w:val="single" w:sz="8" w:space="0" w:color="auto"/>
              <w:bottom w:val="single" w:sz="8" w:space="0" w:color="auto"/>
              <w:right w:val="single" w:sz="8" w:space="0" w:color="auto"/>
            </w:tcBorders>
            <w:shd w:val="clear" w:color="000000" w:fill="F2F2F2"/>
            <w:vAlign w:val="center"/>
            <w:hideMark/>
          </w:tcPr>
          <w:p w14:paraId="0CB69C63" w14:textId="77777777" w:rsidR="00FF4375" w:rsidRPr="00FF4375" w:rsidRDefault="00FF4375" w:rsidP="00FF4375">
            <w:pPr>
              <w:jc w:val="center"/>
              <w:rPr>
                <w:b/>
                <w:bCs/>
                <w:color w:val="000000"/>
                <w:sz w:val="22"/>
                <w:szCs w:val="22"/>
              </w:rPr>
            </w:pPr>
            <w:r w:rsidRPr="00FF4375">
              <w:rPr>
                <w:b/>
                <w:bCs/>
                <w:color w:val="000000"/>
                <w:sz w:val="22"/>
                <w:szCs w:val="22"/>
              </w:rPr>
              <w:t>Planirano</w:t>
            </w:r>
          </w:p>
        </w:tc>
        <w:tc>
          <w:tcPr>
            <w:tcW w:w="1417" w:type="dxa"/>
            <w:tcBorders>
              <w:top w:val="nil"/>
              <w:left w:val="nil"/>
              <w:bottom w:val="single" w:sz="8" w:space="0" w:color="auto"/>
              <w:right w:val="nil"/>
            </w:tcBorders>
            <w:shd w:val="clear" w:color="000000" w:fill="F2F2F2"/>
            <w:vAlign w:val="center"/>
            <w:hideMark/>
          </w:tcPr>
          <w:p w14:paraId="549A44CD" w14:textId="77777777" w:rsidR="00FF4375" w:rsidRPr="00FF4375" w:rsidRDefault="00FF4375" w:rsidP="00FF4375">
            <w:pPr>
              <w:jc w:val="center"/>
              <w:rPr>
                <w:b/>
                <w:bCs/>
                <w:color w:val="000000"/>
                <w:sz w:val="22"/>
                <w:szCs w:val="22"/>
              </w:rPr>
            </w:pPr>
            <w:r w:rsidRPr="00FF4375">
              <w:rPr>
                <w:b/>
                <w:bCs/>
                <w:color w:val="000000"/>
                <w:sz w:val="22"/>
                <w:szCs w:val="22"/>
              </w:rPr>
              <w:t xml:space="preserve">Promjena </w:t>
            </w:r>
          </w:p>
        </w:tc>
        <w:tc>
          <w:tcPr>
            <w:tcW w:w="1549" w:type="dxa"/>
            <w:tcBorders>
              <w:top w:val="nil"/>
              <w:left w:val="single" w:sz="8" w:space="0" w:color="000000"/>
              <w:bottom w:val="single" w:sz="8" w:space="0" w:color="000000"/>
              <w:right w:val="single" w:sz="8" w:space="0" w:color="000000"/>
            </w:tcBorders>
            <w:shd w:val="clear" w:color="000000" w:fill="F2F2F2"/>
            <w:vAlign w:val="center"/>
            <w:hideMark/>
          </w:tcPr>
          <w:p w14:paraId="3D4E5E34" w14:textId="77777777" w:rsidR="00FF4375" w:rsidRPr="00FF4375" w:rsidRDefault="00FF4375" w:rsidP="00FF4375">
            <w:pPr>
              <w:jc w:val="center"/>
              <w:rPr>
                <w:b/>
                <w:bCs/>
                <w:color w:val="000000"/>
                <w:sz w:val="22"/>
                <w:szCs w:val="22"/>
              </w:rPr>
            </w:pPr>
            <w:r w:rsidRPr="00FF4375">
              <w:rPr>
                <w:b/>
                <w:bCs/>
                <w:color w:val="000000"/>
                <w:sz w:val="22"/>
                <w:szCs w:val="22"/>
              </w:rPr>
              <w:t>II.</w:t>
            </w:r>
            <w:r>
              <w:rPr>
                <w:b/>
                <w:bCs/>
                <w:color w:val="000000"/>
                <w:sz w:val="22"/>
                <w:szCs w:val="22"/>
              </w:rPr>
              <w:t xml:space="preserve"> </w:t>
            </w:r>
            <w:r w:rsidRPr="00FF4375">
              <w:rPr>
                <w:b/>
                <w:bCs/>
                <w:color w:val="000000"/>
                <w:sz w:val="22"/>
                <w:szCs w:val="22"/>
              </w:rPr>
              <w:t>Rebalans</w:t>
            </w:r>
          </w:p>
        </w:tc>
      </w:tr>
      <w:tr w:rsidR="00FF4375" w:rsidRPr="00FF4375" w14:paraId="16918D04" w14:textId="77777777" w:rsidTr="0097739A">
        <w:trPr>
          <w:trHeight w:val="315"/>
        </w:trPr>
        <w:tc>
          <w:tcPr>
            <w:tcW w:w="983" w:type="dxa"/>
            <w:tcBorders>
              <w:top w:val="nil"/>
              <w:left w:val="single" w:sz="8" w:space="0" w:color="auto"/>
              <w:bottom w:val="single" w:sz="8" w:space="0" w:color="auto"/>
              <w:right w:val="single" w:sz="8" w:space="0" w:color="auto"/>
            </w:tcBorders>
            <w:vAlign w:val="center"/>
            <w:hideMark/>
          </w:tcPr>
          <w:p w14:paraId="23D6E39F" w14:textId="77777777" w:rsidR="00FF4375" w:rsidRPr="00FF4375" w:rsidRDefault="00FF4375" w:rsidP="00FF4375">
            <w:pPr>
              <w:jc w:val="both"/>
              <w:rPr>
                <w:color w:val="000000"/>
                <w:sz w:val="20"/>
                <w:szCs w:val="22"/>
              </w:rPr>
            </w:pPr>
            <w:r w:rsidRPr="00FF4375">
              <w:rPr>
                <w:color w:val="000000"/>
                <w:sz w:val="20"/>
                <w:szCs w:val="22"/>
              </w:rPr>
              <w:t>A121101</w:t>
            </w:r>
          </w:p>
        </w:tc>
        <w:tc>
          <w:tcPr>
            <w:tcW w:w="3543" w:type="dxa"/>
            <w:tcBorders>
              <w:top w:val="nil"/>
              <w:left w:val="nil"/>
              <w:bottom w:val="nil"/>
              <w:right w:val="single" w:sz="8" w:space="0" w:color="auto"/>
            </w:tcBorders>
            <w:shd w:val="clear" w:color="000000" w:fill="FFFFFF"/>
            <w:vAlign w:val="center"/>
            <w:hideMark/>
          </w:tcPr>
          <w:p w14:paraId="05E71A1E" w14:textId="77777777" w:rsidR="00FF4375" w:rsidRPr="00FF4375" w:rsidRDefault="00FF4375" w:rsidP="00FF4375">
            <w:pPr>
              <w:rPr>
                <w:color w:val="000000"/>
                <w:sz w:val="22"/>
                <w:szCs w:val="22"/>
              </w:rPr>
            </w:pPr>
            <w:r w:rsidRPr="00FF4375">
              <w:rPr>
                <w:color w:val="000000"/>
                <w:sz w:val="22"/>
                <w:szCs w:val="22"/>
              </w:rPr>
              <w:t>Materijalni rashodi domova za starije osobe</w:t>
            </w:r>
          </w:p>
        </w:tc>
        <w:tc>
          <w:tcPr>
            <w:tcW w:w="1560" w:type="dxa"/>
            <w:tcBorders>
              <w:top w:val="nil"/>
              <w:left w:val="single" w:sz="4" w:space="0" w:color="auto"/>
              <w:bottom w:val="single" w:sz="4" w:space="0" w:color="auto"/>
              <w:right w:val="single" w:sz="8" w:space="0" w:color="auto"/>
            </w:tcBorders>
            <w:noWrap/>
            <w:vAlign w:val="bottom"/>
            <w:hideMark/>
          </w:tcPr>
          <w:p w14:paraId="0DE1A2BB" w14:textId="77777777" w:rsidR="00FF4375" w:rsidRPr="00FF4375" w:rsidRDefault="00FF4375" w:rsidP="00FF4375">
            <w:pPr>
              <w:jc w:val="right"/>
              <w:rPr>
                <w:color w:val="000000"/>
                <w:sz w:val="22"/>
                <w:szCs w:val="22"/>
              </w:rPr>
            </w:pPr>
            <w:r w:rsidRPr="00FF4375">
              <w:rPr>
                <w:color w:val="000000"/>
                <w:sz w:val="22"/>
                <w:szCs w:val="22"/>
              </w:rPr>
              <w:t>1.778.793,00</w:t>
            </w:r>
          </w:p>
        </w:tc>
        <w:tc>
          <w:tcPr>
            <w:tcW w:w="1417" w:type="dxa"/>
            <w:tcBorders>
              <w:top w:val="nil"/>
              <w:left w:val="single" w:sz="4" w:space="0" w:color="auto"/>
              <w:bottom w:val="single" w:sz="4" w:space="0" w:color="auto"/>
              <w:right w:val="single" w:sz="8" w:space="0" w:color="auto"/>
            </w:tcBorders>
            <w:noWrap/>
            <w:vAlign w:val="bottom"/>
            <w:hideMark/>
          </w:tcPr>
          <w:p w14:paraId="242C8B65" w14:textId="77777777" w:rsidR="00FF4375" w:rsidRPr="00FF4375" w:rsidRDefault="00FF4375" w:rsidP="00FF4375">
            <w:pPr>
              <w:jc w:val="right"/>
              <w:rPr>
                <w:color w:val="000000"/>
                <w:sz w:val="22"/>
                <w:szCs w:val="22"/>
              </w:rPr>
            </w:pPr>
            <w:r w:rsidRPr="00FF4375">
              <w:rPr>
                <w:color w:val="000000"/>
                <w:sz w:val="22"/>
                <w:szCs w:val="22"/>
              </w:rPr>
              <w:t>0,00</w:t>
            </w:r>
          </w:p>
        </w:tc>
        <w:tc>
          <w:tcPr>
            <w:tcW w:w="1549" w:type="dxa"/>
            <w:tcBorders>
              <w:top w:val="nil"/>
              <w:left w:val="single" w:sz="4" w:space="0" w:color="auto"/>
              <w:bottom w:val="single" w:sz="4" w:space="0" w:color="auto"/>
              <w:right w:val="single" w:sz="8" w:space="0" w:color="auto"/>
            </w:tcBorders>
            <w:noWrap/>
            <w:vAlign w:val="bottom"/>
            <w:hideMark/>
          </w:tcPr>
          <w:p w14:paraId="5BEC62A7" w14:textId="77777777" w:rsidR="00FF4375" w:rsidRPr="00FF4375" w:rsidRDefault="00FF4375" w:rsidP="00FF4375">
            <w:pPr>
              <w:jc w:val="right"/>
              <w:rPr>
                <w:color w:val="000000"/>
                <w:sz w:val="22"/>
                <w:szCs w:val="22"/>
              </w:rPr>
            </w:pPr>
            <w:r w:rsidRPr="00FF4375">
              <w:rPr>
                <w:color w:val="000000"/>
                <w:sz w:val="22"/>
                <w:szCs w:val="22"/>
              </w:rPr>
              <w:t>1.778.793,00</w:t>
            </w:r>
          </w:p>
        </w:tc>
      </w:tr>
      <w:tr w:rsidR="00FF4375" w:rsidRPr="00FF4375" w14:paraId="12210518" w14:textId="77777777" w:rsidTr="0097739A">
        <w:trPr>
          <w:trHeight w:val="315"/>
        </w:trPr>
        <w:tc>
          <w:tcPr>
            <w:tcW w:w="983" w:type="dxa"/>
            <w:tcBorders>
              <w:top w:val="nil"/>
              <w:left w:val="single" w:sz="8" w:space="0" w:color="auto"/>
              <w:bottom w:val="single" w:sz="8" w:space="0" w:color="auto"/>
              <w:right w:val="single" w:sz="8" w:space="0" w:color="auto"/>
            </w:tcBorders>
            <w:vAlign w:val="center"/>
            <w:hideMark/>
          </w:tcPr>
          <w:p w14:paraId="68DB9EF4" w14:textId="77777777" w:rsidR="00FF4375" w:rsidRPr="00FF4375" w:rsidRDefault="00FF4375" w:rsidP="00FF4375">
            <w:pPr>
              <w:jc w:val="both"/>
              <w:rPr>
                <w:color w:val="000000"/>
                <w:sz w:val="20"/>
                <w:szCs w:val="22"/>
              </w:rPr>
            </w:pPr>
            <w:r w:rsidRPr="00FF4375">
              <w:rPr>
                <w:color w:val="000000"/>
                <w:sz w:val="20"/>
                <w:szCs w:val="22"/>
              </w:rPr>
              <w:t>A121102</w:t>
            </w:r>
          </w:p>
        </w:tc>
        <w:tc>
          <w:tcPr>
            <w:tcW w:w="3543" w:type="dxa"/>
            <w:tcBorders>
              <w:top w:val="single" w:sz="8" w:space="0" w:color="auto"/>
              <w:left w:val="nil"/>
              <w:bottom w:val="single" w:sz="8" w:space="0" w:color="000000"/>
              <w:right w:val="single" w:sz="8" w:space="0" w:color="auto"/>
            </w:tcBorders>
            <w:shd w:val="clear" w:color="000000" w:fill="FFFFFF"/>
            <w:vAlign w:val="center"/>
            <w:hideMark/>
          </w:tcPr>
          <w:p w14:paraId="4C6DE1F0" w14:textId="77777777" w:rsidR="00FF4375" w:rsidRPr="00FF4375" w:rsidRDefault="00FF4375" w:rsidP="00FF4375">
            <w:pPr>
              <w:rPr>
                <w:color w:val="000000"/>
                <w:sz w:val="22"/>
                <w:szCs w:val="22"/>
              </w:rPr>
            </w:pPr>
            <w:r w:rsidRPr="00FF4375">
              <w:rPr>
                <w:color w:val="000000"/>
                <w:sz w:val="22"/>
                <w:szCs w:val="22"/>
              </w:rPr>
              <w:t>Investicijska ulaganja u domove za starije osobe</w:t>
            </w:r>
          </w:p>
        </w:tc>
        <w:tc>
          <w:tcPr>
            <w:tcW w:w="1560" w:type="dxa"/>
            <w:tcBorders>
              <w:top w:val="nil"/>
              <w:left w:val="nil"/>
              <w:bottom w:val="single" w:sz="4" w:space="0" w:color="auto"/>
              <w:right w:val="single" w:sz="8" w:space="0" w:color="auto"/>
            </w:tcBorders>
            <w:noWrap/>
            <w:vAlign w:val="bottom"/>
            <w:hideMark/>
          </w:tcPr>
          <w:p w14:paraId="2E819239" w14:textId="77777777" w:rsidR="00FF4375" w:rsidRPr="00FF4375" w:rsidRDefault="00FF4375" w:rsidP="00FF4375">
            <w:pPr>
              <w:jc w:val="right"/>
              <w:rPr>
                <w:color w:val="000000"/>
                <w:sz w:val="22"/>
                <w:szCs w:val="22"/>
              </w:rPr>
            </w:pPr>
            <w:r w:rsidRPr="00FF4375">
              <w:rPr>
                <w:color w:val="000000"/>
                <w:sz w:val="22"/>
                <w:szCs w:val="22"/>
              </w:rPr>
              <w:t>19.908,00</w:t>
            </w:r>
          </w:p>
        </w:tc>
        <w:tc>
          <w:tcPr>
            <w:tcW w:w="1417" w:type="dxa"/>
            <w:tcBorders>
              <w:top w:val="nil"/>
              <w:left w:val="nil"/>
              <w:bottom w:val="single" w:sz="4" w:space="0" w:color="auto"/>
              <w:right w:val="single" w:sz="8" w:space="0" w:color="auto"/>
            </w:tcBorders>
            <w:noWrap/>
            <w:vAlign w:val="bottom"/>
            <w:hideMark/>
          </w:tcPr>
          <w:p w14:paraId="3BD36CF9" w14:textId="77777777" w:rsidR="00FF4375" w:rsidRPr="00FF4375" w:rsidRDefault="00FF4375" w:rsidP="00FF4375">
            <w:pPr>
              <w:jc w:val="right"/>
              <w:rPr>
                <w:color w:val="000000"/>
                <w:sz w:val="22"/>
                <w:szCs w:val="22"/>
              </w:rPr>
            </w:pPr>
            <w:r w:rsidRPr="00FF4375">
              <w:rPr>
                <w:color w:val="000000"/>
                <w:sz w:val="22"/>
                <w:szCs w:val="22"/>
              </w:rPr>
              <w:t>0,00</w:t>
            </w:r>
          </w:p>
        </w:tc>
        <w:tc>
          <w:tcPr>
            <w:tcW w:w="1549" w:type="dxa"/>
            <w:tcBorders>
              <w:top w:val="nil"/>
              <w:left w:val="nil"/>
              <w:bottom w:val="single" w:sz="4" w:space="0" w:color="auto"/>
              <w:right w:val="single" w:sz="8" w:space="0" w:color="auto"/>
            </w:tcBorders>
            <w:noWrap/>
            <w:vAlign w:val="bottom"/>
            <w:hideMark/>
          </w:tcPr>
          <w:p w14:paraId="3908653F" w14:textId="77777777" w:rsidR="00FF4375" w:rsidRPr="00FF4375" w:rsidRDefault="00FF4375" w:rsidP="00FF4375">
            <w:pPr>
              <w:jc w:val="right"/>
              <w:rPr>
                <w:color w:val="000000"/>
                <w:sz w:val="22"/>
                <w:szCs w:val="22"/>
              </w:rPr>
            </w:pPr>
            <w:r w:rsidRPr="00FF4375">
              <w:rPr>
                <w:color w:val="000000"/>
                <w:sz w:val="22"/>
                <w:szCs w:val="22"/>
              </w:rPr>
              <w:t>19.908,00</w:t>
            </w:r>
          </w:p>
        </w:tc>
      </w:tr>
      <w:tr w:rsidR="00FF4375" w:rsidRPr="00FF4375" w14:paraId="565690B7" w14:textId="77777777" w:rsidTr="0097739A">
        <w:trPr>
          <w:trHeight w:val="315"/>
        </w:trPr>
        <w:tc>
          <w:tcPr>
            <w:tcW w:w="983" w:type="dxa"/>
            <w:tcBorders>
              <w:top w:val="nil"/>
              <w:left w:val="single" w:sz="8" w:space="0" w:color="auto"/>
              <w:bottom w:val="single" w:sz="8" w:space="0" w:color="auto"/>
              <w:right w:val="single" w:sz="8" w:space="0" w:color="auto"/>
            </w:tcBorders>
            <w:vAlign w:val="center"/>
            <w:hideMark/>
          </w:tcPr>
          <w:p w14:paraId="17CD3014" w14:textId="77777777" w:rsidR="00FF4375" w:rsidRPr="00FF4375" w:rsidRDefault="00FF4375" w:rsidP="00FF4375">
            <w:pPr>
              <w:jc w:val="both"/>
              <w:rPr>
                <w:color w:val="000000"/>
                <w:sz w:val="20"/>
                <w:szCs w:val="22"/>
              </w:rPr>
            </w:pPr>
            <w:r w:rsidRPr="00FF4375">
              <w:rPr>
                <w:color w:val="000000"/>
                <w:sz w:val="20"/>
                <w:szCs w:val="22"/>
              </w:rPr>
              <w:t>K121103</w:t>
            </w:r>
          </w:p>
        </w:tc>
        <w:tc>
          <w:tcPr>
            <w:tcW w:w="3543" w:type="dxa"/>
            <w:tcBorders>
              <w:top w:val="nil"/>
              <w:left w:val="nil"/>
              <w:bottom w:val="single" w:sz="8" w:space="0" w:color="auto"/>
              <w:right w:val="single" w:sz="8" w:space="0" w:color="auto"/>
            </w:tcBorders>
            <w:shd w:val="clear" w:color="000000" w:fill="FFFFFF"/>
            <w:vAlign w:val="center"/>
            <w:hideMark/>
          </w:tcPr>
          <w:p w14:paraId="35BA383F" w14:textId="77777777" w:rsidR="00FF4375" w:rsidRPr="00FF4375" w:rsidRDefault="00FF4375" w:rsidP="00FF4375">
            <w:pPr>
              <w:rPr>
                <w:color w:val="000000"/>
                <w:sz w:val="22"/>
                <w:szCs w:val="22"/>
              </w:rPr>
            </w:pPr>
            <w:r w:rsidRPr="00FF4375">
              <w:rPr>
                <w:color w:val="000000"/>
                <w:sz w:val="22"/>
                <w:szCs w:val="22"/>
              </w:rPr>
              <w:t>Kapitalna ulaganja za domove za starije osobe</w:t>
            </w:r>
          </w:p>
        </w:tc>
        <w:tc>
          <w:tcPr>
            <w:tcW w:w="1560" w:type="dxa"/>
            <w:tcBorders>
              <w:top w:val="nil"/>
              <w:left w:val="single" w:sz="4" w:space="0" w:color="auto"/>
              <w:bottom w:val="single" w:sz="4" w:space="0" w:color="auto"/>
              <w:right w:val="single" w:sz="8" w:space="0" w:color="auto"/>
            </w:tcBorders>
            <w:noWrap/>
            <w:vAlign w:val="bottom"/>
            <w:hideMark/>
          </w:tcPr>
          <w:p w14:paraId="440C9F94" w14:textId="77777777" w:rsidR="00FF4375" w:rsidRPr="00FF4375" w:rsidRDefault="00FF4375" w:rsidP="00FF4375">
            <w:pPr>
              <w:jc w:val="right"/>
              <w:rPr>
                <w:color w:val="000000"/>
                <w:sz w:val="22"/>
                <w:szCs w:val="22"/>
              </w:rPr>
            </w:pPr>
            <w:r w:rsidRPr="00FF4375">
              <w:rPr>
                <w:color w:val="000000"/>
                <w:sz w:val="22"/>
                <w:szCs w:val="22"/>
              </w:rPr>
              <w:t>43.287,00</w:t>
            </w:r>
          </w:p>
        </w:tc>
        <w:tc>
          <w:tcPr>
            <w:tcW w:w="1417" w:type="dxa"/>
            <w:tcBorders>
              <w:top w:val="nil"/>
              <w:left w:val="single" w:sz="4" w:space="0" w:color="auto"/>
              <w:bottom w:val="single" w:sz="4" w:space="0" w:color="auto"/>
              <w:right w:val="single" w:sz="8" w:space="0" w:color="auto"/>
            </w:tcBorders>
            <w:noWrap/>
            <w:vAlign w:val="bottom"/>
            <w:hideMark/>
          </w:tcPr>
          <w:p w14:paraId="3352D0AD" w14:textId="77777777" w:rsidR="00FF4375" w:rsidRPr="00FF4375" w:rsidRDefault="00FF4375" w:rsidP="00FF4375">
            <w:pPr>
              <w:jc w:val="right"/>
              <w:rPr>
                <w:color w:val="000000"/>
                <w:sz w:val="22"/>
                <w:szCs w:val="22"/>
              </w:rPr>
            </w:pPr>
            <w:r w:rsidRPr="00FF4375">
              <w:rPr>
                <w:color w:val="000000"/>
                <w:sz w:val="22"/>
                <w:szCs w:val="22"/>
              </w:rPr>
              <w:t>0,00</w:t>
            </w:r>
          </w:p>
        </w:tc>
        <w:tc>
          <w:tcPr>
            <w:tcW w:w="1549" w:type="dxa"/>
            <w:tcBorders>
              <w:top w:val="nil"/>
              <w:left w:val="single" w:sz="4" w:space="0" w:color="auto"/>
              <w:bottom w:val="single" w:sz="4" w:space="0" w:color="auto"/>
              <w:right w:val="single" w:sz="8" w:space="0" w:color="auto"/>
            </w:tcBorders>
            <w:noWrap/>
            <w:vAlign w:val="bottom"/>
            <w:hideMark/>
          </w:tcPr>
          <w:p w14:paraId="0B1C4382" w14:textId="77777777" w:rsidR="00FF4375" w:rsidRPr="00FF4375" w:rsidRDefault="00FF4375" w:rsidP="00FF4375">
            <w:pPr>
              <w:jc w:val="right"/>
              <w:rPr>
                <w:color w:val="000000"/>
                <w:sz w:val="22"/>
                <w:szCs w:val="22"/>
              </w:rPr>
            </w:pPr>
            <w:r w:rsidRPr="00FF4375">
              <w:rPr>
                <w:color w:val="000000"/>
                <w:sz w:val="22"/>
                <w:szCs w:val="22"/>
              </w:rPr>
              <w:t>43.287,00</w:t>
            </w:r>
          </w:p>
        </w:tc>
      </w:tr>
      <w:tr w:rsidR="00FF4375" w:rsidRPr="00FF4375" w14:paraId="7A56AD87" w14:textId="77777777" w:rsidTr="0097739A">
        <w:trPr>
          <w:trHeight w:val="315"/>
        </w:trPr>
        <w:tc>
          <w:tcPr>
            <w:tcW w:w="983" w:type="dxa"/>
            <w:tcBorders>
              <w:top w:val="nil"/>
              <w:left w:val="single" w:sz="8" w:space="0" w:color="auto"/>
              <w:bottom w:val="single" w:sz="8" w:space="0" w:color="auto"/>
              <w:right w:val="nil"/>
            </w:tcBorders>
            <w:shd w:val="clear" w:color="000000" w:fill="FFFFFF"/>
            <w:vAlign w:val="center"/>
            <w:hideMark/>
          </w:tcPr>
          <w:p w14:paraId="51FAA90D" w14:textId="77777777" w:rsidR="00FF4375" w:rsidRPr="00FF4375" w:rsidRDefault="00FF4375" w:rsidP="00FF4375">
            <w:pPr>
              <w:jc w:val="both"/>
              <w:rPr>
                <w:b/>
                <w:bCs/>
                <w:color w:val="000000"/>
                <w:sz w:val="20"/>
                <w:szCs w:val="22"/>
              </w:rPr>
            </w:pPr>
            <w:r w:rsidRPr="00FF4375">
              <w:rPr>
                <w:b/>
                <w:bCs/>
                <w:color w:val="000000"/>
                <w:sz w:val="20"/>
                <w:szCs w:val="22"/>
              </w:rPr>
              <w:t> </w:t>
            </w:r>
          </w:p>
        </w:tc>
        <w:tc>
          <w:tcPr>
            <w:tcW w:w="3543" w:type="dxa"/>
            <w:tcBorders>
              <w:top w:val="nil"/>
              <w:left w:val="single" w:sz="8" w:space="0" w:color="auto"/>
              <w:bottom w:val="single" w:sz="8" w:space="0" w:color="auto"/>
              <w:right w:val="single" w:sz="8" w:space="0" w:color="auto"/>
            </w:tcBorders>
            <w:shd w:val="clear" w:color="000000" w:fill="FFFFFF"/>
            <w:vAlign w:val="center"/>
            <w:hideMark/>
          </w:tcPr>
          <w:p w14:paraId="18343922" w14:textId="77777777" w:rsidR="00FF4375" w:rsidRPr="00FF4375" w:rsidRDefault="00FF4375" w:rsidP="00FF4375">
            <w:pPr>
              <w:rPr>
                <w:b/>
                <w:bCs/>
                <w:color w:val="000000"/>
                <w:sz w:val="22"/>
                <w:szCs w:val="22"/>
              </w:rPr>
            </w:pPr>
            <w:r w:rsidRPr="00FF4375">
              <w:rPr>
                <w:b/>
                <w:bCs/>
                <w:color w:val="000000"/>
                <w:sz w:val="22"/>
                <w:szCs w:val="22"/>
              </w:rPr>
              <w:t>Ukupno program iz decentraliziranih sredstava:</w:t>
            </w:r>
          </w:p>
        </w:tc>
        <w:tc>
          <w:tcPr>
            <w:tcW w:w="1560" w:type="dxa"/>
            <w:tcBorders>
              <w:top w:val="nil"/>
              <w:left w:val="nil"/>
              <w:bottom w:val="single" w:sz="8" w:space="0" w:color="auto"/>
              <w:right w:val="single" w:sz="8" w:space="0" w:color="auto"/>
            </w:tcBorders>
            <w:noWrap/>
            <w:vAlign w:val="bottom"/>
            <w:hideMark/>
          </w:tcPr>
          <w:p w14:paraId="268085ED" w14:textId="77777777" w:rsidR="00FF4375" w:rsidRPr="00FF4375" w:rsidRDefault="00FF4375" w:rsidP="00FF4375">
            <w:pPr>
              <w:jc w:val="right"/>
              <w:rPr>
                <w:b/>
                <w:bCs/>
                <w:sz w:val="22"/>
                <w:szCs w:val="22"/>
              </w:rPr>
            </w:pPr>
            <w:r w:rsidRPr="00FF4375">
              <w:rPr>
                <w:b/>
                <w:bCs/>
                <w:sz w:val="22"/>
                <w:szCs w:val="22"/>
              </w:rPr>
              <w:t>1.841.988,00</w:t>
            </w:r>
          </w:p>
        </w:tc>
        <w:tc>
          <w:tcPr>
            <w:tcW w:w="1417" w:type="dxa"/>
            <w:tcBorders>
              <w:top w:val="nil"/>
              <w:left w:val="nil"/>
              <w:bottom w:val="single" w:sz="8" w:space="0" w:color="auto"/>
              <w:right w:val="single" w:sz="8" w:space="0" w:color="auto"/>
            </w:tcBorders>
            <w:noWrap/>
            <w:vAlign w:val="bottom"/>
            <w:hideMark/>
          </w:tcPr>
          <w:p w14:paraId="2B9E8DE5" w14:textId="77777777" w:rsidR="00FF4375" w:rsidRPr="00FF4375" w:rsidRDefault="00FF4375" w:rsidP="00FF4375">
            <w:pPr>
              <w:jc w:val="right"/>
              <w:rPr>
                <w:b/>
                <w:bCs/>
                <w:sz w:val="22"/>
                <w:szCs w:val="22"/>
              </w:rPr>
            </w:pPr>
            <w:r w:rsidRPr="00FF4375">
              <w:rPr>
                <w:b/>
                <w:bCs/>
                <w:sz w:val="22"/>
                <w:szCs w:val="22"/>
              </w:rPr>
              <w:t>0,00</w:t>
            </w:r>
          </w:p>
        </w:tc>
        <w:tc>
          <w:tcPr>
            <w:tcW w:w="1549" w:type="dxa"/>
            <w:tcBorders>
              <w:top w:val="nil"/>
              <w:left w:val="nil"/>
              <w:bottom w:val="single" w:sz="8" w:space="0" w:color="auto"/>
              <w:right w:val="single" w:sz="8" w:space="0" w:color="auto"/>
            </w:tcBorders>
            <w:noWrap/>
            <w:vAlign w:val="bottom"/>
            <w:hideMark/>
          </w:tcPr>
          <w:p w14:paraId="7CB657E3" w14:textId="77777777" w:rsidR="00FF4375" w:rsidRPr="00FF4375" w:rsidRDefault="00FF4375" w:rsidP="00FF4375">
            <w:pPr>
              <w:jc w:val="right"/>
              <w:rPr>
                <w:b/>
                <w:bCs/>
                <w:sz w:val="22"/>
                <w:szCs w:val="22"/>
              </w:rPr>
            </w:pPr>
            <w:r w:rsidRPr="00FF4375">
              <w:rPr>
                <w:b/>
                <w:bCs/>
                <w:sz w:val="22"/>
                <w:szCs w:val="22"/>
              </w:rPr>
              <w:t>1.841.988,00</w:t>
            </w:r>
          </w:p>
        </w:tc>
      </w:tr>
      <w:tr w:rsidR="00FF4375" w:rsidRPr="00FF4375" w14:paraId="32A22B0F" w14:textId="77777777" w:rsidTr="0097739A">
        <w:trPr>
          <w:trHeight w:val="525"/>
        </w:trPr>
        <w:tc>
          <w:tcPr>
            <w:tcW w:w="983" w:type="dxa"/>
            <w:tcBorders>
              <w:top w:val="nil"/>
              <w:left w:val="single" w:sz="8" w:space="0" w:color="auto"/>
              <w:bottom w:val="single" w:sz="8" w:space="0" w:color="auto"/>
              <w:right w:val="nil"/>
            </w:tcBorders>
            <w:shd w:val="clear" w:color="000000" w:fill="FFFFFF"/>
            <w:vAlign w:val="center"/>
            <w:hideMark/>
          </w:tcPr>
          <w:p w14:paraId="6A4BFCDE" w14:textId="77777777" w:rsidR="00FF4375" w:rsidRPr="00FF4375" w:rsidRDefault="00FF4375" w:rsidP="00FF4375">
            <w:pPr>
              <w:jc w:val="both"/>
              <w:rPr>
                <w:b/>
                <w:bCs/>
                <w:color w:val="000000"/>
                <w:sz w:val="20"/>
                <w:szCs w:val="22"/>
              </w:rPr>
            </w:pPr>
            <w:r w:rsidRPr="00FF4375">
              <w:rPr>
                <w:b/>
                <w:bCs/>
                <w:color w:val="000000"/>
                <w:sz w:val="20"/>
                <w:szCs w:val="22"/>
              </w:rPr>
              <w:t> </w:t>
            </w:r>
          </w:p>
        </w:tc>
        <w:tc>
          <w:tcPr>
            <w:tcW w:w="3543" w:type="dxa"/>
            <w:tcBorders>
              <w:top w:val="nil"/>
              <w:left w:val="single" w:sz="8" w:space="0" w:color="auto"/>
              <w:bottom w:val="single" w:sz="8" w:space="0" w:color="auto"/>
              <w:right w:val="nil"/>
            </w:tcBorders>
            <w:shd w:val="clear" w:color="000000" w:fill="FFFFFF"/>
            <w:vAlign w:val="center"/>
            <w:hideMark/>
          </w:tcPr>
          <w:p w14:paraId="0030AEFD" w14:textId="77777777" w:rsidR="00FF4375" w:rsidRPr="00FF4375" w:rsidRDefault="00FF4375" w:rsidP="00FF4375">
            <w:pPr>
              <w:rPr>
                <w:b/>
                <w:bCs/>
                <w:color w:val="000000"/>
                <w:sz w:val="22"/>
                <w:szCs w:val="22"/>
              </w:rPr>
            </w:pPr>
            <w:r w:rsidRPr="00FF4375">
              <w:rPr>
                <w:b/>
                <w:bCs/>
                <w:color w:val="000000"/>
                <w:sz w:val="22"/>
                <w:szCs w:val="22"/>
              </w:rPr>
              <w:t>FINANCIRANJE IZ VLASTITIH I NAMJENSKIH PRIHODA</w:t>
            </w:r>
          </w:p>
        </w:tc>
        <w:tc>
          <w:tcPr>
            <w:tcW w:w="1560" w:type="dxa"/>
            <w:tcBorders>
              <w:top w:val="nil"/>
              <w:left w:val="single" w:sz="8" w:space="0" w:color="auto"/>
              <w:bottom w:val="single" w:sz="8" w:space="0" w:color="auto"/>
              <w:right w:val="single" w:sz="8" w:space="0" w:color="auto"/>
            </w:tcBorders>
            <w:shd w:val="clear" w:color="000000" w:fill="FFFFFF"/>
            <w:vAlign w:val="center"/>
            <w:hideMark/>
          </w:tcPr>
          <w:p w14:paraId="66B5C752" w14:textId="77777777" w:rsidR="00FF4375" w:rsidRPr="00FF4375" w:rsidRDefault="00FF4375" w:rsidP="00FF4375">
            <w:pPr>
              <w:jc w:val="both"/>
              <w:rPr>
                <w:b/>
                <w:bCs/>
                <w:color w:val="000000"/>
                <w:sz w:val="22"/>
                <w:szCs w:val="22"/>
              </w:rPr>
            </w:pPr>
            <w:r w:rsidRPr="00FF4375">
              <w:rPr>
                <w:b/>
                <w:bCs/>
                <w:color w:val="000000"/>
                <w:sz w:val="22"/>
                <w:szCs w:val="22"/>
              </w:rPr>
              <w:t> </w:t>
            </w:r>
          </w:p>
        </w:tc>
        <w:tc>
          <w:tcPr>
            <w:tcW w:w="1417" w:type="dxa"/>
            <w:tcBorders>
              <w:top w:val="nil"/>
              <w:left w:val="nil"/>
              <w:bottom w:val="single" w:sz="8" w:space="0" w:color="auto"/>
              <w:right w:val="nil"/>
            </w:tcBorders>
            <w:shd w:val="clear" w:color="000000" w:fill="FFFFFF"/>
            <w:vAlign w:val="center"/>
            <w:hideMark/>
          </w:tcPr>
          <w:p w14:paraId="66AC8375" w14:textId="77777777" w:rsidR="00FF4375" w:rsidRPr="00FF4375" w:rsidRDefault="00FF4375" w:rsidP="00FF4375">
            <w:pPr>
              <w:jc w:val="both"/>
              <w:rPr>
                <w:b/>
                <w:bCs/>
                <w:color w:val="000000"/>
                <w:sz w:val="22"/>
                <w:szCs w:val="22"/>
              </w:rPr>
            </w:pPr>
            <w:r w:rsidRPr="00FF4375">
              <w:rPr>
                <w:b/>
                <w:bCs/>
                <w:color w:val="000000"/>
                <w:sz w:val="22"/>
                <w:szCs w:val="22"/>
              </w:rPr>
              <w:t> </w:t>
            </w:r>
          </w:p>
        </w:tc>
        <w:tc>
          <w:tcPr>
            <w:tcW w:w="1549" w:type="dxa"/>
            <w:tcBorders>
              <w:top w:val="nil"/>
              <w:left w:val="single" w:sz="8" w:space="0" w:color="auto"/>
              <w:bottom w:val="single" w:sz="8" w:space="0" w:color="auto"/>
              <w:right w:val="nil"/>
            </w:tcBorders>
            <w:shd w:val="clear" w:color="000000" w:fill="FFFFFF"/>
            <w:vAlign w:val="center"/>
            <w:hideMark/>
          </w:tcPr>
          <w:p w14:paraId="033C1299" w14:textId="77777777" w:rsidR="00FF4375" w:rsidRPr="00FF4375" w:rsidRDefault="00FF4375" w:rsidP="00FF4375">
            <w:pPr>
              <w:jc w:val="both"/>
              <w:rPr>
                <w:b/>
                <w:bCs/>
                <w:color w:val="000000"/>
                <w:sz w:val="22"/>
                <w:szCs w:val="22"/>
              </w:rPr>
            </w:pPr>
            <w:r w:rsidRPr="00FF4375">
              <w:rPr>
                <w:b/>
                <w:bCs/>
                <w:color w:val="000000"/>
                <w:sz w:val="22"/>
                <w:szCs w:val="22"/>
              </w:rPr>
              <w:t> </w:t>
            </w:r>
          </w:p>
        </w:tc>
      </w:tr>
      <w:tr w:rsidR="00FF4375" w:rsidRPr="00FF4375" w14:paraId="2652B2FE" w14:textId="77777777" w:rsidTr="0097739A">
        <w:trPr>
          <w:trHeight w:val="315"/>
        </w:trPr>
        <w:tc>
          <w:tcPr>
            <w:tcW w:w="983" w:type="dxa"/>
            <w:tcBorders>
              <w:top w:val="nil"/>
              <w:left w:val="single" w:sz="8" w:space="0" w:color="auto"/>
              <w:bottom w:val="single" w:sz="8" w:space="0" w:color="auto"/>
              <w:right w:val="single" w:sz="8" w:space="0" w:color="auto"/>
            </w:tcBorders>
            <w:vAlign w:val="center"/>
            <w:hideMark/>
          </w:tcPr>
          <w:p w14:paraId="125AB020" w14:textId="77777777" w:rsidR="00FF4375" w:rsidRPr="00FF4375" w:rsidRDefault="00FF4375" w:rsidP="00FF4375">
            <w:pPr>
              <w:jc w:val="both"/>
              <w:rPr>
                <w:color w:val="000000"/>
                <w:sz w:val="20"/>
                <w:szCs w:val="22"/>
              </w:rPr>
            </w:pPr>
            <w:r w:rsidRPr="00FF4375">
              <w:rPr>
                <w:color w:val="000000"/>
                <w:sz w:val="20"/>
                <w:szCs w:val="22"/>
              </w:rPr>
              <w:t>A121101</w:t>
            </w:r>
          </w:p>
        </w:tc>
        <w:tc>
          <w:tcPr>
            <w:tcW w:w="3543" w:type="dxa"/>
            <w:tcBorders>
              <w:top w:val="nil"/>
              <w:left w:val="nil"/>
              <w:bottom w:val="single" w:sz="8" w:space="0" w:color="000000"/>
              <w:right w:val="single" w:sz="8" w:space="0" w:color="auto"/>
            </w:tcBorders>
            <w:shd w:val="clear" w:color="000000" w:fill="FFFFFF"/>
            <w:vAlign w:val="center"/>
            <w:hideMark/>
          </w:tcPr>
          <w:p w14:paraId="3C2385A8" w14:textId="77777777" w:rsidR="00FF4375" w:rsidRPr="00FF4375" w:rsidRDefault="00FF4375" w:rsidP="00FF4375">
            <w:pPr>
              <w:rPr>
                <w:color w:val="000000"/>
                <w:sz w:val="22"/>
                <w:szCs w:val="22"/>
              </w:rPr>
            </w:pPr>
            <w:r w:rsidRPr="00FF4375">
              <w:rPr>
                <w:color w:val="000000"/>
                <w:sz w:val="22"/>
                <w:szCs w:val="22"/>
              </w:rPr>
              <w:t>Materijalni rashodi domova za starije osobe</w:t>
            </w:r>
          </w:p>
        </w:tc>
        <w:tc>
          <w:tcPr>
            <w:tcW w:w="1560" w:type="dxa"/>
            <w:tcBorders>
              <w:top w:val="nil"/>
              <w:left w:val="single" w:sz="4" w:space="0" w:color="auto"/>
              <w:bottom w:val="single" w:sz="4" w:space="0" w:color="auto"/>
              <w:right w:val="single" w:sz="8" w:space="0" w:color="auto"/>
            </w:tcBorders>
            <w:noWrap/>
            <w:vAlign w:val="bottom"/>
            <w:hideMark/>
          </w:tcPr>
          <w:p w14:paraId="39CB4331" w14:textId="77777777" w:rsidR="00FF4375" w:rsidRPr="00FF4375" w:rsidRDefault="00FF4375" w:rsidP="00FF4375">
            <w:pPr>
              <w:jc w:val="right"/>
              <w:rPr>
                <w:color w:val="000000"/>
                <w:sz w:val="22"/>
                <w:szCs w:val="22"/>
              </w:rPr>
            </w:pPr>
            <w:r w:rsidRPr="00FF4375">
              <w:rPr>
                <w:color w:val="000000"/>
                <w:sz w:val="22"/>
                <w:szCs w:val="22"/>
              </w:rPr>
              <w:t>54.461,00</w:t>
            </w:r>
          </w:p>
        </w:tc>
        <w:tc>
          <w:tcPr>
            <w:tcW w:w="1417" w:type="dxa"/>
            <w:tcBorders>
              <w:top w:val="nil"/>
              <w:left w:val="nil"/>
              <w:bottom w:val="nil"/>
              <w:right w:val="nil"/>
            </w:tcBorders>
            <w:noWrap/>
            <w:vAlign w:val="bottom"/>
            <w:hideMark/>
          </w:tcPr>
          <w:p w14:paraId="45DD7B61" w14:textId="77777777" w:rsidR="00FF4375" w:rsidRPr="00FF4375" w:rsidRDefault="00FF4375" w:rsidP="00FF4375">
            <w:pPr>
              <w:jc w:val="right"/>
              <w:rPr>
                <w:color w:val="000000"/>
                <w:sz w:val="22"/>
                <w:szCs w:val="22"/>
              </w:rPr>
            </w:pPr>
            <w:r w:rsidRPr="00FF4375">
              <w:rPr>
                <w:color w:val="000000"/>
                <w:sz w:val="22"/>
                <w:szCs w:val="22"/>
              </w:rPr>
              <w:t>845,00</w:t>
            </w:r>
          </w:p>
        </w:tc>
        <w:tc>
          <w:tcPr>
            <w:tcW w:w="1549" w:type="dxa"/>
            <w:tcBorders>
              <w:top w:val="nil"/>
              <w:left w:val="single" w:sz="4" w:space="0" w:color="auto"/>
              <w:bottom w:val="nil"/>
              <w:right w:val="single" w:sz="8" w:space="0" w:color="auto"/>
            </w:tcBorders>
            <w:noWrap/>
            <w:vAlign w:val="bottom"/>
            <w:hideMark/>
          </w:tcPr>
          <w:p w14:paraId="5CD30424" w14:textId="77777777" w:rsidR="00FF4375" w:rsidRPr="00FF4375" w:rsidRDefault="00FF4375" w:rsidP="00FF4375">
            <w:pPr>
              <w:jc w:val="right"/>
              <w:rPr>
                <w:color w:val="000000"/>
                <w:sz w:val="22"/>
                <w:szCs w:val="22"/>
              </w:rPr>
            </w:pPr>
            <w:r w:rsidRPr="00FF4375">
              <w:rPr>
                <w:color w:val="000000"/>
                <w:sz w:val="22"/>
                <w:szCs w:val="22"/>
              </w:rPr>
              <w:t>55.306,00</w:t>
            </w:r>
          </w:p>
        </w:tc>
      </w:tr>
      <w:tr w:rsidR="00FF4375" w:rsidRPr="00FF4375" w14:paraId="3CB79B3E" w14:textId="77777777" w:rsidTr="0097739A">
        <w:trPr>
          <w:trHeight w:val="585"/>
        </w:trPr>
        <w:tc>
          <w:tcPr>
            <w:tcW w:w="983" w:type="dxa"/>
            <w:tcBorders>
              <w:top w:val="nil"/>
              <w:left w:val="single" w:sz="8" w:space="0" w:color="auto"/>
              <w:bottom w:val="single" w:sz="8" w:space="0" w:color="auto"/>
              <w:right w:val="nil"/>
            </w:tcBorders>
            <w:shd w:val="clear" w:color="000000" w:fill="FFFFFF"/>
            <w:vAlign w:val="center"/>
            <w:hideMark/>
          </w:tcPr>
          <w:p w14:paraId="4DA992EA" w14:textId="77777777" w:rsidR="00FF4375" w:rsidRPr="00FF4375" w:rsidRDefault="00FF4375" w:rsidP="00FF4375">
            <w:pPr>
              <w:jc w:val="both"/>
              <w:rPr>
                <w:b/>
                <w:bCs/>
                <w:color w:val="000000"/>
                <w:sz w:val="20"/>
                <w:szCs w:val="22"/>
              </w:rPr>
            </w:pPr>
            <w:r w:rsidRPr="00FF4375">
              <w:rPr>
                <w:b/>
                <w:bCs/>
                <w:color w:val="000000"/>
                <w:sz w:val="20"/>
                <w:szCs w:val="22"/>
              </w:rPr>
              <w:t> </w:t>
            </w:r>
          </w:p>
        </w:tc>
        <w:tc>
          <w:tcPr>
            <w:tcW w:w="3543" w:type="dxa"/>
            <w:tcBorders>
              <w:top w:val="nil"/>
              <w:left w:val="single" w:sz="8" w:space="0" w:color="auto"/>
              <w:bottom w:val="single" w:sz="8" w:space="0" w:color="auto"/>
              <w:right w:val="single" w:sz="8" w:space="0" w:color="auto"/>
            </w:tcBorders>
            <w:shd w:val="clear" w:color="000000" w:fill="FFFFFF"/>
            <w:vAlign w:val="center"/>
            <w:hideMark/>
          </w:tcPr>
          <w:p w14:paraId="7D75F046" w14:textId="77777777" w:rsidR="00FF4375" w:rsidRPr="00FF4375" w:rsidRDefault="00FF4375" w:rsidP="00FF4375">
            <w:pPr>
              <w:rPr>
                <w:b/>
                <w:bCs/>
                <w:color w:val="000000"/>
                <w:sz w:val="22"/>
                <w:szCs w:val="22"/>
              </w:rPr>
            </w:pPr>
            <w:r w:rsidRPr="00FF4375">
              <w:rPr>
                <w:b/>
                <w:bCs/>
                <w:color w:val="000000"/>
                <w:sz w:val="22"/>
                <w:szCs w:val="22"/>
              </w:rPr>
              <w:t>Ukupno program iz vlastitih i namjenskih prihoda:</w:t>
            </w:r>
          </w:p>
        </w:tc>
        <w:tc>
          <w:tcPr>
            <w:tcW w:w="1560" w:type="dxa"/>
            <w:tcBorders>
              <w:top w:val="single" w:sz="8" w:space="0" w:color="auto"/>
              <w:left w:val="nil"/>
              <w:bottom w:val="single" w:sz="8" w:space="0" w:color="auto"/>
              <w:right w:val="single" w:sz="8" w:space="0" w:color="auto"/>
            </w:tcBorders>
            <w:noWrap/>
            <w:vAlign w:val="bottom"/>
            <w:hideMark/>
          </w:tcPr>
          <w:p w14:paraId="308FA265" w14:textId="77777777" w:rsidR="00FF4375" w:rsidRPr="00FF4375" w:rsidRDefault="00FF4375" w:rsidP="00FF4375">
            <w:pPr>
              <w:jc w:val="right"/>
              <w:rPr>
                <w:b/>
                <w:bCs/>
                <w:color w:val="000000"/>
                <w:sz w:val="22"/>
                <w:szCs w:val="22"/>
              </w:rPr>
            </w:pPr>
            <w:r w:rsidRPr="00FF4375">
              <w:rPr>
                <w:b/>
                <w:bCs/>
                <w:color w:val="000000"/>
                <w:sz w:val="22"/>
                <w:szCs w:val="22"/>
              </w:rPr>
              <w:t>54.461,00</w:t>
            </w:r>
          </w:p>
        </w:tc>
        <w:tc>
          <w:tcPr>
            <w:tcW w:w="1417" w:type="dxa"/>
            <w:tcBorders>
              <w:top w:val="single" w:sz="8" w:space="0" w:color="auto"/>
              <w:left w:val="nil"/>
              <w:bottom w:val="single" w:sz="8" w:space="0" w:color="auto"/>
              <w:right w:val="single" w:sz="8" w:space="0" w:color="auto"/>
            </w:tcBorders>
            <w:noWrap/>
            <w:vAlign w:val="bottom"/>
            <w:hideMark/>
          </w:tcPr>
          <w:p w14:paraId="1155C500" w14:textId="77777777" w:rsidR="00FF4375" w:rsidRPr="00FF4375" w:rsidRDefault="00FF4375" w:rsidP="00FF4375">
            <w:pPr>
              <w:jc w:val="right"/>
              <w:rPr>
                <w:b/>
                <w:bCs/>
                <w:color w:val="000000"/>
                <w:sz w:val="22"/>
                <w:szCs w:val="22"/>
              </w:rPr>
            </w:pPr>
            <w:r w:rsidRPr="00FF4375">
              <w:rPr>
                <w:b/>
                <w:bCs/>
                <w:color w:val="000000"/>
                <w:sz w:val="22"/>
                <w:szCs w:val="22"/>
              </w:rPr>
              <w:t>845,00</w:t>
            </w:r>
          </w:p>
        </w:tc>
        <w:tc>
          <w:tcPr>
            <w:tcW w:w="1549" w:type="dxa"/>
            <w:tcBorders>
              <w:top w:val="single" w:sz="8" w:space="0" w:color="auto"/>
              <w:left w:val="nil"/>
              <w:bottom w:val="single" w:sz="8" w:space="0" w:color="auto"/>
              <w:right w:val="single" w:sz="8" w:space="0" w:color="auto"/>
            </w:tcBorders>
            <w:noWrap/>
            <w:vAlign w:val="bottom"/>
            <w:hideMark/>
          </w:tcPr>
          <w:p w14:paraId="22734F58" w14:textId="77777777" w:rsidR="00FF4375" w:rsidRPr="00FF4375" w:rsidRDefault="00FF4375" w:rsidP="00FF4375">
            <w:pPr>
              <w:jc w:val="right"/>
              <w:rPr>
                <w:b/>
                <w:bCs/>
                <w:color w:val="000000"/>
                <w:sz w:val="22"/>
                <w:szCs w:val="22"/>
              </w:rPr>
            </w:pPr>
            <w:r w:rsidRPr="00FF4375">
              <w:rPr>
                <w:b/>
                <w:bCs/>
                <w:color w:val="000000"/>
                <w:sz w:val="22"/>
                <w:szCs w:val="22"/>
              </w:rPr>
              <w:t>55.306,00</w:t>
            </w:r>
          </w:p>
        </w:tc>
      </w:tr>
      <w:tr w:rsidR="00FF4375" w:rsidRPr="00FF4375" w14:paraId="0DB3B38B" w14:textId="77777777" w:rsidTr="0097739A">
        <w:trPr>
          <w:trHeight w:val="315"/>
        </w:trPr>
        <w:tc>
          <w:tcPr>
            <w:tcW w:w="983" w:type="dxa"/>
            <w:tcBorders>
              <w:top w:val="nil"/>
              <w:left w:val="single" w:sz="8" w:space="0" w:color="auto"/>
              <w:bottom w:val="single" w:sz="8" w:space="0" w:color="auto"/>
              <w:right w:val="nil"/>
            </w:tcBorders>
            <w:shd w:val="clear" w:color="000000" w:fill="FFFFFF"/>
            <w:vAlign w:val="center"/>
            <w:hideMark/>
          </w:tcPr>
          <w:p w14:paraId="6ACB5CCF" w14:textId="77777777" w:rsidR="00FF4375" w:rsidRPr="00FF4375" w:rsidRDefault="00FF4375" w:rsidP="00FF4375">
            <w:pPr>
              <w:jc w:val="both"/>
              <w:rPr>
                <w:b/>
                <w:bCs/>
                <w:color w:val="000000"/>
                <w:sz w:val="20"/>
                <w:szCs w:val="22"/>
              </w:rPr>
            </w:pPr>
            <w:r w:rsidRPr="00FF4375">
              <w:rPr>
                <w:b/>
                <w:bCs/>
                <w:color w:val="000000"/>
                <w:sz w:val="20"/>
                <w:szCs w:val="22"/>
              </w:rPr>
              <w:t> </w:t>
            </w:r>
          </w:p>
        </w:tc>
        <w:tc>
          <w:tcPr>
            <w:tcW w:w="3543" w:type="dxa"/>
            <w:tcBorders>
              <w:top w:val="nil"/>
              <w:left w:val="single" w:sz="8" w:space="0" w:color="auto"/>
              <w:bottom w:val="single" w:sz="8" w:space="0" w:color="auto"/>
              <w:right w:val="single" w:sz="8" w:space="0" w:color="auto"/>
            </w:tcBorders>
            <w:shd w:val="clear" w:color="000000" w:fill="FFFFFF"/>
            <w:vAlign w:val="center"/>
            <w:hideMark/>
          </w:tcPr>
          <w:p w14:paraId="16B44F63" w14:textId="77777777" w:rsidR="00FF4375" w:rsidRPr="00FF4375" w:rsidRDefault="00FF4375" w:rsidP="00FF4375">
            <w:pPr>
              <w:rPr>
                <w:b/>
                <w:bCs/>
                <w:color w:val="000000"/>
                <w:sz w:val="22"/>
                <w:szCs w:val="22"/>
              </w:rPr>
            </w:pPr>
            <w:r w:rsidRPr="00FF4375">
              <w:rPr>
                <w:b/>
                <w:bCs/>
                <w:color w:val="000000"/>
                <w:sz w:val="22"/>
                <w:szCs w:val="22"/>
              </w:rPr>
              <w:t>Ukupno program:</w:t>
            </w:r>
          </w:p>
        </w:tc>
        <w:tc>
          <w:tcPr>
            <w:tcW w:w="1560" w:type="dxa"/>
            <w:tcBorders>
              <w:top w:val="nil"/>
              <w:left w:val="nil"/>
              <w:bottom w:val="single" w:sz="8" w:space="0" w:color="auto"/>
              <w:right w:val="single" w:sz="8" w:space="0" w:color="auto"/>
            </w:tcBorders>
            <w:noWrap/>
            <w:vAlign w:val="bottom"/>
            <w:hideMark/>
          </w:tcPr>
          <w:p w14:paraId="1E5648E2" w14:textId="77777777" w:rsidR="00FF4375" w:rsidRPr="00FF4375" w:rsidRDefault="00FF4375" w:rsidP="00FF4375">
            <w:pPr>
              <w:jc w:val="right"/>
              <w:rPr>
                <w:b/>
                <w:bCs/>
                <w:color w:val="000000"/>
                <w:sz w:val="22"/>
                <w:szCs w:val="22"/>
              </w:rPr>
            </w:pPr>
            <w:r w:rsidRPr="00FF4375">
              <w:rPr>
                <w:b/>
                <w:bCs/>
                <w:color w:val="000000"/>
                <w:sz w:val="22"/>
                <w:szCs w:val="22"/>
              </w:rPr>
              <w:t>1.896.449,00</w:t>
            </w:r>
          </w:p>
        </w:tc>
        <w:tc>
          <w:tcPr>
            <w:tcW w:w="1417" w:type="dxa"/>
            <w:tcBorders>
              <w:top w:val="nil"/>
              <w:left w:val="nil"/>
              <w:bottom w:val="single" w:sz="8" w:space="0" w:color="auto"/>
              <w:right w:val="single" w:sz="8" w:space="0" w:color="auto"/>
            </w:tcBorders>
            <w:noWrap/>
            <w:vAlign w:val="bottom"/>
            <w:hideMark/>
          </w:tcPr>
          <w:p w14:paraId="6F36B741" w14:textId="77777777" w:rsidR="00FF4375" w:rsidRPr="00FF4375" w:rsidRDefault="00FF4375" w:rsidP="00FF4375">
            <w:pPr>
              <w:jc w:val="right"/>
              <w:rPr>
                <w:b/>
                <w:bCs/>
                <w:color w:val="000000"/>
                <w:sz w:val="22"/>
                <w:szCs w:val="22"/>
              </w:rPr>
            </w:pPr>
            <w:r w:rsidRPr="00FF4375">
              <w:rPr>
                <w:b/>
                <w:bCs/>
                <w:color w:val="000000"/>
                <w:sz w:val="22"/>
                <w:szCs w:val="22"/>
              </w:rPr>
              <w:t>845,00</w:t>
            </w:r>
          </w:p>
        </w:tc>
        <w:tc>
          <w:tcPr>
            <w:tcW w:w="1549" w:type="dxa"/>
            <w:tcBorders>
              <w:top w:val="nil"/>
              <w:left w:val="nil"/>
              <w:bottom w:val="single" w:sz="8" w:space="0" w:color="auto"/>
              <w:right w:val="single" w:sz="8" w:space="0" w:color="auto"/>
            </w:tcBorders>
            <w:noWrap/>
            <w:vAlign w:val="bottom"/>
            <w:hideMark/>
          </w:tcPr>
          <w:p w14:paraId="21211873" w14:textId="77777777" w:rsidR="00FF4375" w:rsidRPr="00FF4375" w:rsidRDefault="00FF4375" w:rsidP="00FF4375">
            <w:pPr>
              <w:jc w:val="right"/>
              <w:rPr>
                <w:b/>
                <w:bCs/>
                <w:color w:val="000000"/>
                <w:sz w:val="22"/>
                <w:szCs w:val="22"/>
              </w:rPr>
            </w:pPr>
            <w:r w:rsidRPr="00FF4375">
              <w:rPr>
                <w:b/>
                <w:bCs/>
                <w:color w:val="000000"/>
                <w:sz w:val="22"/>
                <w:szCs w:val="22"/>
              </w:rPr>
              <w:t>1.897.294,00</w:t>
            </w:r>
          </w:p>
        </w:tc>
      </w:tr>
      <w:tr w:rsidR="00FF4375" w:rsidRPr="00FF4375" w14:paraId="045626E0" w14:textId="77777777" w:rsidTr="0097739A">
        <w:trPr>
          <w:trHeight w:val="585"/>
        </w:trPr>
        <w:tc>
          <w:tcPr>
            <w:tcW w:w="983" w:type="dxa"/>
            <w:tcBorders>
              <w:top w:val="nil"/>
              <w:left w:val="single" w:sz="8" w:space="0" w:color="000000"/>
              <w:bottom w:val="single" w:sz="8" w:space="0" w:color="000000"/>
              <w:right w:val="single" w:sz="8" w:space="0" w:color="000000"/>
            </w:tcBorders>
            <w:shd w:val="clear" w:color="000000" w:fill="F2F2F2"/>
            <w:vAlign w:val="center"/>
            <w:hideMark/>
          </w:tcPr>
          <w:p w14:paraId="41FBA513" w14:textId="77777777" w:rsidR="00FF4375" w:rsidRPr="00FF4375" w:rsidRDefault="00FF4375" w:rsidP="00FF4375">
            <w:pPr>
              <w:jc w:val="both"/>
              <w:rPr>
                <w:b/>
                <w:bCs/>
                <w:color w:val="000000"/>
                <w:sz w:val="20"/>
                <w:szCs w:val="22"/>
              </w:rPr>
            </w:pPr>
            <w:r w:rsidRPr="00FF4375">
              <w:rPr>
                <w:b/>
                <w:bCs/>
                <w:color w:val="000000"/>
                <w:sz w:val="20"/>
                <w:szCs w:val="22"/>
              </w:rPr>
              <w:t>1213</w:t>
            </w:r>
          </w:p>
        </w:tc>
        <w:tc>
          <w:tcPr>
            <w:tcW w:w="3543" w:type="dxa"/>
            <w:tcBorders>
              <w:top w:val="nil"/>
              <w:left w:val="nil"/>
              <w:bottom w:val="single" w:sz="8" w:space="0" w:color="auto"/>
              <w:right w:val="nil"/>
            </w:tcBorders>
            <w:shd w:val="clear" w:color="000000" w:fill="F2F2F2"/>
            <w:vAlign w:val="center"/>
            <w:hideMark/>
          </w:tcPr>
          <w:p w14:paraId="6DF8B1FA" w14:textId="77777777" w:rsidR="00FF4375" w:rsidRPr="00FF4375" w:rsidRDefault="00FF4375" w:rsidP="00FF4375">
            <w:pPr>
              <w:rPr>
                <w:b/>
                <w:bCs/>
                <w:color w:val="000000"/>
                <w:sz w:val="22"/>
                <w:szCs w:val="22"/>
              </w:rPr>
            </w:pPr>
            <w:r w:rsidRPr="00FF4375">
              <w:rPr>
                <w:b/>
                <w:bCs/>
                <w:color w:val="000000"/>
                <w:sz w:val="22"/>
                <w:szCs w:val="22"/>
              </w:rPr>
              <w:t>Program ustanova u socijalnoj skrbi iznad standarda</w:t>
            </w:r>
          </w:p>
        </w:tc>
        <w:tc>
          <w:tcPr>
            <w:tcW w:w="1560" w:type="dxa"/>
            <w:tcBorders>
              <w:top w:val="nil"/>
              <w:left w:val="single" w:sz="8" w:space="0" w:color="auto"/>
              <w:bottom w:val="single" w:sz="8" w:space="0" w:color="auto"/>
              <w:right w:val="single" w:sz="8" w:space="0" w:color="auto"/>
            </w:tcBorders>
            <w:shd w:val="clear" w:color="000000" w:fill="F2F2F2"/>
            <w:vAlign w:val="center"/>
            <w:hideMark/>
          </w:tcPr>
          <w:p w14:paraId="78D0A91F" w14:textId="77777777" w:rsidR="00FF4375" w:rsidRPr="00FF4375" w:rsidRDefault="00FF4375" w:rsidP="00FF4375">
            <w:pPr>
              <w:jc w:val="center"/>
              <w:rPr>
                <w:b/>
                <w:bCs/>
                <w:color w:val="000000"/>
                <w:sz w:val="22"/>
                <w:szCs w:val="22"/>
              </w:rPr>
            </w:pPr>
            <w:r w:rsidRPr="00FF4375">
              <w:rPr>
                <w:b/>
                <w:bCs/>
                <w:color w:val="000000"/>
                <w:sz w:val="22"/>
                <w:szCs w:val="22"/>
              </w:rPr>
              <w:t>Planirano</w:t>
            </w:r>
          </w:p>
        </w:tc>
        <w:tc>
          <w:tcPr>
            <w:tcW w:w="1417" w:type="dxa"/>
            <w:tcBorders>
              <w:top w:val="nil"/>
              <w:left w:val="nil"/>
              <w:bottom w:val="nil"/>
              <w:right w:val="nil"/>
            </w:tcBorders>
            <w:shd w:val="clear" w:color="000000" w:fill="F2F2F2"/>
            <w:vAlign w:val="center"/>
            <w:hideMark/>
          </w:tcPr>
          <w:p w14:paraId="77F4FA47" w14:textId="77777777" w:rsidR="00FF4375" w:rsidRPr="00FF4375" w:rsidRDefault="00FF4375" w:rsidP="00FF4375">
            <w:pPr>
              <w:jc w:val="center"/>
              <w:rPr>
                <w:b/>
                <w:bCs/>
                <w:color w:val="000000"/>
                <w:sz w:val="22"/>
                <w:szCs w:val="22"/>
              </w:rPr>
            </w:pPr>
            <w:r w:rsidRPr="00FF4375">
              <w:rPr>
                <w:b/>
                <w:bCs/>
                <w:color w:val="000000"/>
                <w:sz w:val="22"/>
                <w:szCs w:val="22"/>
              </w:rPr>
              <w:t xml:space="preserve">Promjena </w:t>
            </w:r>
          </w:p>
        </w:tc>
        <w:tc>
          <w:tcPr>
            <w:tcW w:w="1549" w:type="dxa"/>
            <w:tcBorders>
              <w:top w:val="nil"/>
              <w:left w:val="single" w:sz="8" w:space="0" w:color="000000"/>
              <w:bottom w:val="nil"/>
              <w:right w:val="single" w:sz="8" w:space="0" w:color="000000"/>
            </w:tcBorders>
            <w:shd w:val="clear" w:color="000000" w:fill="F2F2F2"/>
            <w:vAlign w:val="center"/>
            <w:hideMark/>
          </w:tcPr>
          <w:p w14:paraId="0C3264EA" w14:textId="77777777" w:rsidR="00FF4375" w:rsidRPr="00FF4375" w:rsidRDefault="00FF4375" w:rsidP="00FF4375">
            <w:pPr>
              <w:jc w:val="center"/>
              <w:rPr>
                <w:b/>
                <w:bCs/>
                <w:color w:val="000000"/>
                <w:sz w:val="22"/>
                <w:szCs w:val="22"/>
              </w:rPr>
            </w:pPr>
            <w:r w:rsidRPr="00FF4375">
              <w:rPr>
                <w:b/>
                <w:bCs/>
                <w:color w:val="000000"/>
                <w:sz w:val="22"/>
                <w:szCs w:val="22"/>
              </w:rPr>
              <w:t>II.</w:t>
            </w:r>
            <w:r>
              <w:rPr>
                <w:b/>
                <w:bCs/>
                <w:color w:val="000000"/>
                <w:sz w:val="22"/>
                <w:szCs w:val="22"/>
              </w:rPr>
              <w:t xml:space="preserve"> </w:t>
            </w:r>
            <w:r w:rsidRPr="00FF4375">
              <w:rPr>
                <w:b/>
                <w:bCs/>
                <w:color w:val="000000"/>
                <w:sz w:val="22"/>
                <w:szCs w:val="22"/>
              </w:rPr>
              <w:t>Rebalans</w:t>
            </w:r>
          </w:p>
        </w:tc>
      </w:tr>
      <w:tr w:rsidR="00FF4375" w:rsidRPr="00FF4375" w14:paraId="67689A36" w14:textId="77777777" w:rsidTr="0097739A">
        <w:trPr>
          <w:trHeight w:val="315"/>
        </w:trPr>
        <w:tc>
          <w:tcPr>
            <w:tcW w:w="983" w:type="dxa"/>
            <w:tcBorders>
              <w:top w:val="nil"/>
              <w:left w:val="single" w:sz="8" w:space="0" w:color="auto"/>
              <w:bottom w:val="single" w:sz="8" w:space="0" w:color="auto"/>
              <w:right w:val="single" w:sz="8" w:space="0" w:color="auto"/>
            </w:tcBorders>
            <w:noWrap/>
            <w:vAlign w:val="center"/>
            <w:hideMark/>
          </w:tcPr>
          <w:p w14:paraId="781E05E3" w14:textId="77777777" w:rsidR="00FF4375" w:rsidRPr="00FF4375" w:rsidRDefault="00FF4375" w:rsidP="00FF4375">
            <w:pPr>
              <w:jc w:val="both"/>
              <w:rPr>
                <w:color w:val="000000"/>
                <w:sz w:val="20"/>
                <w:szCs w:val="22"/>
              </w:rPr>
            </w:pPr>
            <w:r w:rsidRPr="00FF4375">
              <w:rPr>
                <w:color w:val="000000"/>
                <w:sz w:val="20"/>
                <w:szCs w:val="22"/>
              </w:rPr>
              <w:t>A121301</w:t>
            </w:r>
          </w:p>
        </w:tc>
        <w:tc>
          <w:tcPr>
            <w:tcW w:w="3543" w:type="dxa"/>
            <w:tcBorders>
              <w:top w:val="nil"/>
              <w:left w:val="nil"/>
              <w:bottom w:val="single" w:sz="8" w:space="0" w:color="000000"/>
              <w:right w:val="nil"/>
            </w:tcBorders>
            <w:shd w:val="clear" w:color="000000" w:fill="FFFFFF"/>
            <w:vAlign w:val="center"/>
            <w:hideMark/>
          </w:tcPr>
          <w:p w14:paraId="32D4BD3E" w14:textId="77777777" w:rsidR="00FF4375" w:rsidRPr="00FF4375" w:rsidRDefault="00FF4375" w:rsidP="00FF4375">
            <w:pPr>
              <w:rPr>
                <w:color w:val="000000"/>
                <w:sz w:val="22"/>
                <w:szCs w:val="22"/>
              </w:rPr>
            </w:pPr>
            <w:r w:rsidRPr="00FF4375">
              <w:rPr>
                <w:color w:val="000000"/>
                <w:sz w:val="22"/>
                <w:szCs w:val="22"/>
              </w:rPr>
              <w:t>Prigodne potpore ustanovama socijalne skrbi</w:t>
            </w:r>
          </w:p>
        </w:tc>
        <w:tc>
          <w:tcPr>
            <w:tcW w:w="1560" w:type="dxa"/>
            <w:tcBorders>
              <w:top w:val="nil"/>
              <w:left w:val="single" w:sz="8" w:space="0" w:color="auto"/>
              <w:bottom w:val="single" w:sz="4" w:space="0" w:color="auto"/>
              <w:right w:val="single" w:sz="4" w:space="0" w:color="auto"/>
            </w:tcBorders>
            <w:noWrap/>
            <w:vAlign w:val="bottom"/>
            <w:hideMark/>
          </w:tcPr>
          <w:p w14:paraId="266CBD08" w14:textId="77777777" w:rsidR="00FF4375" w:rsidRPr="00FF4375" w:rsidRDefault="00FF4375" w:rsidP="00FF4375">
            <w:pPr>
              <w:jc w:val="right"/>
              <w:rPr>
                <w:color w:val="000000"/>
                <w:sz w:val="22"/>
                <w:szCs w:val="22"/>
              </w:rPr>
            </w:pPr>
            <w:r w:rsidRPr="00FF4375">
              <w:rPr>
                <w:color w:val="000000"/>
                <w:sz w:val="22"/>
                <w:szCs w:val="22"/>
              </w:rPr>
              <w:t>22.000,00</w:t>
            </w:r>
          </w:p>
        </w:tc>
        <w:tc>
          <w:tcPr>
            <w:tcW w:w="1417" w:type="dxa"/>
            <w:tcBorders>
              <w:top w:val="single" w:sz="8" w:space="0" w:color="auto"/>
              <w:left w:val="nil"/>
              <w:bottom w:val="single" w:sz="4" w:space="0" w:color="auto"/>
              <w:right w:val="single" w:sz="4" w:space="0" w:color="auto"/>
            </w:tcBorders>
            <w:noWrap/>
            <w:vAlign w:val="bottom"/>
            <w:hideMark/>
          </w:tcPr>
          <w:p w14:paraId="349C96A7" w14:textId="77777777" w:rsidR="00FF4375" w:rsidRPr="00FF4375" w:rsidRDefault="00FF4375" w:rsidP="00FF4375">
            <w:pPr>
              <w:jc w:val="right"/>
              <w:rPr>
                <w:color w:val="000000"/>
                <w:sz w:val="22"/>
                <w:szCs w:val="22"/>
              </w:rPr>
            </w:pPr>
            <w:r w:rsidRPr="00FF4375">
              <w:rPr>
                <w:color w:val="000000"/>
                <w:sz w:val="22"/>
                <w:szCs w:val="22"/>
              </w:rPr>
              <w:t>0,00</w:t>
            </w:r>
          </w:p>
        </w:tc>
        <w:tc>
          <w:tcPr>
            <w:tcW w:w="1549" w:type="dxa"/>
            <w:tcBorders>
              <w:top w:val="single" w:sz="8" w:space="0" w:color="auto"/>
              <w:left w:val="nil"/>
              <w:bottom w:val="single" w:sz="4" w:space="0" w:color="auto"/>
              <w:right w:val="single" w:sz="8" w:space="0" w:color="auto"/>
            </w:tcBorders>
            <w:noWrap/>
            <w:vAlign w:val="bottom"/>
            <w:hideMark/>
          </w:tcPr>
          <w:p w14:paraId="764C47BA" w14:textId="77777777" w:rsidR="00FF4375" w:rsidRPr="00FF4375" w:rsidRDefault="00FF4375" w:rsidP="00FF4375">
            <w:pPr>
              <w:jc w:val="right"/>
              <w:rPr>
                <w:color w:val="000000"/>
                <w:sz w:val="22"/>
                <w:szCs w:val="22"/>
              </w:rPr>
            </w:pPr>
            <w:r w:rsidRPr="00FF4375">
              <w:rPr>
                <w:color w:val="000000"/>
                <w:sz w:val="22"/>
                <w:szCs w:val="22"/>
              </w:rPr>
              <w:t>22.000,00</w:t>
            </w:r>
          </w:p>
        </w:tc>
      </w:tr>
      <w:tr w:rsidR="00FF4375" w:rsidRPr="00FF4375" w14:paraId="208D3943" w14:textId="77777777" w:rsidTr="0097739A">
        <w:trPr>
          <w:trHeight w:val="315"/>
        </w:trPr>
        <w:tc>
          <w:tcPr>
            <w:tcW w:w="983" w:type="dxa"/>
            <w:tcBorders>
              <w:top w:val="nil"/>
              <w:left w:val="single" w:sz="8" w:space="0" w:color="auto"/>
              <w:bottom w:val="single" w:sz="8" w:space="0" w:color="auto"/>
              <w:right w:val="single" w:sz="8" w:space="0" w:color="auto"/>
            </w:tcBorders>
            <w:noWrap/>
            <w:vAlign w:val="center"/>
            <w:hideMark/>
          </w:tcPr>
          <w:p w14:paraId="32F0FC55" w14:textId="77777777" w:rsidR="00FF4375" w:rsidRPr="00FF4375" w:rsidRDefault="00FF4375" w:rsidP="00FF4375">
            <w:pPr>
              <w:jc w:val="both"/>
              <w:rPr>
                <w:color w:val="000000"/>
                <w:sz w:val="20"/>
                <w:szCs w:val="22"/>
              </w:rPr>
            </w:pPr>
            <w:r w:rsidRPr="00FF4375">
              <w:rPr>
                <w:color w:val="000000"/>
                <w:sz w:val="20"/>
                <w:szCs w:val="22"/>
              </w:rPr>
              <w:t>A121304</w:t>
            </w:r>
          </w:p>
        </w:tc>
        <w:tc>
          <w:tcPr>
            <w:tcW w:w="3543" w:type="dxa"/>
            <w:tcBorders>
              <w:top w:val="nil"/>
              <w:left w:val="nil"/>
              <w:bottom w:val="single" w:sz="8" w:space="0" w:color="000000"/>
              <w:right w:val="nil"/>
            </w:tcBorders>
            <w:shd w:val="clear" w:color="000000" w:fill="FFFFFF"/>
            <w:vAlign w:val="center"/>
            <w:hideMark/>
          </w:tcPr>
          <w:p w14:paraId="620D263D" w14:textId="77777777" w:rsidR="00FF4375" w:rsidRPr="00FF4375" w:rsidRDefault="00FF4375" w:rsidP="00FF4375">
            <w:pPr>
              <w:rPr>
                <w:color w:val="000000"/>
                <w:sz w:val="22"/>
                <w:szCs w:val="22"/>
              </w:rPr>
            </w:pPr>
            <w:r w:rsidRPr="00FF4375">
              <w:rPr>
                <w:color w:val="000000"/>
                <w:sz w:val="22"/>
                <w:szCs w:val="22"/>
              </w:rPr>
              <w:t>Obveze po sudskim sporovima</w:t>
            </w:r>
            <w:r w:rsidR="00660E79">
              <w:rPr>
                <w:color w:val="000000"/>
                <w:sz w:val="22"/>
                <w:szCs w:val="22"/>
              </w:rPr>
              <w:t xml:space="preserve"> i pravno savjetovanje</w:t>
            </w:r>
          </w:p>
        </w:tc>
        <w:tc>
          <w:tcPr>
            <w:tcW w:w="1560" w:type="dxa"/>
            <w:tcBorders>
              <w:top w:val="nil"/>
              <w:left w:val="single" w:sz="8" w:space="0" w:color="auto"/>
              <w:bottom w:val="single" w:sz="4" w:space="0" w:color="auto"/>
              <w:right w:val="single" w:sz="4" w:space="0" w:color="auto"/>
            </w:tcBorders>
            <w:noWrap/>
            <w:vAlign w:val="bottom"/>
            <w:hideMark/>
          </w:tcPr>
          <w:p w14:paraId="2D80D870" w14:textId="77777777" w:rsidR="00FF4375" w:rsidRPr="00FF4375" w:rsidRDefault="00FF4375" w:rsidP="00FF4375">
            <w:pPr>
              <w:jc w:val="right"/>
              <w:rPr>
                <w:color w:val="000000"/>
                <w:sz w:val="22"/>
                <w:szCs w:val="22"/>
              </w:rPr>
            </w:pPr>
            <w:r w:rsidRPr="00FF4375">
              <w:rPr>
                <w:color w:val="000000"/>
                <w:sz w:val="22"/>
                <w:szCs w:val="22"/>
              </w:rPr>
              <w:t>15.000,00</w:t>
            </w:r>
          </w:p>
        </w:tc>
        <w:tc>
          <w:tcPr>
            <w:tcW w:w="1417" w:type="dxa"/>
            <w:tcBorders>
              <w:top w:val="nil"/>
              <w:left w:val="nil"/>
              <w:bottom w:val="single" w:sz="4" w:space="0" w:color="auto"/>
              <w:right w:val="single" w:sz="4" w:space="0" w:color="auto"/>
            </w:tcBorders>
            <w:noWrap/>
            <w:vAlign w:val="bottom"/>
            <w:hideMark/>
          </w:tcPr>
          <w:p w14:paraId="42FC1834" w14:textId="77777777" w:rsidR="00FF4375" w:rsidRPr="00FF4375" w:rsidRDefault="00FF4375" w:rsidP="00FF4375">
            <w:pPr>
              <w:jc w:val="right"/>
              <w:rPr>
                <w:color w:val="000000"/>
                <w:sz w:val="22"/>
                <w:szCs w:val="22"/>
              </w:rPr>
            </w:pPr>
            <w:r w:rsidRPr="00FF4375">
              <w:rPr>
                <w:color w:val="000000"/>
                <w:sz w:val="22"/>
                <w:szCs w:val="22"/>
              </w:rPr>
              <w:t>-5.000,00</w:t>
            </w:r>
          </w:p>
        </w:tc>
        <w:tc>
          <w:tcPr>
            <w:tcW w:w="1549" w:type="dxa"/>
            <w:tcBorders>
              <w:top w:val="nil"/>
              <w:left w:val="nil"/>
              <w:bottom w:val="single" w:sz="4" w:space="0" w:color="auto"/>
              <w:right w:val="single" w:sz="8" w:space="0" w:color="auto"/>
            </w:tcBorders>
            <w:noWrap/>
            <w:vAlign w:val="bottom"/>
            <w:hideMark/>
          </w:tcPr>
          <w:p w14:paraId="5C3962B9" w14:textId="77777777" w:rsidR="00FF4375" w:rsidRPr="00FF4375" w:rsidRDefault="00FF4375" w:rsidP="00FF4375">
            <w:pPr>
              <w:jc w:val="right"/>
              <w:rPr>
                <w:color w:val="000000"/>
                <w:sz w:val="22"/>
                <w:szCs w:val="22"/>
              </w:rPr>
            </w:pPr>
            <w:r w:rsidRPr="00FF4375">
              <w:rPr>
                <w:color w:val="000000"/>
                <w:sz w:val="22"/>
                <w:szCs w:val="22"/>
              </w:rPr>
              <w:t>10.000,00</w:t>
            </w:r>
          </w:p>
        </w:tc>
      </w:tr>
      <w:tr w:rsidR="00FF4375" w:rsidRPr="00FF4375" w14:paraId="63A88798" w14:textId="77777777" w:rsidTr="0097739A">
        <w:trPr>
          <w:trHeight w:val="315"/>
        </w:trPr>
        <w:tc>
          <w:tcPr>
            <w:tcW w:w="983" w:type="dxa"/>
            <w:tcBorders>
              <w:top w:val="nil"/>
              <w:left w:val="single" w:sz="8" w:space="0" w:color="auto"/>
              <w:bottom w:val="single" w:sz="8" w:space="0" w:color="auto"/>
              <w:right w:val="single" w:sz="8" w:space="0" w:color="auto"/>
            </w:tcBorders>
            <w:noWrap/>
            <w:vAlign w:val="center"/>
            <w:hideMark/>
          </w:tcPr>
          <w:p w14:paraId="64DA81F3" w14:textId="77777777" w:rsidR="00FF4375" w:rsidRPr="00FF4375" w:rsidRDefault="00FF4375" w:rsidP="00FF4375">
            <w:pPr>
              <w:jc w:val="both"/>
              <w:rPr>
                <w:color w:val="000000"/>
                <w:sz w:val="20"/>
                <w:szCs w:val="22"/>
              </w:rPr>
            </w:pPr>
            <w:r w:rsidRPr="00FF4375">
              <w:rPr>
                <w:color w:val="000000"/>
                <w:sz w:val="20"/>
                <w:szCs w:val="22"/>
              </w:rPr>
              <w:t>K121306</w:t>
            </w:r>
          </w:p>
        </w:tc>
        <w:tc>
          <w:tcPr>
            <w:tcW w:w="3543" w:type="dxa"/>
            <w:tcBorders>
              <w:top w:val="nil"/>
              <w:left w:val="nil"/>
              <w:bottom w:val="single" w:sz="8" w:space="0" w:color="000000"/>
              <w:right w:val="nil"/>
            </w:tcBorders>
            <w:shd w:val="clear" w:color="000000" w:fill="FFFFFF"/>
            <w:vAlign w:val="center"/>
            <w:hideMark/>
          </w:tcPr>
          <w:p w14:paraId="2DB8337A" w14:textId="77777777" w:rsidR="00FF4375" w:rsidRPr="00FF4375" w:rsidRDefault="00FF4375" w:rsidP="00FF4375">
            <w:pPr>
              <w:rPr>
                <w:color w:val="000000"/>
                <w:sz w:val="22"/>
                <w:szCs w:val="22"/>
              </w:rPr>
            </w:pPr>
            <w:r w:rsidRPr="00FF4375">
              <w:rPr>
                <w:color w:val="000000"/>
                <w:sz w:val="22"/>
                <w:szCs w:val="22"/>
              </w:rPr>
              <w:t>Poboljšanje i održavanje socijalnih ustanova</w:t>
            </w:r>
          </w:p>
        </w:tc>
        <w:tc>
          <w:tcPr>
            <w:tcW w:w="1560" w:type="dxa"/>
            <w:tcBorders>
              <w:top w:val="nil"/>
              <w:left w:val="single" w:sz="8" w:space="0" w:color="auto"/>
              <w:bottom w:val="single" w:sz="4" w:space="0" w:color="auto"/>
              <w:right w:val="single" w:sz="4" w:space="0" w:color="auto"/>
            </w:tcBorders>
            <w:noWrap/>
            <w:vAlign w:val="bottom"/>
            <w:hideMark/>
          </w:tcPr>
          <w:p w14:paraId="0E9B8DE4" w14:textId="77777777" w:rsidR="00FF4375" w:rsidRPr="00FF4375" w:rsidRDefault="00FF4375" w:rsidP="00FF4375">
            <w:pPr>
              <w:jc w:val="right"/>
              <w:rPr>
                <w:color w:val="000000"/>
                <w:sz w:val="22"/>
                <w:szCs w:val="22"/>
              </w:rPr>
            </w:pPr>
            <w:r w:rsidRPr="00FF4375">
              <w:rPr>
                <w:color w:val="000000"/>
                <w:sz w:val="22"/>
                <w:szCs w:val="22"/>
              </w:rPr>
              <w:t>1.977.403,00</w:t>
            </w:r>
          </w:p>
        </w:tc>
        <w:tc>
          <w:tcPr>
            <w:tcW w:w="1417" w:type="dxa"/>
            <w:tcBorders>
              <w:top w:val="nil"/>
              <w:left w:val="nil"/>
              <w:bottom w:val="single" w:sz="4" w:space="0" w:color="auto"/>
              <w:right w:val="single" w:sz="4" w:space="0" w:color="auto"/>
            </w:tcBorders>
            <w:noWrap/>
            <w:vAlign w:val="bottom"/>
            <w:hideMark/>
          </w:tcPr>
          <w:p w14:paraId="009F0AA5" w14:textId="77777777" w:rsidR="00FF4375" w:rsidRPr="00FF4375" w:rsidRDefault="00FF4375" w:rsidP="00FF4375">
            <w:pPr>
              <w:jc w:val="right"/>
              <w:rPr>
                <w:color w:val="000000"/>
                <w:sz w:val="22"/>
                <w:szCs w:val="22"/>
              </w:rPr>
            </w:pPr>
            <w:r w:rsidRPr="00FF4375">
              <w:rPr>
                <w:color w:val="000000"/>
                <w:sz w:val="22"/>
                <w:szCs w:val="22"/>
              </w:rPr>
              <w:t>19.252,00</w:t>
            </w:r>
          </w:p>
        </w:tc>
        <w:tc>
          <w:tcPr>
            <w:tcW w:w="1549" w:type="dxa"/>
            <w:tcBorders>
              <w:top w:val="nil"/>
              <w:left w:val="nil"/>
              <w:bottom w:val="single" w:sz="4" w:space="0" w:color="auto"/>
              <w:right w:val="single" w:sz="8" w:space="0" w:color="auto"/>
            </w:tcBorders>
            <w:noWrap/>
            <w:vAlign w:val="bottom"/>
            <w:hideMark/>
          </w:tcPr>
          <w:p w14:paraId="706812DC" w14:textId="77777777" w:rsidR="00FF4375" w:rsidRPr="00FF4375" w:rsidRDefault="00FF4375" w:rsidP="00FF4375">
            <w:pPr>
              <w:jc w:val="right"/>
              <w:rPr>
                <w:color w:val="000000"/>
                <w:sz w:val="22"/>
                <w:szCs w:val="22"/>
              </w:rPr>
            </w:pPr>
            <w:r w:rsidRPr="00FF4375">
              <w:rPr>
                <w:color w:val="000000"/>
                <w:sz w:val="22"/>
                <w:szCs w:val="22"/>
              </w:rPr>
              <w:t>1.996.655,00</w:t>
            </w:r>
          </w:p>
        </w:tc>
      </w:tr>
      <w:tr w:rsidR="00FF4375" w:rsidRPr="00FF4375" w14:paraId="1216880F" w14:textId="77777777" w:rsidTr="0097739A">
        <w:trPr>
          <w:trHeight w:val="315"/>
        </w:trPr>
        <w:tc>
          <w:tcPr>
            <w:tcW w:w="983" w:type="dxa"/>
            <w:tcBorders>
              <w:top w:val="nil"/>
              <w:left w:val="single" w:sz="8" w:space="0" w:color="auto"/>
              <w:bottom w:val="single" w:sz="8" w:space="0" w:color="auto"/>
              <w:right w:val="single" w:sz="8" w:space="0" w:color="auto"/>
            </w:tcBorders>
            <w:noWrap/>
            <w:vAlign w:val="center"/>
            <w:hideMark/>
          </w:tcPr>
          <w:p w14:paraId="5366B965" w14:textId="77777777" w:rsidR="00FF4375" w:rsidRPr="00FF4375" w:rsidRDefault="00FF4375" w:rsidP="00FF4375">
            <w:pPr>
              <w:jc w:val="both"/>
              <w:rPr>
                <w:color w:val="000000"/>
                <w:sz w:val="20"/>
                <w:szCs w:val="22"/>
              </w:rPr>
            </w:pPr>
            <w:r w:rsidRPr="00FF4375">
              <w:rPr>
                <w:color w:val="000000"/>
                <w:sz w:val="20"/>
                <w:szCs w:val="22"/>
              </w:rPr>
              <w:t>K121309</w:t>
            </w:r>
          </w:p>
        </w:tc>
        <w:tc>
          <w:tcPr>
            <w:tcW w:w="3543" w:type="dxa"/>
            <w:tcBorders>
              <w:top w:val="nil"/>
              <w:left w:val="nil"/>
              <w:bottom w:val="single" w:sz="8" w:space="0" w:color="000000"/>
              <w:right w:val="nil"/>
            </w:tcBorders>
            <w:shd w:val="clear" w:color="000000" w:fill="FFFFFF"/>
            <w:vAlign w:val="center"/>
            <w:hideMark/>
          </w:tcPr>
          <w:p w14:paraId="26E3361A" w14:textId="77777777" w:rsidR="00FF4375" w:rsidRPr="00FF4375" w:rsidRDefault="00FF4375" w:rsidP="00FF4375">
            <w:pPr>
              <w:rPr>
                <w:color w:val="000000"/>
                <w:sz w:val="22"/>
                <w:szCs w:val="22"/>
              </w:rPr>
            </w:pPr>
            <w:r w:rsidRPr="00FF4375">
              <w:rPr>
                <w:color w:val="000000"/>
                <w:sz w:val="22"/>
                <w:szCs w:val="22"/>
              </w:rPr>
              <w:t>Energetska obnova Doma za starije osobe Korčula</w:t>
            </w:r>
          </w:p>
        </w:tc>
        <w:tc>
          <w:tcPr>
            <w:tcW w:w="1560" w:type="dxa"/>
            <w:tcBorders>
              <w:top w:val="nil"/>
              <w:left w:val="single" w:sz="8" w:space="0" w:color="auto"/>
              <w:bottom w:val="single" w:sz="4" w:space="0" w:color="auto"/>
              <w:right w:val="single" w:sz="4" w:space="0" w:color="auto"/>
            </w:tcBorders>
            <w:noWrap/>
            <w:vAlign w:val="bottom"/>
            <w:hideMark/>
          </w:tcPr>
          <w:p w14:paraId="759F5830" w14:textId="77777777" w:rsidR="00FF4375" w:rsidRPr="00FF4375" w:rsidRDefault="00FF4375" w:rsidP="00FF4375">
            <w:pPr>
              <w:jc w:val="right"/>
              <w:rPr>
                <w:color w:val="000000"/>
                <w:sz w:val="22"/>
                <w:szCs w:val="22"/>
              </w:rPr>
            </w:pPr>
            <w:r w:rsidRPr="00FF4375">
              <w:rPr>
                <w:color w:val="000000"/>
                <w:sz w:val="22"/>
                <w:szCs w:val="22"/>
              </w:rPr>
              <w:t>364.344,00</w:t>
            </w:r>
          </w:p>
        </w:tc>
        <w:tc>
          <w:tcPr>
            <w:tcW w:w="1417" w:type="dxa"/>
            <w:tcBorders>
              <w:top w:val="nil"/>
              <w:left w:val="nil"/>
              <w:bottom w:val="single" w:sz="4" w:space="0" w:color="auto"/>
              <w:right w:val="single" w:sz="4" w:space="0" w:color="auto"/>
            </w:tcBorders>
            <w:noWrap/>
            <w:vAlign w:val="bottom"/>
            <w:hideMark/>
          </w:tcPr>
          <w:p w14:paraId="7D0713FB" w14:textId="77777777" w:rsidR="00FF4375" w:rsidRPr="00FF4375" w:rsidRDefault="00FF4375" w:rsidP="00FF4375">
            <w:pPr>
              <w:jc w:val="right"/>
              <w:rPr>
                <w:color w:val="000000"/>
                <w:sz w:val="22"/>
                <w:szCs w:val="22"/>
              </w:rPr>
            </w:pPr>
            <w:r w:rsidRPr="00FF4375">
              <w:rPr>
                <w:color w:val="000000"/>
                <w:sz w:val="22"/>
                <w:szCs w:val="22"/>
              </w:rPr>
              <w:t>-54.525,00</w:t>
            </w:r>
          </w:p>
        </w:tc>
        <w:tc>
          <w:tcPr>
            <w:tcW w:w="1549" w:type="dxa"/>
            <w:tcBorders>
              <w:top w:val="nil"/>
              <w:left w:val="nil"/>
              <w:bottom w:val="single" w:sz="4" w:space="0" w:color="auto"/>
              <w:right w:val="single" w:sz="8" w:space="0" w:color="auto"/>
            </w:tcBorders>
            <w:noWrap/>
            <w:vAlign w:val="bottom"/>
            <w:hideMark/>
          </w:tcPr>
          <w:p w14:paraId="13968FC7" w14:textId="77777777" w:rsidR="00FF4375" w:rsidRPr="00FF4375" w:rsidRDefault="00FF4375" w:rsidP="00FF4375">
            <w:pPr>
              <w:jc w:val="right"/>
              <w:rPr>
                <w:color w:val="000000"/>
                <w:sz w:val="22"/>
                <w:szCs w:val="22"/>
              </w:rPr>
            </w:pPr>
            <w:r w:rsidRPr="00FF4375">
              <w:rPr>
                <w:color w:val="000000"/>
                <w:sz w:val="22"/>
                <w:szCs w:val="22"/>
              </w:rPr>
              <w:t>309.819,00</w:t>
            </w:r>
          </w:p>
        </w:tc>
      </w:tr>
      <w:tr w:rsidR="00FF4375" w:rsidRPr="00FF4375" w14:paraId="010702FF" w14:textId="77777777" w:rsidTr="0097739A">
        <w:trPr>
          <w:trHeight w:val="615"/>
        </w:trPr>
        <w:tc>
          <w:tcPr>
            <w:tcW w:w="983" w:type="dxa"/>
            <w:tcBorders>
              <w:top w:val="nil"/>
              <w:left w:val="single" w:sz="8" w:space="0" w:color="auto"/>
              <w:bottom w:val="single" w:sz="8" w:space="0" w:color="auto"/>
              <w:right w:val="single" w:sz="8" w:space="0" w:color="auto"/>
            </w:tcBorders>
            <w:noWrap/>
            <w:vAlign w:val="center"/>
            <w:hideMark/>
          </w:tcPr>
          <w:p w14:paraId="056E54DC" w14:textId="77777777" w:rsidR="00FF4375" w:rsidRPr="00FF4375" w:rsidRDefault="00FF4375" w:rsidP="00FF4375">
            <w:pPr>
              <w:jc w:val="both"/>
              <w:rPr>
                <w:color w:val="000000"/>
                <w:sz w:val="20"/>
                <w:szCs w:val="22"/>
              </w:rPr>
            </w:pPr>
            <w:r w:rsidRPr="00FF4375">
              <w:rPr>
                <w:color w:val="000000"/>
                <w:sz w:val="20"/>
                <w:szCs w:val="22"/>
              </w:rPr>
              <w:t>K121308</w:t>
            </w:r>
          </w:p>
        </w:tc>
        <w:tc>
          <w:tcPr>
            <w:tcW w:w="3543" w:type="dxa"/>
            <w:tcBorders>
              <w:top w:val="nil"/>
              <w:left w:val="nil"/>
              <w:bottom w:val="single" w:sz="8" w:space="0" w:color="000000"/>
              <w:right w:val="nil"/>
            </w:tcBorders>
            <w:shd w:val="clear" w:color="000000" w:fill="FFFFFF"/>
            <w:vAlign w:val="center"/>
            <w:hideMark/>
          </w:tcPr>
          <w:p w14:paraId="74BA323E" w14:textId="77777777" w:rsidR="00FF4375" w:rsidRPr="00FF4375" w:rsidRDefault="00FF4375" w:rsidP="00FF4375">
            <w:pPr>
              <w:rPr>
                <w:color w:val="000000"/>
                <w:sz w:val="22"/>
                <w:szCs w:val="22"/>
              </w:rPr>
            </w:pPr>
            <w:r w:rsidRPr="00FF4375">
              <w:rPr>
                <w:color w:val="000000"/>
                <w:sz w:val="22"/>
                <w:szCs w:val="22"/>
              </w:rPr>
              <w:t>Sufinanciranje projekata povećanje energetske učinkovitosti u socijalnoj skrbi</w:t>
            </w:r>
          </w:p>
        </w:tc>
        <w:tc>
          <w:tcPr>
            <w:tcW w:w="1560" w:type="dxa"/>
            <w:tcBorders>
              <w:top w:val="nil"/>
              <w:left w:val="single" w:sz="8" w:space="0" w:color="auto"/>
              <w:bottom w:val="single" w:sz="8" w:space="0" w:color="auto"/>
              <w:right w:val="single" w:sz="4" w:space="0" w:color="auto"/>
            </w:tcBorders>
            <w:noWrap/>
            <w:vAlign w:val="bottom"/>
            <w:hideMark/>
          </w:tcPr>
          <w:p w14:paraId="262668D0" w14:textId="77777777" w:rsidR="00FF4375" w:rsidRPr="00FF4375" w:rsidRDefault="00FF4375" w:rsidP="00FF4375">
            <w:pPr>
              <w:jc w:val="right"/>
              <w:rPr>
                <w:color w:val="000000"/>
                <w:sz w:val="22"/>
                <w:szCs w:val="22"/>
              </w:rPr>
            </w:pPr>
            <w:r w:rsidRPr="00FF4375">
              <w:rPr>
                <w:color w:val="000000"/>
                <w:sz w:val="22"/>
                <w:szCs w:val="22"/>
              </w:rPr>
              <w:t>39.469,00</w:t>
            </w:r>
          </w:p>
        </w:tc>
        <w:tc>
          <w:tcPr>
            <w:tcW w:w="1417" w:type="dxa"/>
            <w:tcBorders>
              <w:top w:val="nil"/>
              <w:left w:val="nil"/>
              <w:bottom w:val="single" w:sz="4" w:space="0" w:color="auto"/>
              <w:right w:val="single" w:sz="4" w:space="0" w:color="auto"/>
            </w:tcBorders>
            <w:noWrap/>
            <w:vAlign w:val="bottom"/>
            <w:hideMark/>
          </w:tcPr>
          <w:p w14:paraId="2A8FC9CE" w14:textId="77777777" w:rsidR="00FF4375" w:rsidRPr="00FF4375" w:rsidRDefault="00FF4375" w:rsidP="00FF4375">
            <w:pPr>
              <w:jc w:val="right"/>
              <w:rPr>
                <w:color w:val="000000"/>
                <w:sz w:val="22"/>
                <w:szCs w:val="22"/>
              </w:rPr>
            </w:pPr>
            <w:r w:rsidRPr="00FF4375">
              <w:rPr>
                <w:color w:val="000000"/>
                <w:sz w:val="22"/>
                <w:szCs w:val="22"/>
              </w:rPr>
              <w:t>-4.739,00</w:t>
            </w:r>
          </w:p>
        </w:tc>
        <w:tc>
          <w:tcPr>
            <w:tcW w:w="1549" w:type="dxa"/>
            <w:tcBorders>
              <w:top w:val="nil"/>
              <w:left w:val="nil"/>
              <w:bottom w:val="single" w:sz="8" w:space="0" w:color="auto"/>
              <w:right w:val="single" w:sz="8" w:space="0" w:color="auto"/>
            </w:tcBorders>
            <w:noWrap/>
            <w:vAlign w:val="bottom"/>
            <w:hideMark/>
          </w:tcPr>
          <w:p w14:paraId="693DC04C" w14:textId="77777777" w:rsidR="00FF4375" w:rsidRPr="00FF4375" w:rsidRDefault="00FF4375" w:rsidP="00FF4375">
            <w:pPr>
              <w:jc w:val="right"/>
              <w:rPr>
                <w:color w:val="000000"/>
                <w:sz w:val="22"/>
                <w:szCs w:val="22"/>
              </w:rPr>
            </w:pPr>
            <w:r w:rsidRPr="00FF4375">
              <w:rPr>
                <w:color w:val="000000"/>
                <w:sz w:val="22"/>
                <w:szCs w:val="22"/>
              </w:rPr>
              <w:t>34.730,00</w:t>
            </w:r>
          </w:p>
        </w:tc>
      </w:tr>
      <w:tr w:rsidR="00FF4375" w:rsidRPr="00FF4375" w14:paraId="2A3B4403" w14:textId="77777777" w:rsidTr="0097739A">
        <w:trPr>
          <w:trHeight w:val="585"/>
        </w:trPr>
        <w:tc>
          <w:tcPr>
            <w:tcW w:w="983" w:type="dxa"/>
            <w:tcBorders>
              <w:top w:val="nil"/>
              <w:left w:val="single" w:sz="8" w:space="0" w:color="auto"/>
              <w:bottom w:val="single" w:sz="8" w:space="0" w:color="auto"/>
              <w:right w:val="nil"/>
            </w:tcBorders>
            <w:shd w:val="clear" w:color="000000" w:fill="FFFFFF"/>
            <w:vAlign w:val="center"/>
            <w:hideMark/>
          </w:tcPr>
          <w:p w14:paraId="050AACE2" w14:textId="77777777" w:rsidR="00FF4375" w:rsidRPr="00FF4375" w:rsidRDefault="00FF4375" w:rsidP="00FF4375">
            <w:pPr>
              <w:jc w:val="both"/>
              <w:rPr>
                <w:b/>
                <w:bCs/>
                <w:color w:val="000000"/>
                <w:sz w:val="20"/>
                <w:szCs w:val="22"/>
              </w:rPr>
            </w:pPr>
            <w:r w:rsidRPr="00FF4375">
              <w:rPr>
                <w:b/>
                <w:bCs/>
                <w:color w:val="000000"/>
                <w:sz w:val="20"/>
                <w:szCs w:val="22"/>
              </w:rPr>
              <w:t> </w:t>
            </w:r>
          </w:p>
        </w:tc>
        <w:tc>
          <w:tcPr>
            <w:tcW w:w="3543" w:type="dxa"/>
            <w:tcBorders>
              <w:top w:val="nil"/>
              <w:left w:val="single" w:sz="8" w:space="0" w:color="auto"/>
              <w:bottom w:val="single" w:sz="8" w:space="0" w:color="auto"/>
              <w:right w:val="nil"/>
            </w:tcBorders>
            <w:shd w:val="clear" w:color="000000" w:fill="FFFFFF"/>
            <w:vAlign w:val="center"/>
            <w:hideMark/>
          </w:tcPr>
          <w:p w14:paraId="05970F15" w14:textId="77777777" w:rsidR="00FF4375" w:rsidRPr="00FF4375" w:rsidRDefault="00FF4375" w:rsidP="00FF4375">
            <w:pPr>
              <w:rPr>
                <w:b/>
                <w:bCs/>
                <w:color w:val="000000"/>
                <w:sz w:val="22"/>
                <w:szCs w:val="22"/>
              </w:rPr>
            </w:pPr>
            <w:r w:rsidRPr="00FF4375">
              <w:rPr>
                <w:b/>
                <w:bCs/>
                <w:color w:val="000000"/>
                <w:sz w:val="22"/>
                <w:szCs w:val="22"/>
              </w:rPr>
              <w:t>Ukupno program u Glavi 2 (bez vlastitog i namjenskog financiranja)</w:t>
            </w:r>
          </w:p>
        </w:tc>
        <w:tc>
          <w:tcPr>
            <w:tcW w:w="1560" w:type="dxa"/>
            <w:tcBorders>
              <w:top w:val="nil"/>
              <w:left w:val="single" w:sz="8" w:space="0" w:color="auto"/>
              <w:bottom w:val="single" w:sz="8" w:space="0" w:color="auto"/>
              <w:right w:val="single" w:sz="8" w:space="0" w:color="auto"/>
            </w:tcBorders>
            <w:noWrap/>
            <w:vAlign w:val="center"/>
            <w:hideMark/>
          </w:tcPr>
          <w:p w14:paraId="0F2A415A" w14:textId="77777777" w:rsidR="00FF4375" w:rsidRPr="00FF4375" w:rsidRDefault="00FF4375" w:rsidP="00FF4375">
            <w:pPr>
              <w:jc w:val="right"/>
              <w:rPr>
                <w:b/>
                <w:bCs/>
                <w:sz w:val="22"/>
                <w:szCs w:val="22"/>
              </w:rPr>
            </w:pPr>
            <w:r w:rsidRPr="00FF4375">
              <w:rPr>
                <w:b/>
                <w:bCs/>
                <w:sz w:val="22"/>
                <w:szCs w:val="22"/>
              </w:rPr>
              <w:t>2.418.216,00</w:t>
            </w:r>
          </w:p>
        </w:tc>
        <w:tc>
          <w:tcPr>
            <w:tcW w:w="1417" w:type="dxa"/>
            <w:tcBorders>
              <w:top w:val="single" w:sz="8" w:space="0" w:color="auto"/>
              <w:left w:val="nil"/>
              <w:bottom w:val="single" w:sz="8" w:space="0" w:color="auto"/>
              <w:right w:val="single" w:sz="8" w:space="0" w:color="auto"/>
            </w:tcBorders>
            <w:noWrap/>
            <w:vAlign w:val="center"/>
            <w:hideMark/>
          </w:tcPr>
          <w:p w14:paraId="6319CE0C" w14:textId="77777777" w:rsidR="00FF4375" w:rsidRPr="00FF4375" w:rsidRDefault="00FF4375" w:rsidP="00FF4375">
            <w:pPr>
              <w:jc w:val="right"/>
              <w:rPr>
                <w:b/>
                <w:bCs/>
                <w:sz w:val="22"/>
                <w:szCs w:val="22"/>
              </w:rPr>
            </w:pPr>
            <w:r w:rsidRPr="00FF4375">
              <w:rPr>
                <w:b/>
                <w:bCs/>
                <w:sz w:val="22"/>
                <w:szCs w:val="22"/>
              </w:rPr>
              <w:t>-45.012,00</w:t>
            </w:r>
          </w:p>
        </w:tc>
        <w:tc>
          <w:tcPr>
            <w:tcW w:w="1549" w:type="dxa"/>
            <w:tcBorders>
              <w:top w:val="nil"/>
              <w:left w:val="nil"/>
              <w:bottom w:val="single" w:sz="8" w:space="0" w:color="auto"/>
              <w:right w:val="single" w:sz="8" w:space="0" w:color="auto"/>
            </w:tcBorders>
            <w:noWrap/>
            <w:vAlign w:val="center"/>
            <w:hideMark/>
          </w:tcPr>
          <w:p w14:paraId="70027B26" w14:textId="77777777" w:rsidR="00FF4375" w:rsidRPr="00FF4375" w:rsidRDefault="00FF4375" w:rsidP="00FF4375">
            <w:pPr>
              <w:jc w:val="right"/>
              <w:rPr>
                <w:b/>
                <w:bCs/>
                <w:sz w:val="22"/>
                <w:szCs w:val="22"/>
              </w:rPr>
            </w:pPr>
            <w:r w:rsidRPr="00FF4375">
              <w:rPr>
                <w:b/>
                <w:bCs/>
                <w:sz w:val="22"/>
                <w:szCs w:val="22"/>
              </w:rPr>
              <w:t>2.373.204,00</w:t>
            </w:r>
          </w:p>
        </w:tc>
      </w:tr>
      <w:tr w:rsidR="00FF4375" w:rsidRPr="00FF4375" w14:paraId="781CA5AA" w14:textId="77777777" w:rsidTr="0097739A">
        <w:trPr>
          <w:trHeight w:val="525"/>
        </w:trPr>
        <w:tc>
          <w:tcPr>
            <w:tcW w:w="983" w:type="dxa"/>
            <w:tcBorders>
              <w:top w:val="nil"/>
              <w:left w:val="single" w:sz="8" w:space="0" w:color="auto"/>
              <w:bottom w:val="single" w:sz="8" w:space="0" w:color="auto"/>
              <w:right w:val="nil"/>
            </w:tcBorders>
            <w:shd w:val="clear" w:color="000000" w:fill="FFFFFF"/>
            <w:vAlign w:val="center"/>
            <w:hideMark/>
          </w:tcPr>
          <w:p w14:paraId="3EACED73" w14:textId="77777777" w:rsidR="00FF4375" w:rsidRPr="00FF4375" w:rsidRDefault="00FF4375" w:rsidP="00FF4375">
            <w:pPr>
              <w:jc w:val="both"/>
              <w:rPr>
                <w:b/>
                <w:bCs/>
                <w:color w:val="000000"/>
                <w:sz w:val="20"/>
                <w:szCs w:val="22"/>
              </w:rPr>
            </w:pPr>
            <w:r w:rsidRPr="00FF4375">
              <w:rPr>
                <w:b/>
                <w:bCs/>
                <w:color w:val="000000"/>
                <w:sz w:val="20"/>
                <w:szCs w:val="22"/>
              </w:rPr>
              <w:t> </w:t>
            </w:r>
          </w:p>
        </w:tc>
        <w:tc>
          <w:tcPr>
            <w:tcW w:w="3543" w:type="dxa"/>
            <w:tcBorders>
              <w:top w:val="nil"/>
              <w:left w:val="single" w:sz="8" w:space="0" w:color="auto"/>
              <w:bottom w:val="single" w:sz="8" w:space="0" w:color="auto"/>
              <w:right w:val="nil"/>
            </w:tcBorders>
            <w:shd w:val="clear" w:color="000000" w:fill="FFFFFF"/>
            <w:vAlign w:val="center"/>
            <w:hideMark/>
          </w:tcPr>
          <w:p w14:paraId="0B1E1DC3" w14:textId="77777777" w:rsidR="00FF4375" w:rsidRPr="00FF4375" w:rsidRDefault="00FF4375" w:rsidP="00FF4375">
            <w:pPr>
              <w:rPr>
                <w:b/>
                <w:bCs/>
                <w:color w:val="000000"/>
                <w:sz w:val="22"/>
                <w:szCs w:val="22"/>
              </w:rPr>
            </w:pPr>
            <w:r w:rsidRPr="00FF4375">
              <w:rPr>
                <w:b/>
                <w:bCs/>
                <w:color w:val="000000"/>
                <w:sz w:val="22"/>
                <w:szCs w:val="22"/>
              </w:rPr>
              <w:t>FINANCIRANJE IZ VLASTITIH I NAMJENSKIH PRIHODA</w:t>
            </w:r>
          </w:p>
        </w:tc>
        <w:tc>
          <w:tcPr>
            <w:tcW w:w="1560" w:type="dxa"/>
            <w:tcBorders>
              <w:top w:val="nil"/>
              <w:left w:val="single" w:sz="8" w:space="0" w:color="auto"/>
              <w:bottom w:val="single" w:sz="8" w:space="0" w:color="auto"/>
              <w:right w:val="single" w:sz="8" w:space="0" w:color="auto"/>
            </w:tcBorders>
            <w:shd w:val="clear" w:color="000000" w:fill="FFFFFF"/>
            <w:vAlign w:val="center"/>
            <w:hideMark/>
          </w:tcPr>
          <w:p w14:paraId="1D68722C" w14:textId="77777777" w:rsidR="00FF4375" w:rsidRPr="00FF4375" w:rsidRDefault="00FF4375" w:rsidP="00FF4375">
            <w:pPr>
              <w:jc w:val="both"/>
              <w:rPr>
                <w:b/>
                <w:bCs/>
                <w:color w:val="000000"/>
                <w:sz w:val="22"/>
                <w:szCs w:val="22"/>
              </w:rPr>
            </w:pPr>
            <w:r w:rsidRPr="00FF4375">
              <w:rPr>
                <w:b/>
                <w:bCs/>
                <w:color w:val="000000"/>
                <w:sz w:val="22"/>
                <w:szCs w:val="22"/>
              </w:rPr>
              <w:t> </w:t>
            </w:r>
          </w:p>
        </w:tc>
        <w:tc>
          <w:tcPr>
            <w:tcW w:w="1417" w:type="dxa"/>
            <w:tcBorders>
              <w:top w:val="nil"/>
              <w:left w:val="nil"/>
              <w:bottom w:val="single" w:sz="8" w:space="0" w:color="auto"/>
              <w:right w:val="nil"/>
            </w:tcBorders>
            <w:shd w:val="clear" w:color="000000" w:fill="FFFFFF"/>
            <w:vAlign w:val="center"/>
            <w:hideMark/>
          </w:tcPr>
          <w:p w14:paraId="4AF0BB87" w14:textId="77777777" w:rsidR="00FF4375" w:rsidRPr="00FF4375" w:rsidRDefault="00FF4375" w:rsidP="00FF4375">
            <w:pPr>
              <w:jc w:val="both"/>
              <w:rPr>
                <w:b/>
                <w:bCs/>
                <w:color w:val="000000"/>
                <w:sz w:val="22"/>
                <w:szCs w:val="22"/>
              </w:rPr>
            </w:pPr>
            <w:r w:rsidRPr="00FF4375">
              <w:rPr>
                <w:b/>
                <w:bCs/>
                <w:color w:val="000000"/>
                <w:sz w:val="22"/>
                <w:szCs w:val="22"/>
              </w:rPr>
              <w:t> </w:t>
            </w:r>
          </w:p>
        </w:tc>
        <w:tc>
          <w:tcPr>
            <w:tcW w:w="1549" w:type="dxa"/>
            <w:tcBorders>
              <w:top w:val="nil"/>
              <w:left w:val="single" w:sz="8" w:space="0" w:color="auto"/>
              <w:bottom w:val="single" w:sz="8" w:space="0" w:color="auto"/>
              <w:right w:val="nil"/>
            </w:tcBorders>
            <w:shd w:val="clear" w:color="000000" w:fill="FFFFFF"/>
            <w:vAlign w:val="center"/>
            <w:hideMark/>
          </w:tcPr>
          <w:p w14:paraId="10571711" w14:textId="77777777" w:rsidR="00FF4375" w:rsidRPr="00FF4375" w:rsidRDefault="00FF4375" w:rsidP="00FF4375">
            <w:pPr>
              <w:jc w:val="both"/>
              <w:rPr>
                <w:b/>
                <w:bCs/>
                <w:color w:val="000000"/>
                <w:sz w:val="22"/>
                <w:szCs w:val="22"/>
              </w:rPr>
            </w:pPr>
            <w:r w:rsidRPr="00FF4375">
              <w:rPr>
                <w:b/>
                <w:bCs/>
                <w:color w:val="000000"/>
                <w:sz w:val="22"/>
                <w:szCs w:val="22"/>
              </w:rPr>
              <w:t> </w:t>
            </w:r>
          </w:p>
        </w:tc>
      </w:tr>
      <w:tr w:rsidR="00FF4375" w:rsidRPr="00FF4375" w14:paraId="47E050D5" w14:textId="77777777" w:rsidTr="0097739A">
        <w:trPr>
          <w:trHeight w:val="555"/>
        </w:trPr>
        <w:tc>
          <w:tcPr>
            <w:tcW w:w="983" w:type="dxa"/>
            <w:tcBorders>
              <w:top w:val="nil"/>
              <w:left w:val="single" w:sz="8" w:space="0" w:color="auto"/>
              <w:bottom w:val="single" w:sz="8" w:space="0" w:color="auto"/>
              <w:right w:val="single" w:sz="8" w:space="0" w:color="auto"/>
            </w:tcBorders>
            <w:noWrap/>
            <w:vAlign w:val="center"/>
            <w:hideMark/>
          </w:tcPr>
          <w:p w14:paraId="7E0C5753" w14:textId="77777777" w:rsidR="00FF4375" w:rsidRPr="00FF4375" w:rsidRDefault="00FF4375" w:rsidP="00FF4375">
            <w:pPr>
              <w:jc w:val="both"/>
              <w:rPr>
                <w:color w:val="000000"/>
                <w:sz w:val="20"/>
                <w:szCs w:val="22"/>
              </w:rPr>
            </w:pPr>
            <w:r w:rsidRPr="00FF4375">
              <w:rPr>
                <w:color w:val="000000"/>
                <w:sz w:val="20"/>
                <w:szCs w:val="22"/>
              </w:rPr>
              <w:t>A121303</w:t>
            </w:r>
          </w:p>
        </w:tc>
        <w:tc>
          <w:tcPr>
            <w:tcW w:w="3543" w:type="dxa"/>
            <w:tcBorders>
              <w:top w:val="nil"/>
              <w:left w:val="nil"/>
              <w:bottom w:val="single" w:sz="8" w:space="0" w:color="auto"/>
              <w:right w:val="single" w:sz="8" w:space="0" w:color="auto"/>
            </w:tcBorders>
            <w:shd w:val="clear" w:color="000000" w:fill="FFFFFF"/>
            <w:vAlign w:val="center"/>
            <w:hideMark/>
          </w:tcPr>
          <w:p w14:paraId="3A7F12FF" w14:textId="77777777" w:rsidR="00FF4375" w:rsidRPr="00FF4375" w:rsidRDefault="00FF4375" w:rsidP="00FF4375">
            <w:pPr>
              <w:rPr>
                <w:color w:val="000000"/>
                <w:sz w:val="22"/>
                <w:szCs w:val="22"/>
              </w:rPr>
            </w:pPr>
            <w:r w:rsidRPr="00FF4375">
              <w:rPr>
                <w:color w:val="000000"/>
                <w:sz w:val="22"/>
                <w:szCs w:val="22"/>
              </w:rPr>
              <w:t>Pružanje usluge smještaja, usluge izvaninstitucionalne skrbi</w:t>
            </w:r>
          </w:p>
        </w:tc>
        <w:tc>
          <w:tcPr>
            <w:tcW w:w="1560" w:type="dxa"/>
            <w:tcBorders>
              <w:top w:val="nil"/>
              <w:left w:val="nil"/>
              <w:bottom w:val="single" w:sz="4" w:space="0" w:color="auto"/>
              <w:right w:val="single" w:sz="4" w:space="0" w:color="auto"/>
            </w:tcBorders>
            <w:noWrap/>
            <w:vAlign w:val="center"/>
            <w:hideMark/>
          </w:tcPr>
          <w:p w14:paraId="3808A69D" w14:textId="77777777" w:rsidR="00FF4375" w:rsidRPr="00FF4375" w:rsidRDefault="00FF4375" w:rsidP="00FF4375">
            <w:pPr>
              <w:jc w:val="right"/>
              <w:rPr>
                <w:color w:val="000000"/>
                <w:sz w:val="22"/>
                <w:szCs w:val="22"/>
              </w:rPr>
            </w:pPr>
            <w:r w:rsidRPr="00FF4375">
              <w:rPr>
                <w:color w:val="000000"/>
                <w:sz w:val="22"/>
                <w:szCs w:val="22"/>
              </w:rPr>
              <w:t>3.026.886,63</w:t>
            </w:r>
          </w:p>
        </w:tc>
        <w:tc>
          <w:tcPr>
            <w:tcW w:w="1417" w:type="dxa"/>
            <w:tcBorders>
              <w:top w:val="single" w:sz="4" w:space="0" w:color="auto"/>
              <w:left w:val="nil"/>
              <w:bottom w:val="single" w:sz="8" w:space="0" w:color="auto"/>
              <w:right w:val="single" w:sz="4" w:space="0" w:color="auto"/>
            </w:tcBorders>
            <w:noWrap/>
            <w:vAlign w:val="center"/>
            <w:hideMark/>
          </w:tcPr>
          <w:p w14:paraId="3EECB70B" w14:textId="77777777" w:rsidR="00FF4375" w:rsidRPr="00FF4375" w:rsidRDefault="00FF4375" w:rsidP="00FF4375">
            <w:pPr>
              <w:jc w:val="right"/>
              <w:rPr>
                <w:color w:val="000000"/>
                <w:sz w:val="22"/>
                <w:szCs w:val="22"/>
              </w:rPr>
            </w:pPr>
            <w:r w:rsidRPr="00FF4375">
              <w:rPr>
                <w:color w:val="000000"/>
                <w:sz w:val="22"/>
                <w:szCs w:val="22"/>
              </w:rPr>
              <w:t>-20.199,96</w:t>
            </w:r>
          </w:p>
        </w:tc>
        <w:tc>
          <w:tcPr>
            <w:tcW w:w="1549" w:type="dxa"/>
            <w:tcBorders>
              <w:top w:val="nil"/>
              <w:left w:val="nil"/>
              <w:bottom w:val="single" w:sz="4" w:space="0" w:color="auto"/>
              <w:right w:val="single" w:sz="8" w:space="0" w:color="auto"/>
            </w:tcBorders>
            <w:noWrap/>
            <w:vAlign w:val="center"/>
            <w:hideMark/>
          </w:tcPr>
          <w:p w14:paraId="1A36EAF4" w14:textId="77777777" w:rsidR="00FF4375" w:rsidRPr="00FF4375" w:rsidRDefault="00FF4375" w:rsidP="00FF4375">
            <w:pPr>
              <w:jc w:val="right"/>
              <w:rPr>
                <w:color w:val="000000"/>
                <w:sz w:val="22"/>
                <w:szCs w:val="22"/>
              </w:rPr>
            </w:pPr>
            <w:r w:rsidRPr="00FF4375">
              <w:rPr>
                <w:color w:val="000000"/>
                <w:sz w:val="22"/>
                <w:szCs w:val="22"/>
              </w:rPr>
              <w:t>3.006.686,67</w:t>
            </w:r>
          </w:p>
        </w:tc>
      </w:tr>
      <w:tr w:rsidR="00FF4375" w:rsidRPr="00FF4375" w14:paraId="7FE55700" w14:textId="77777777" w:rsidTr="0097739A">
        <w:trPr>
          <w:trHeight w:val="615"/>
        </w:trPr>
        <w:tc>
          <w:tcPr>
            <w:tcW w:w="983" w:type="dxa"/>
            <w:tcBorders>
              <w:top w:val="nil"/>
              <w:left w:val="single" w:sz="8" w:space="0" w:color="auto"/>
              <w:bottom w:val="single" w:sz="8" w:space="0" w:color="auto"/>
              <w:right w:val="single" w:sz="8" w:space="0" w:color="auto"/>
            </w:tcBorders>
            <w:noWrap/>
            <w:vAlign w:val="center"/>
            <w:hideMark/>
          </w:tcPr>
          <w:p w14:paraId="0389CC15" w14:textId="77777777" w:rsidR="00FF4375" w:rsidRPr="00FF4375" w:rsidRDefault="00FF4375" w:rsidP="00FF4375">
            <w:pPr>
              <w:jc w:val="both"/>
              <w:rPr>
                <w:color w:val="000000"/>
                <w:sz w:val="20"/>
                <w:szCs w:val="22"/>
              </w:rPr>
            </w:pPr>
            <w:r w:rsidRPr="00FF4375">
              <w:rPr>
                <w:color w:val="000000"/>
                <w:sz w:val="20"/>
                <w:szCs w:val="22"/>
              </w:rPr>
              <w:t>K121308</w:t>
            </w:r>
          </w:p>
        </w:tc>
        <w:tc>
          <w:tcPr>
            <w:tcW w:w="3543" w:type="dxa"/>
            <w:tcBorders>
              <w:top w:val="nil"/>
              <w:left w:val="nil"/>
              <w:bottom w:val="single" w:sz="8" w:space="0" w:color="auto"/>
              <w:right w:val="single" w:sz="8" w:space="0" w:color="auto"/>
            </w:tcBorders>
            <w:shd w:val="clear" w:color="000000" w:fill="FFFFFF"/>
            <w:vAlign w:val="center"/>
            <w:hideMark/>
          </w:tcPr>
          <w:p w14:paraId="5866E6CB" w14:textId="77777777" w:rsidR="00FF4375" w:rsidRPr="00FF4375" w:rsidRDefault="00FF4375" w:rsidP="00FF4375">
            <w:pPr>
              <w:rPr>
                <w:color w:val="000000"/>
                <w:sz w:val="22"/>
                <w:szCs w:val="22"/>
              </w:rPr>
            </w:pPr>
            <w:r w:rsidRPr="00FF4375">
              <w:rPr>
                <w:color w:val="000000"/>
                <w:sz w:val="22"/>
                <w:szCs w:val="22"/>
              </w:rPr>
              <w:t>Sufinanciranje projekata povećanja energetske učinkovitosti</w:t>
            </w:r>
          </w:p>
        </w:tc>
        <w:tc>
          <w:tcPr>
            <w:tcW w:w="1560" w:type="dxa"/>
            <w:tcBorders>
              <w:top w:val="nil"/>
              <w:left w:val="nil"/>
              <w:bottom w:val="single" w:sz="8" w:space="0" w:color="auto"/>
              <w:right w:val="single" w:sz="4" w:space="0" w:color="auto"/>
            </w:tcBorders>
            <w:noWrap/>
            <w:vAlign w:val="center"/>
            <w:hideMark/>
          </w:tcPr>
          <w:p w14:paraId="7EB0D72E" w14:textId="77777777" w:rsidR="00FF4375" w:rsidRPr="00FF4375" w:rsidRDefault="00FF4375" w:rsidP="00FF4375">
            <w:pPr>
              <w:jc w:val="right"/>
              <w:rPr>
                <w:color w:val="000000"/>
                <w:sz w:val="22"/>
                <w:szCs w:val="22"/>
              </w:rPr>
            </w:pPr>
            <w:r w:rsidRPr="00FF4375">
              <w:rPr>
                <w:color w:val="000000"/>
                <w:sz w:val="22"/>
                <w:szCs w:val="22"/>
              </w:rPr>
              <w:t>110.000,00</w:t>
            </w:r>
          </w:p>
        </w:tc>
        <w:tc>
          <w:tcPr>
            <w:tcW w:w="1417" w:type="dxa"/>
            <w:tcBorders>
              <w:top w:val="single" w:sz="4" w:space="0" w:color="auto"/>
              <w:left w:val="nil"/>
              <w:bottom w:val="single" w:sz="8" w:space="0" w:color="auto"/>
              <w:right w:val="single" w:sz="4" w:space="0" w:color="auto"/>
            </w:tcBorders>
            <w:noWrap/>
            <w:vAlign w:val="center"/>
            <w:hideMark/>
          </w:tcPr>
          <w:p w14:paraId="613BECF4" w14:textId="77777777" w:rsidR="00FF4375" w:rsidRPr="00FF4375" w:rsidRDefault="00FF4375" w:rsidP="00FF4375">
            <w:pPr>
              <w:jc w:val="right"/>
              <w:rPr>
                <w:color w:val="000000"/>
                <w:sz w:val="22"/>
                <w:szCs w:val="22"/>
              </w:rPr>
            </w:pPr>
            <w:r w:rsidRPr="00FF4375">
              <w:rPr>
                <w:color w:val="000000"/>
                <w:sz w:val="22"/>
                <w:szCs w:val="22"/>
              </w:rPr>
              <w:t>-13.229,00</w:t>
            </w:r>
          </w:p>
        </w:tc>
        <w:tc>
          <w:tcPr>
            <w:tcW w:w="1549" w:type="dxa"/>
            <w:tcBorders>
              <w:top w:val="nil"/>
              <w:left w:val="nil"/>
              <w:bottom w:val="single" w:sz="8" w:space="0" w:color="auto"/>
              <w:right w:val="single" w:sz="8" w:space="0" w:color="auto"/>
            </w:tcBorders>
            <w:noWrap/>
            <w:vAlign w:val="center"/>
            <w:hideMark/>
          </w:tcPr>
          <w:p w14:paraId="52FE468C" w14:textId="77777777" w:rsidR="00FF4375" w:rsidRPr="00FF4375" w:rsidRDefault="00FF4375" w:rsidP="00FF4375">
            <w:pPr>
              <w:jc w:val="right"/>
              <w:rPr>
                <w:color w:val="000000"/>
                <w:sz w:val="22"/>
                <w:szCs w:val="22"/>
              </w:rPr>
            </w:pPr>
            <w:r w:rsidRPr="00FF4375">
              <w:rPr>
                <w:color w:val="000000"/>
                <w:sz w:val="22"/>
                <w:szCs w:val="22"/>
              </w:rPr>
              <w:t>96.771,00</w:t>
            </w:r>
          </w:p>
        </w:tc>
      </w:tr>
      <w:tr w:rsidR="00FF4375" w:rsidRPr="00FF4375" w14:paraId="0F71B541" w14:textId="77777777" w:rsidTr="0097739A">
        <w:trPr>
          <w:trHeight w:val="585"/>
        </w:trPr>
        <w:tc>
          <w:tcPr>
            <w:tcW w:w="983" w:type="dxa"/>
            <w:tcBorders>
              <w:top w:val="nil"/>
              <w:left w:val="single" w:sz="8" w:space="0" w:color="auto"/>
              <w:bottom w:val="single" w:sz="8" w:space="0" w:color="auto"/>
              <w:right w:val="single" w:sz="8" w:space="0" w:color="auto"/>
            </w:tcBorders>
            <w:noWrap/>
            <w:vAlign w:val="bottom"/>
            <w:hideMark/>
          </w:tcPr>
          <w:p w14:paraId="1C479BA8" w14:textId="77777777" w:rsidR="00FF4375" w:rsidRPr="00FF4375" w:rsidRDefault="00FF4375" w:rsidP="00FF4375">
            <w:pPr>
              <w:rPr>
                <w:color w:val="000000"/>
                <w:sz w:val="20"/>
                <w:szCs w:val="22"/>
              </w:rPr>
            </w:pPr>
            <w:r w:rsidRPr="00FF4375">
              <w:rPr>
                <w:color w:val="000000"/>
                <w:sz w:val="20"/>
                <w:szCs w:val="22"/>
              </w:rPr>
              <w:t> </w:t>
            </w:r>
          </w:p>
        </w:tc>
        <w:tc>
          <w:tcPr>
            <w:tcW w:w="3543" w:type="dxa"/>
            <w:tcBorders>
              <w:top w:val="nil"/>
              <w:left w:val="nil"/>
              <w:bottom w:val="single" w:sz="8" w:space="0" w:color="auto"/>
              <w:right w:val="single" w:sz="8" w:space="0" w:color="auto"/>
            </w:tcBorders>
            <w:shd w:val="clear" w:color="000000" w:fill="FFFFFF"/>
            <w:vAlign w:val="center"/>
            <w:hideMark/>
          </w:tcPr>
          <w:p w14:paraId="022B2ADE" w14:textId="77777777" w:rsidR="00FF4375" w:rsidRPr="00FF4375" w:rsidRDefault="00FF4375" w:rsidP="00FF4375">
            <w:pPr>
              <w:rPr>
                <w:b/>
                <w:bCs/>
                <w:color w:val="000000"/>
                <w:sz w:val="22"/>
                <w:szCs w:val="22"/>
              </w:rPr>
            </w:pPr>
            <w:r w:rsidRPr="00FF4375">
              <w:rPr>
                <w:b/>
                <w:bCs/>
                <w:color w:val="000000"/>
                <w:sz w:val="22"/>
                <w:szCs w:val="22"/>
              </w:rPr>
              <w:t>Ukupno program iz vlastitih i namjenskih prihoda:</w:t>
            </w:r>
          </w:p>
        </w:tc>
        <w:tc>
          <w:tcPr>
            <w:tcW w:w="1560" w:type="dxa"/>
            <w:tcBorders>
              <w:top w:val="nil"/>
              <w:left w:val="nil"/>
              <w:bottom w:val="single" w:sz="8" w:space="0" w:color="auto"/>
              <w:right w:val="single" w:sz="8" w:space="0" w:color="auto"/>
            </w:tcBorders>
            <w:noWrap/>
            <w:vAlign w:val="bottom"/>
            <w:hideMark/>
          </w:tcPr>
          <w:p w14:paraId="4D1827EB" w14:textId="77777777" w:rsidR="00FF4375" w:rsidRPr="00FF4375" w:rsidRDefault="00FF4375" w:rsidP="00FF4375">
            <w:pPr>
              <w:jc w:val="right"/>
              <w:rPr>
                <w:b/>
                <w:bCs/>
                <w:color w:val="000000"/>
                <w:sz w:val="22"/>
                <w:szCs w:val="22"/>
              </w:rPr>
            </w:pPr>
            <w:r w:rsidRPr="00FF4375">
              <w:rPr>
                <w:b/>
                <w:bCs/>
                <w:color w:val="000000"/>
                <w:sz w:val="22"/>
                <w:szCs w:val="22"/>
              </w:rPr>
              <w:t>3.136.886,63</w:t>
            </w:r>
          </w:p>
        </w:tc>
        <w:tc>
          <w:tcPr>
            <w:tcW w:w="1417" w:type="dxa"/>
            <w:tcBorders>
              <w:top w:val="nil"/>
              <w:left w:val="nil"/>
              <w:bottom w:val="single" w:sz="8" w:space="0" w:color="auto"/>
              <w:right w:val="single" w:sz="8" w:space="0" w:color="auto"/>
            </w:tcBorders>
            <w:noWrap/>
            <w:vAlign w:val="bottom"/>
            <w:hideMark/>
          </w:tcPr>
          <w:p w14:paraId="32C02EBA" w14:textId="77777777" w:rsidR="00FF4375" w:rsidRPr="00FF4375" w:rsidRDefault="00FF4375" w:rsidP="00FF4375">
            <w:pPr>
              <w:jc w:val="right"/>
              <w:rPr>
                <w:b/>
                <w:bCs/>
                <w:color w:val="000000"/>
                <w:sz w:val="22"/>
                <w:szCs w:val="22"/>
              </w:rPr>
            </w:pPr>
            <w:r w:rsidRPr="00FF4375">
              <w:rPr>
                <w:b/>
                <w:bCs/>
                <w:color w:val="000000"/>
                <w:sz w:val="22"/>
                <w:szCs w:val="22"/>
              </w:rPr>
              <w:t>-33.428,96</w:t>
            </w:r>
          </w:p>
        </w:tc>
        <w:tc>
          <w:tcPr>
            <w:tcW w:w="1549" w:type="dxa"/>
            <w:tcBorders>
              <w:top w:val="nil"/>
              <w:left w:val="nil"/>
              <w:bottom w:val="single" w:sz="8" w:space="0" w:color="auto"/>
              <w:right w:val="single" w:sz="8" w:space="0" w:color="auto"/>
            </w:tcBorders>
            <w:noWrap/>
            <w:vAlign w:val="bottom"/>
            <w:hideMark/>
          </w:tcPr>
          <w:p w14:paraId="11CD6393" w14:textId="77777777" w:rsidR="00FF4375" w:rsidRPr="00FF4375" w:rsidRDefault="00FF4375" w:rsidP="00FF4375">
            <w:pPr>
              <w:jc w:val="right"/>
              <w:rPr>
                <w:b/>
                <w:bCs/>
                <w:color w:val="000000"/>
                <w:sz w:val="22"/>
                <w:szCs w:val="22"/>
              </w:rPr>
            </w:pPr>
            <w:r w:rsidRPr="00FF4375">
              <w:rPr>
                <w:b/>
                <w:bCs/>
                <w:color w:val="000000"/>
                <w:sz w:val="22"/>
                <w:szCs w:val="22"/>
              </w:rPr>
              <w:t>3.103.457,67</w:t>
            </w:r>
          </w:p>
        </w:tc>
      </w:tr>
      <w:tr w:rsidR="00FF4375" w:rsidRPr="00FF4375" w14:paraId="66FEFE2B" w14:textId="77777777" w:rsidTr="0097739A">
        <w:trPr>
          <w:trHeight w:val="315"/>
        </w:trPr>
        <w:tc>
          <w:tcPr>
            <w:tcW w:w="983" w:type="dxa"/>
            <w:tcBorders>
              <w:top w:val="nil"/>
              <w:left w:val="single" w:sz="8" w:space="0" w:color="auto"/>
              <w:bottom w:val="single" w:sz="8" w:space="0" w:color="auto"/>
              <w:right w:val="single" w:sz="8" w:space="0" w:color="auto"/>
            </w:tcBorders>
            <w:noWrap/>
            <w:vAlign w:val="bottom"/>
            <w:hideMark/>
          </w:tcPr>
          <w:p w14:paraId="18433098" w14:textId="77777777" w:rsidR="00FF4375" w:rsidRPr="00FF4375" w:rsidRDefault="00FF4375" w:rsidP="00FF4375">
            <w:pPr>
              <w:rPr>
                <w:color w:val="000000"/>
                <w:sz w:val="20"/>
                <w:szCs w:val="22"/>
              </w:rPr>
            </w:pPr>
            <w:r w:rsidRPr="00FF4375">
              <w:rPr>
                <w:color w:val="000000"/>
                <w:sz w:val="20"/>
                <w:szCs w:val="22"/>
              </w:rPr>
              <w:t> </w:t>
            </w:r>
          </w:p>
        </w:tc>
        <w:tc>
          <w:tcPr>
            <w:tcW w:w="3543" w:type="dxa"/>
            <w:tcBorders>
              <w:top w:val="nil"/>
              <w:left w:val="nil"/>
              <w:bottom w:val="single" w:sz="8" w:space="0" w:color="auto"/>
              <w:right w:val="single" w:sz="8" w:space="0" w:color="auto"/>
            </w:tcBorders>
            <w:shd w:val="clear" w:color="000000" w:fill="FFFFFF"/>
            <w:vAlign w:val="center"/>
            <w:hideMark/>
          </w:tcPr>
          <w:p w14:paraId="64ABF09D" w14:textId="77777777" w:rsidR="00FF4375" w:rsidRPr="00FF4375" w:rsidRDefault="00FF4375" w:rsidP="00FF4375">
            <w:pPr>
              <w:rPr>
                <w:b/>
                <w:bCs/>
                <w:color w:val="000000"/>
                <w:sz w:val="22"/>
                <w:szCs w:val="22"/>
              </w:rPr>
            </w:pPr>
            <w:r w:rsidRPr="00FF4375">
              <w:rPr>
                <w:b/>
                <w:bCs/>
                <w:color w:val="000000"/>
                <w:sz w:val="22"/>
                <w:szCs w:val="22"/>
              </w:rPr>
              <w:t>Ukupno program 1213 u Glavi 2</w:t>
            </w:r>
          </w:p>
        </w:tc>
        <w:tc>
          <w:tcPr>
            <w:tcW w:w="1560" w:type="dxa"/>
            <w:tcBorders>
              <w:top w:val="nil"/>
              <w:left w:val="nil"/>
              <w:bottom w:val="single" w:sz="8" w:space="0" w:color="auto"/>
              <w:right w:val="single" w:sz="8" w:space="0" w:color="auto"/>
            </w:tcBorders>
            <w:noWrap/>
            <w:vAlign w:val="bottom"/>
            <w:hideMark/>
          </w:tcPr>
          <w:p w14:paraId="333A961F" w14:textId="77777777" w:rsidR="00FF4375" w:rsidRPr="00FF4375" w:rsidRDefault="00FF4375" w:rsidP="00FF4375">
            <w:pPr>
              <w:jc w:val="right"/>
              <w:rPr>
                <w:b/>
                <w:bCs/>
                <w:color w:val="000000"/>
                <w:sz w:val="22"/>
                <w:szCs w:val="22"/>
              </w:rPr>
            </w:pPr>
            <w:r w:rsidRPr="00FF4375">
              <w:rPr>
                <w:b/>
                <w:bCs/>
                <w:color w:val="000000"/>
                <w:sz w:val="22"/>
                <w:szCs w:val="22"/>
              </w:rPr>
              <w:t>5.555.102,63</w:t>
            </w:r>
          </w:p>
        </w:tc>
        <w:tc>
          <w:tcPr>
            <w:tcW w:w="1417" w:type="dxa"/>
            <w:tcBorders>
              <w:top w:val="nil"/>
              <w:left w:val="nil"/>
              <w:bottom w:val="single" w:sz="8" w:space="0" w:color="auto"/>
              <w:right w:val="single" w:sz="8" w:space="0" w:color="auto"/>
            </w:tcBorders>
            <w:noWrap/>
            <w:vAlign w:val="bottom"/>
            <w:hideMark/>
          </w:tcPr>
          <w:p w14:paraId="699DE9FE" w14:textId="77777777" w:rsidR="00FF4375" w:rsidRPr="00FF4375" w:rsidRDefault="00FF4375" w:rsidP="00FF4375">
            <w:pPr>
              <w:jc w:val="right"/>
              <w:rPr>
                <w:b/>
                <w:bCs/>
                <w:color w:val="000000"/>
                <w:sz w:val="22"/>
                <w:szCs w:val="22"/>
              </w:rPr>
            </w:pPr>
            <w:r w:rsidRPr="00FF4375">
              <w:rPr>
                <w:b/>
                <w:bCs/>
                <w:color w:val="000000"/>
                <w:sz w:val="22"/>
                <w:szCs w:val="22"/>
              </w:rPr>
              <w:t>-78.440,96</w:t>
            </w:r>
          </w:p>
        </w:tc>
        <w:tc>
          <w:tcPr>
            <w:tcW w:w="1549" w:type="dxa"/>
            <w:tcBorders>
              <w:top w:val="nil"/>
              <w:left w:val="nil"/>
              <w:bottom w:val="single" w:sz="8" w:space="0" w:color="auto"/>
              <w:right w:val="single" w:sz="8" w:space="0" w:color="auto"/>
            </w:tcBorders>
            <w:noWrap/>
            <w:vAlign w:val="bottom"/>
            <w:hideMark/>
          </w:tcPr>
          <w:p w14:paraId="6A26A118" w14:textId="77777777" w:rsidR="00FF4375" w:rsidRPr="00FF4375" w:rsidRDefault="00FF4375" w:rsidP="00FF4375">
            <w:pPr>
              <w:jc w:val="right"/>
              <w:rPr>
                <w:b/>
                <w:bCs/>
                <w:color w:val="000000"/>
                <w:sz w:val="22"/>
                <w:szCs w:val="22"/>
              </w:rPr>
            </w:pPr>
            <w:r w:rsidRPr="00FF4375">
              <w:rPr>
                <w:b/>
                <w:bCs/>
                <w:color w:val="000000"/>
                <w:sz w:val="22"/>
                <w:szCs w:val="22"/>
              </w:rPr>
              <w:t>5.476.661,67</w:t>
            </w:r>
          </w:p>
        </w:tc>
      </w:tr>
      <w:tr w:rsidR="00FF4375" w:rsidRPr="00FF4375" w14:paraId="75BC655E" w14:textId="77777777" w:rsidTr="0097739A">
        <w:trPr>
          <w:trHeight w:val="315"/>
        </w:trPr>
        <w:tc>
          <w:tcPr>
            <w:tcW w:w="983" w:type="dxa"/>
            <w:tcBorders>
              <w:top w:val="nil"/>
              <w:left w:val="single" w:sz="8" w:space="0" w:color="auto"/>
              <w:bottom w:val="single" w:sz="8" w:space="0" w:color="auto"/>
              <w:right w:val="single" w:sz="8" w:space="0" w:color="auto"/>
            </w:tcBorders>
            <w:noWrap/>
            <w:vAlign w:val="bottom"/>
            <w:hideMark/>
          </w:tcPr>
          <w:p w14:paraId="5F699967" w14:textId="77777777" w:rsidR="00FF4375" w:rsidRPr="00FF4375" w:rsidRDefault="00FF4375" w:rsidP="00FF4375">
            <w:pPr>
              <w:rPr>
                <w:color w:val="000000"/>
                <w:sz w:val="20"/>
                <w:szCs w:val="22"/>
              </w:rPr>
            </w:pPr>
            <w:r w:rsidRPr="00FF4375">
              <w:rPr>
                <w:color w:val="000000"/>
                <w:sz w:val="20"/>
                <w:szCs w:val="22"/>
              </w:rPr>
              <w:t> </w:t>
            </w:r>
          </w:p>
        </w:tc>
        <w:tc>
          <w:tcPr>
            <w:tcW w:w="3543" w:type="dxa"/>
            <w:tcBorders>
              <w:top w:val="nil"/>
              <w:left w:val="nil"/>
              <w:bottom w:val="single" w:sz="8" w:space="0" w:color="auto"/>
              <w:right w:val="nil"/>
            </w:tcBorders>
            <w:shd w:val="clear" w:color="000000" w:fill="FFFFFF"/>
            <w:vAlign w:val="center"/>
            <w:hideMark/>
          </w:tcPr>
          <w:p w14:paraId="712EDFD4" w14:textId="77777777" w:rsidR="00FF4375" w:rsidRPr="00FF4375" w:rsidRDefault="00FF4375" w:rsidP="00FF4375">
            <w:pPr>
              <w:rPr>
                <w:b/>
                <w:bCs/>
                <w:color w:val="000000"/>
                <w:sz w:val="22"/>
                <w:szCs w:val="22"/>
              </w:rPr>
            </w:pPr>
            <w:r w:rsidRPr="00FF4375">
              <w:rPr>
                <w:b/>
                <w:bCs/>
                <w:color w:val="000000"/>
                <w:sz w:val="22"/>
                <w:szCs w:val="22"/>
              </w:rPr>
              <w:t>UKUPNO GLAVA 2</w:t>
            </w:r>
          </w:p>
        </w:tc>
        <w:tc>
          <w:tcPr>
            <w:tcW w:w="1560" w:type="dxa"/>
            <w:tcBorders>
              <w:top w:val="nil"/>
              <w:left w:val="single" w:sz="8" w:space="0" w:color="auto"/>
              <w:bottom w:val="single" w:sz="8" w:space="0" w:color="auto"/>
              <w:right w:val="single" w:sz="8" w:space="0" w:color="auto"/>
            </w:tcBorders>
            <w:noWrap/>
            <w:vAlign w:val="bottom"/>
            <w:hideMark/>
          </w:tcPr>
          <w:p w14:paraId="2E4DB8EF" w14:textId="77777777" w:rsidR="00FF4375" w:rsidRPr="0097739A" w:rsidRDefault="00FF4375" w:rsidP="00FF4375">
            <w:pPr>
              <w:jc w:val="right"/>
              <w:rPr>
                <w:b/>
                <w:bCs/>
                <w:color w:val="000000"/>
                <w:sz w:val="22"/>
                <w:szCs w:val="22"/>
              </w:rPr>
            </w:pPr>
            <w:r w:rsidRPr="0097739A">
              <w:rPr>
                <w:b/>
                <w:bCs/>
                <w:color w:val="000000"/>
                <w:sz w:val="22"/>
                <w:szCs w:val="22"/>
              </w:rPr>
              <w:t>66.965.313,53</w:t>
            </w:r>
          </w:p>
        </w:tc>
        <w:tc>
          <w:tcPr>
            <w:tcW w:w="1417" w:type="dxa"/>
            <w:tcBorders>
              <w:top w:val="nil"/>
              <w:left w:val="nil"/>
              <w:bottom w:val="single" w:sz="8" w:space="0" w:color="auto"/>
              <w:right w:val="single" w:sz="8" w:space="0" w:color="auto"/>
            </w:tcBorders>
            <w:noWrap/>
            <w:vAlign w:val="bottom"/>
            <w:hideMark/>
          </w:tcPr>
          <w:p w14:paraId="76BC7878" w14:textId="77777777" w:rsidR="00FF4375" w:rsidRPr="0097739A" w:rsidRDefault="00FF4375" w:rsidP="00FF4375">
            <w:pPr>
              <w:jc w:val="right"/>
              <w:rPr>
                <w:b/>
                <w:bCs/>
                <w:color w:val="000000"/>
                <w:sz w:val="22"/>
                <w:szCs w:val="22"/>
              </w:rPr>
            </w:pPr>
            <w:r w:rsidRPr="0097739A">
              <w:rPr>
                <w:b/>
                <w:bCs/>
                <w:color w:val="000000"/>
                <w:sz w:val="22"/>
                <w:szCs w:val="22"/>
              </w:rPr>
              <w:t>-478.036,76</w:t>
            </w:r>
          </w:p>
        </w:tc>
        <w:tc>
          <w:tcPr>
            <w:tcW w:w="1549" w:type="dxa"/>
            <w:tcBorders>
              <w:top w:val="nil"/>
              <w:left w:val="nil"/>
              <w:bottom w:val="single" w:sz="8" w:space="0" w:color="auto"/>
              <w:right w:val="single" w:sz="8" w:space="0" w:color="auto"/>
            </w:tcBorders>
            <w:noWrap/>
            <w:vAlign w:val="bottom"/>
            <w:hideMark/>
          </w:tcPr>
          <w:p w14:paraId="37669705" w14:textId="77777777" w:rsidR="00FF4375" w:rsidRPr="0097739A" w:rsidRDefault="00FF4375" w:rsidP="00FF4375">
            <w:pPr>
              <w:jc w:val="right"/>
              <w:rPr>
                <w:b/>
                <w:bCs/>
                <w:color w:val="000000"/>
                <w:sz w:val="22"/>
                <w:szCs w:val="22"/>
              </w:rPr>
            </w:pPr>
            <w:r w:rsidRPr="0097739A">
              <w:rPr>
                <w:b/>
                <w:bCs/>
                <w:color w:val="000000"/>
                <w:sz w:val="22"/>
                <w:szCs w:val="22"/>
              </w:rPr>
              <w:t>66.487.276,77</w:t>
            </w:r>
          </w:p>
        </w:tc>
      </w:tr>
    </w:tbl>
    <w:p w14:paraId="5789BD16" w14:textId="77777777" w:rsidR="00AE199A" w:rsidRPr="00620B37" w:rsidRDefault="00AE199A" w:rsidP="006B6D43">
      <w:pPr>
        <w:jc w:val="both"/>
        <w:rPr>
          <w:sz w:val="22"/>
          <w:szCs w:val="22"/>
        </w:rPr>
      </w:pPr>
    </w:p>
    <w:p w14:paraId="5A27CB3C" w14:textId="77777777" w:rsidR="00526B12" w:rsidRPr="00E864A1" w:rsidRDefault="007113DA" w:rsidP="001C7A23">
      <w:pPr>
        <w:pStyle w:val="NoSpacing"/>
        <w:keepNext/>
        <w:pBdr>
          <w:bottom w:val="single" w:sz="12" w:space="1" w:color="auto"/>
        </w:pBdr>
        <w:shd w:val="clear" w:color="auto" w:fill="FFFFFF"/>
        <w:spacing w:after="120"/>
        <w:rPr>
          <w:sz w:val="22"/>
          <w:szCs w:val="22"/>
        </w:rPr>
      </w:pPr>
      <w:r w:rsidRPr="00E864A1">
        <w:rPr>
          <w:b/>
          <w:sz w:val="22"/>
          <w:szCs w:val="22"/>
        </w:rPr>
        <w:t>PROGRAM 1209</w:t>
      </w:r>
      <w:r w:rsidR="00526B12" w:rsidRPr="00E864A1">
        <w:rPr>
          <w:b/>
          <w:sz w:val="22"/>
          <w:szCs w:val="22"/>
        </w:rPr>
        <w:t xml:space="preserve">: </w:t>
      </w:r>
      <w:r w:rsidRPr="00E864A1">
        <w:rPr>
          <w:b/>
          <w:sz w:val="22"/>
          <w:szCs w:val="22"/>
        </w:rPr>
        <w:t>Zakonski standard ustanova u zdravstvu</w:t>
      </w:r>
    </w:p>
    <w:p w14:paraId="43AC9942" w14:textId="77777777" w:rsidR="001E034F" w:rsidRPr="001E034F" w:rsidRDefault="001E034F" w:rsidP="001E034F">
      <w:pPr>
        <w:jc w:val="both"/>
        <w:rPr>
          <w:sz w:val="22"/>
          <w:szCs w:val="22"/>
        </w:rPr>
      </w:pPr>
      <w:r w:rsidRPr="001E034F">
        <w:rPr>
          <w:sz w:val="22"/>
          <w:szCs w:val="22"/>
        </w:rPr>
        <w:t>OPĆI CILJ: Decentraliziranim financiranjem  zdravstvenih ustanova u Županiji osiguravaju se sredstva za održavanje zdravstvenih ustanova (materijalni rashodi) i investicijska i kapitalna ulaganja u ustanove (opremanje, adaptacija i sanacija – rashodi za nabavu nefinancijske imovine).</w:t>
      </w:r>
    </w:p>
    <w:p w14:paraId="4F80585C" w14:textId="77777777" w:rsidR="001E034F" w:rsidRPr="001E034F" w:rsidRDefault="001E034F" w:rsidP="001E034F">
      <w:pPr>
        <w:jc w:val="both"/>
        <w:rPr>
          <w:sz w:val="22"/>
          <w:szCs w:val="22"/>
        </w:rPr>
      </w:pPr>
      <w:r w:rsidRPr="001E034F">
        <w:rPr>
          <w:sz w:val="22"/>
          <w:szCs w:val="22"/>
        </w:rPr>
        <w:t>POSEBNI CILJ: Kvalitetno funkcioniranje zdravstvenih ustanova na području Dubrovačko-neretvanske županije.</w:t>
      </w:r>
    </w:p>
    <w:p w14:paraId="09CAA408" w14:textId="77777777" w:rsidR="001E034F" w:rsidRPr="001E034F" w:rsidRDefault="001E034F" w:rsidP="001E034F">
      <w:pPr>
        <w:jc w:val="both"/>
        <w:rPr>
          <w:sz w:val="22"/>
          <w:szCs w:val="22"/>
        </w:rPr>
      </w:pPr>
    </w:p>
    <w:p w14:paraId="3E037BE2" w14:textId="77777777" w:rsidR="001E034F" w:rsidRPr="001E034F" w:rsidRDefault="001E034F" w:rsidP="001E034F">
      <w:pPr>
        <w:jc w:val="both"/>
        <w:rPr>
          <w:sz w:val="22"/>
          <w:szCs w:val="22"/>
        </w:rPr>
      </w:pPr>
      <w:r w:rsidRPr="001E034F">
        <w:rPr>
          <w:sz w:val="22"/>
          <w:szCs w:val="22"/>
        </w:rPr>
        <w:t xml:space="preserve">ZAKONSKE I DRUGE PODLOGE NA KOJIMA SE PROGRAM ZASNIVA: </w:t>
      </w:r>
    </w:p>
    <w:p w14:paraId="26B450B0" w14:textId="77777777" w:rsidR="001E034F" w:rsidRPr="005B7E4E" w:rsidRDefault="005B7E4E" w:rsidP="005B7E4E">
      <w:pPr>
        <w:jc w:val="both"/>
        <w:rPr>
          <w:sz w:val="22"/>
          <w:szCs w:val="22"/>
        </w:rPr>
      </w:pPr>
      <w:r>
        <w:rPr>
          <w:sz w:val="22"/>
          <w:szCs w:val="22"/>
        </w:rPr>
        <w:t xml:space="preserve">Zakon o zdravstvenoj zaštiti, </w:t>
      </w:r>
      <w:r w:rsidRPr="005B7E4E">
        <w:rPr>
          <w:sz w:val="22"/>
          <w:szCs w:val="22"/>
        </w:rPr>
        <w:t>Odluka o minimalnim financijskim standardima za decentralizirane funkcije za zdravstvene ustanove</w:t>
      </w:r>
      <w:r w:rsidR="00BC2505">
        <w:rPr>
          <w:sz w:val="22"/>
          <w:szCs w:val="22"/>
        </w:rPr>
        <w:t xml:space="preserve"> u 2025. godini</w:t>
      </w:r>
      <w:r>
        <w:rPr>
          <w:sz w:val="22"/>
          <w:szCs w:val="22"/>
        </w:rPr>
        <w:t>.</w:t>
      </w:r>
    </w:p>
    <w:p w14:paraId="6E8843A1" w14:textId="77777777" w:rsidR="001E034F" w:rsidRPr="001E034F" w:rsidRDefault="001E034F" w:rsidP="001E034F">
      <w:pPr>
        <w:jc w:val="both"/>
        <w:rPr>
          <w:sz w:val="22"/>
          <w:szCs w:val="22"/>
        </w:rPr>
      </w:pPr>
    </w:p>
    <w:p w14:paraId="7C977391" w14:textId="77777777" w:rsidR="001E034F" w:rsidRDefault="001E034F" w:rsidP="001E034F">
      <w:pPr>
        <w:jc w:val="both"/>
        <w:rPr>
          <w:sz w:val="22"/>
          <w:szCs w:val="22"/>
        </w:rPr>
      </w:pPr>
      <w:r w:rsidRPr="001E034F">
        <w:rPr>
          <w:sz w:val="22"/>
          <w:szCs w:val="22"/>
        </w:rPr>
        <w:t>POVEZANOST PROGRAMA SA STRATEŠKIM DOKUMENTOM: Plan razvoja Dubrovačko-neretvanske županije do 2027., Provedbeni program Dubrovačko-neretvanske županije do 2025., Cilj 2.1. Unaprjeđenje kvalitete i dostupnosti društvenih usluga; Mjera 2.1.2. Unaprjeđenje zdravstvenih usluga i skrbi provodi se kroz aktivnosti: Održavanje zdravstvenih ustanova, Opremanje zdravstvenih ustanova, Kapitalna ulaganja u zdravstvene ustanove, Informatizacija zdravstvenih ustanova.</w:t>
      </w:r>
    </w:p>
    <w:p w14:paraId="59397A16" w14:textId="77777777" w:rsidR="001E034F" w:rsidRDefault="001E034F" w:rsidP="001E034F">
      <w:pPr>
        <w:jc w:val="both"/>
        <w:rPr>
          <w:sz w:val="22"/>
          <w:szCs w:val="22"/>
        </w:rPr>
      </w:pPr>
    </w:p>
    <w:p w14:paraId="0D0D73F0" w14:textId="77777777" w:rsidR="0096121A" w:rsidRDefault="0091177F" w:rsidP="0091177F">
      <w:pPr>
        <w:jc w:val="both"/>
        <w:rPr>
          <w:sz w:val="22"/>
          <w:szCs w:val="22"/>
        </w:rPr>
      </w:pPr>
      <w:r>
        <w:rPr>
          <w:sz w:val="22"/>
          <w:szCs w:val="22"/>
        </w:rPr>
        <w:t>I</w:t>
      </w:r>
      <w:r w:rsidR="00503547">
        <w:rPr>
          <w:sz w:val="22"/>
          <w:szCs w:val="22"/>
        </w:rPr>
        <w:t>I</w:t>
      </w:r>
      <w:r w:rsidR="00E864A1" w:rsidRPr="00063E14">
        <w:rPr>
          <w:sz w:val="22"/>
          <w:szCs w:val="22"/>
        </w:rPr>
        <w:t xml:space="preserve">. izmjenama i </w:t>
      </w:r>
      <w:r w:rsidR="005B7E4E" w:rsidRPr="00063E14">
        <w:rPr>
          <w:sz w:val="22"/>
          <w:szCs w:val="22"/>
        </w:rPr>
        <w:t>dopunama plana proračuna za 202</w:t>
      </w:r>
      <w:r w:rsidR="0096121A">
        <w:rPr>
          <w:sz w:val="22"/>
          <w:szCs w:val="22"/>
        </w:rPr>
        <w:t>5</w:t>
      </w:r>
      <w:r w:rsidR="00E864A1" w:rsidRPr="00063E14">
        <w:rPr>
          <w:sz w:val="22"/>
          <w:szCs w:val="22"/>
        </w:rPr>
        <w:t>.</w:t>
      </w:r>
      <w:r>
        <w:rPr>
          <w:sz w:val="22"/>
          <w:szCs w:val="22"/>
        </w:rPr>
        <w:t xml:space="preserve"> program</w:t>
      </w:r>
      <w:r w:rsidR="00E864A1" w:rsidRPr="00063E14">
        <w:rPr>
          <w:sz w:val="22"/>
          <w:szCs w:val="22"/>
        </w:rPr>
        <w:t xml:space="preserve"> </w:t>
      </w:r>
      <w:r w:rsidR="0096121A" w:rsidRPr="00E864A1">
        <w:rPr>
          <w:sz w:val="22"/>
          <w:szCs w:val="22"/>
        </w:rPr>
        <w:t xml:space="preserve">1209 Zakonski standard ustanova u zdravstvu </w:t>
      </w:r>
      <w:r>
        <w:rPr>
          <w:sz w:val="22"/>
          <w:szCs w:val="22"/>
        </w:rPr>
        <w:t xml:space="preserve">ostaje nepromijenjen u ukupnom iznosu </w:t>
      </w:r>
      <w:r w:rsidR="0096121A">
        <w:rPr>
          <w:sz w:val="22"/>
          <w:szCs w:val="22"/>
        </w:rPr>
        <w:t>sukladno Odluci</w:t>
      </w:r>
      <w:r w:rsidR="0096121A" w:rsidRPr="005B7E4E">
        <w:rPr>
          <w:sz w:val="22"/>
          <w:szCs w:val="22"/>
        </w:rPr>
        <w:t xml:space="preserve"> o minimalnim financijskim standardima za decentralizirane funkcije za zdravstvene ustanove</w:t>
      </w:r>
      <w:r w:rsidR="0096121A">
        <w:rPr>
          <w:sz w:val="22"/>
          <w:szCs w:val="22"/>
        </w:rPr>
        <w:t xml:space="preserve"> u 2025. godini  (NN 16/2025). </w:t>
      </w:r>
      <w:r w:rsidR="00443054">
        <w:rPr>
          <w:sz w:val="22"/>
          <w:szCs w:val="22"/>
        </w:rPr>
        <w:t>Izvršene su promjene između aktivnosti i ekonomske klasifikacije unutar programa sukladno potrebama ustanova.</w:t>
      </w:r>
    </w:p>
    <w:p w14:paraId="58257EC6" w14:textId="77777777" w:rsidR="00E864A1" w:rsidRPr="00063E14" w:rsidRDefault="00E864A1" w:rsidP="001E034F">
      <w:pPr>
        <w:jc w:val="both"/>
        <w:rPr>
          <w:sz w:val="22"/>
          <w:szCs w:val="22"/>
        </w:rPr>
      </w:pPr>
    </w:p>
    <w:p w14:paraId="317D61CD" w14:textId="77777777" w:rsidR="00526B12" w:rsidRPr="00E864A1" w:rsidRDefault="00526B12" w:rsidP="006B6D43">
      <w:pPr>
        <w:jc w:val="both"/>
        <w:rPr>
          <w:b/>
          <w:sz w:val="22"/>
          <w:szCs w:val="22"/>
        </w:rPr>
      </w:pPr>
    </w:p>
    <w:p w14:paraId="321DB038" w14:textId="77777777" w:rsidR="00970DE0" w:rsidRPr="00E864A1" w:rsidRDefault="00526B12" w:rsidP="001C7A23">
      <w:pPr>
        <w:pStyle w:val="NoSpacing"/>
        <w:keepNext/>
        <w:pBdr>
          <w:bottom w:val="single" w:sz="12" w:space="1" w:color="auto"/>
        </w:pBdr>
        <w:shd w:val="clear" w:color="auto" w:fill="FFFFFF"/>
        <w:spacing w:after="120"/>
        <w:rPr>
          <w:b/>
          <w:sz w:val="22"/>
          <w:szCs w:val="22"/>
        </w:rPr>
      </w:pPr>
      <w:r w:rsidRPr="00437149">
        <w:rPr>
          <w:b/>
          <w:sz w:val="22"/>
          <w:szCs w:val="22"/>
        </w:rPr>
        <w:t>PROGRAM 1212</w:t>
      </w:r>
      <w:r w:rsidR="00970DE0" w:rsidRPr="00437149">
        <w:rPr>
          <w:b/>
          <w:sz w:val="22"/>
          <w:szCs w:val="22"/>
        </w:rPr>
        <w:t>: Program ustanova u zdravstvu iznad standarda</w:t>
      </w:r>
    </w:p>
    <w:p w14:paraId="37FE1768" w14:textId="77777777" w:rsidR="001E034F" w:rsidRPr="001E034F" w:rsidRDefault="001E034F" w:rsidP="001E034F">
      <w:pPr>
        <w:jc w:val="both"/>
        <w:rPr>
          <w:sz w:val="22"/>
          <w:szCs w:val="22"/>
        </w:rPr>
      </w:pPr>
      <w:r w:rsidRPr="001E034F">
        <w:rPr>
          <w:sz w:val="22"/>
          <w:szCs w:val="22"/>
        </w:rPr>
        <w:t>OPĆI CILJ: Programom ustanova zdravstva iznad standarda Dubrovačko-neretvanske županije sufinanciraju se mjere za prevenciju ovisnosti, HMP u turističkoj sezoni, zdravstvena zaštita na otocima, primarna zdravstvena zaštita u domovima zdravlja, helikopterska služba, pripravnost Zavoda za hitnu medicinu, poboljšanje standarda zdravstvenih ustanova,</w:t>
      </w:r>
      <w:r w:rsidR="008458A4">
        <w:rPr>
          <w:sz w:val="22"/>
          <w:szCs w:val="22"/>
        </w:rPr>
        <w:t xml:space="preserve"> nabavka uređaja za zdravstvene ustanove, palijativne skrbi,</w:t>
      </w:r>
      <w:r w:rsidRPr="001E034F">
        <w:rPr>
          <w:sz w:val="22"/>
          <w:szCs w:val="22"/>
        </w:rPr>
        <w:t xml:space="preserve"> poticajne mjere za zdravstvene radnike,</w:t>
      </w:r>
      <w:r w:rsidR="005B7E4E">
        <w:rPr>
          <w:sz w:val="22"/>
          <w:szCs w:val="22"/>
        </w:rPr>
        <w:t xml:space="preserve"> </w:t>
      </w:r>
      <w:r w:rsidRPr="001E034F">
        <w:rPr>
          <w:sz w:val="22"/>
          <w:szCs w:val="22"/>
        </w:rPr>
        <w:t>uređenje Specijalne bolnice za medicinsku rehabilitaciju Kalos</w:t>
      </w:r>
      <w:r w:rsidR="005B7E4E">
        <w:rPr>
          <w:sz w:val="22"/>
          <w:szCs w:val="22"/>
        </w:rPr>
        <w:t>, sufinanciranje projekata povećanja energetske uči</w:t>
      </w:r>
      <w:r w:rsidR="002A7263">
        <w:rPr>
          <w:sz w:val="22"/>
          <w:szCs w:val="22"/>
        </w:rPr>
        <w:t>nkovitosti ustanova u zdravstvu</w:t>
      </w:r>
      <w:r w:rsidR="0096121A">
        <w:rPr>
          <w:sz w:val="22"/>
          <w:szCs w:val="22"/>
        </w:rPr>
        <w:t>,</w:t>
      </w:r>
      <w:r w:rsidR="0027182A">
        <w:rPr>
          <w:sz w:val="22"/>
          <w:szCs w:val="22"/>
        </w:rPr>
        <w:t xml:space="preserve"> adaptacija Depoa lijekova Mljet,</w:t>
      </w:r>
      <w:r w:rsidR="0096121A">
        <w:rPr>
          <w:sz w:val="22"/>
          <w:szCs w:val="22"/>
        </w:rPr>
        <w:t xml:space="preserve"> energetsk</w:t>
      </w:r>
      <w:r w:rsidR="0027182A">
        <w:rPr>
          <w:sz w:val="22"/>
          <w:szCs w:val="22"/>
        </w:rPr>
        <w:t>a</w:t>
      </w:r>
      <w:r w:rsidR="0096121A">
        <w:rPr>
          <w:sz w:val="22"/>
          <w:szCs w:val="22"/>
        </w:rPr>
        <w:t xml:space="preserve"> obnov</w:t>
      </w:r>
      <w:r w:rsidR="0027182A">
        <w:rPr>
          <w:sz w:val="22"/>
          <w:szCs w:val="22"/>
        </w:rPr>
        <w:t>a</w:t>
      </w:r>
      <w:r w:rsidR="0096121A">
        <w:rPr>
          <w:sz w:val="22"/>
          <w:szCs w:val="22"/>
        </w:rPr>
        <w:t xml:space="preserve"> ambulante Kuna Pelješka, Projekt rješavanja pristupačnosti objekata osobama s invaliditetom</w:t>
      </w:r>
      <w:r w:rsidRPr="001E034F">
        <w:rPr>
          <w:sz w:val="22"/>
          <w:szCs w:val="22"/>
        </w:rPr>
        <w:t xml:space="preserve"> te vlastita sredstva zdravstvenih ustanova (pružanje usluga temeljem ugovora s HZZO-om, pružanje usluga izvan ugovora s HZZO-om i usavršavanje zdravstvenih radnika i podizanje kvalitete zdravstvene zaštite).</w:t>
      </w:r>
    </w:p>
    <w:p w14:paraId="29D4BA10" w14:textId="77777777" w:rsidR="001E034F" w:rsidRPr="001E034F" w:rsidRDefault="001E034F" w:rsidP="001E034F">
      <w:pPr>
        <w:jc w:val="both"/>
        <w:rPr>
          <w:sz w:val="22"/>
          <w:szCs w:val="22"/>
        </w:rPr>
      </w:pPr>
      <w:r w:rsidRPr="001E034F">
        <w:rPr>
          <w:sz w:val="22"/>
          <w:szCs w:val="22"/>
        </w:rPr>
        <w:t>POSEBNI CILJ: Razvitak i rekonstrukcija zdravstvenog sustava na principima integrirane skrbi, uključujući i kontinuiranu i kroničnu zdravstvenu skrb u lokalnoj zajednici, kroz jačanje primarne zdravstvene zaštite.</w:t>
      </w:r>
    </w:p>
    <w:p w14:paraId="60F2C403" w14:textId="77777777" w:rsidR="001E034F" w:rsidRPr="001E034F" w:rsidRDefault="001E034F" w:rsidP="001E034F">
      <w:pPr>
        <w:jc w:val="both"/>
        <w:rPr>
          <w:sz w:val="22"/>
          <w:szCs w:val="22"/>
        </w:rPr>
      </w:pPr>
    </w:p>
    <w:p w14:paraId="5C569CE0" w14:textId="77777777" w:rsidR="001E034F" w:rsidRPr="001E034F" w:rsidRDefault="001E034F" w:rsidP="001E034F">
      <w:pPr>
        <w:jc w:val="both"/>
        <w:rPr>
          <w:sz w:val="22"/>
          <w:szCs w:val="22"/>
        </w:rPr>
      </w:pPr>
      <w:r w:rsidRPr="001E034F">
        <w:rPr>
          <w:sz w:val="22"/>
          <w:szCs w:val="22"/>
        </w:rPr>
        <w:t xml:space="preserve">ZAKONSKE I DRUGE PODLOGE NA KOJIMA SE PROGRAM ZASNIVA: </w:t>
      </w:r>
    </w:p>
    <w:p w14:paraId="01CD2BE6" w14:textId="77777777" w:rsidR="001E034F" w:rsidRPr="001E034F" w:rsidRDefault="001E034F" w:rsidP="001E034F">
      <w:pPr>
        <w:jc w:val="both"/>
        <w:rPr>
          <w:sz w:val="22"/>
          <w:szCs w:val="22"/>
        </w:rPr>
      </w:pPr>
      <w:r w:rsidRPr="001E034F">
        <w:rPr>
          <w:sz w:val="22"/>
          <w:szCs w:val="22"/>
        </w:rPr>
        <w:t xml:space="preserve">Zakon o zdravstvenoj zaštiti, Zakon o otocima, Zakon o ustanovama, Zakon o lokalnoj i područnoj (regionalnoj) samoupravi, Zakon o koncesijama, Zakon o suzbijanju zlouporabe droga. </w:t>
      </w:r>
    </w:p>
    <w:p w14:paraId="3719C6F6" w14:textId="77777777" w:rsidR="001E034F" w:rsidRPr="001E034F" w:rsidRDefault="001E034F" w:rsidP="001E034F">
      <w:pPr>
        <w:jc w:val="both"/>
        <w:rPr>
          <w:sz w:val="22"/>
          <w:szCs w:val="22"/>
        </w:rPr>
      </w:pPr>
    </w:p>
    <w:p w14:paraId="72F28BE1" w14:textId="77777777" w:rsidR="001E034F" w:rsidRDefault="001E034F" w:rsidP="001E034F">
      <w:pPr>
        <w:jc w:val="both"/>
        <w:rPr>
          <w:sz w:val="22"/>
          <w:szCs w:val="22"/>
        </w:rPr>
      </w:pPr>
      <w:r w:rsidRPr="001E034F">
        <w:rPr>
          <w:sz w:val="22"/>
          <w:szCs w:val="22"/>
        </w:rPr>
        <w:t>POVEZANOST PROGRAMA SA STRATEŠKIM DOKUMENTOM: Plan razvoja Dubrovačko-neretvanske županije do 2027., Provedbeni program Dubrovačko-neretvanske županije do 2025., Cilj 2.1. Unaprjeđenje kvalitete i dostupnosti društvenih usluga; Mjera 2.1.2. Unaprjeđenje zdravstvenih usluga i skrbi uključuje aktivnosti: Mjere za prevenciju ovisnosti i suzbijanja opojnih droga, Sufinanciranje hitne medicinske pomoći u turističkoj sezoni, Sufinanciranje zdravstvene zaštite na otocima i poslovne djelatnosti, Helikopterska služba, Poboljšanje standarda zdravstvenih ustanova, Poticanje mjera za zdravstvene radnike, Sufinanciranje pripravnosti Zavoda za hitnu medicinu, Sufinanciranje palijativne skrbi, Primarna zdravstvena zaštita u zakupu koncesionara, Uređenje Specijalne bolnice za medicinsku rehabilitaciju Kalos, Sufinanciranje nabavke uređaja za zdravstvene ustanove</w:t>
      </w:r>
      <w:r w:rsidR="0027182A">
        <w:rPr>
          <w:sz w:val="22"/>
          <w:szCs w:val="22"/>
        </w:rPr>
        <w:t>, Depo lijekova Mljet, Energetska obnova ambulante Kuna Pelješka</w:t>
      </w:r>
      <w:r w:rsidRPr="001E034F">
        <w:rPr>
          <w:sz w:val="22"/>
          <w:szCs w:val="22"/>
        </w:rPr>
        <w:t>.</w:t>
      </w:r>
    </w:p>
    <w:p w14:paraId="5DED36A4" w14:textId="77777777" w:rsidR="001E034F" w:rsidRDefault="001E034F" w:rsidP="001E034F">
      <w:pPr>
        <w:jc w:val="both"/>
        <w:rPr>
          <w:sz w:val="22"/>
          <w:szCs w:val="22"/>
        </w:rPr>
      </w:pPr>
    </w:p>
    <w:p w14:paraId="70560DD0" w14:textId="77777777" w:rsidR="00E864A1" w:rsidRDefault="00125BF6" w:rsidP="001E034F">
      <w:pPr>
        <w:jc w:val="both"/>
        <w:rPr>
          <w:sz w:val="22"/>
          <w:szCs w:val="22"/>
        </w:rPr>
      </w:pPr>
      <w:r>
        <w:rPr>
          <w:sz w:val="22"/>
          <w:szCs w:val="22"/>
        </w:rPr>
        <w:t>I</w:t>
      </w:r>
      <w:r w:rsidR="002A7263">
        <w:rPr>
          <w:sz w:val="22"/>
          <w:szCs w:val="22"/>
        </w:rPr>
        <w:t>I</w:t>
      </w:r>
      <w:r w:rsidR="00E864A1" w:rsidRPr="00E864A1">
        <w:rPr>
          <w:sz w:val="22"/>
          <w:szCs w:val="22"/>
        </w:rPr>
        <w:t>. izmjenama i dopunama plana proračuna za 202</w:t>
      </w:r>
      <w:r w:rsidR="0027182A">
        <w:rPr>
          <w:sz w:val="22"/>
          <w:szCs w:val="22"/>
        </w:rPr>
        <w:t>5</w:t>
      </w:r>
      <w:r w:rsidR="00E864A1" w:rsidRPr="00E864A1">
        <w:rPr>
          <w:sz w:val="22"/>
          <w:szCs w:val="22"/>
        </w:rPr>
        <w:t xml:space="preserve">. mijenja se sljedeće:  </w:t>
      </w:r>
    </w:p>
    <w:p w14:paraId="305CD568" w14:textId="77777777" w:rsidR="00960659" w:rsidRDefault="00B10D8D" w:rsidP="006B6D43">
      <w:pPr>
        <w:jc w:val="both"/>
        <w:rPr>
          <w:sz w:val="22"/>
          <w:szCs w:val="22"/>
        </w:rPr>
      </w:pPr>
      <w:r w:rsidRPr="00E864A1">
        <w:rPr>
          <w:sz w:val="22"/>
          <w:szCs w:val="22"/>
        </w:rPr>
        <w:t xml:space="preserve">Kapitalni projekt K121224 Sufinanciranje nabavke uređaja za zdravstvene ustanove </w:t>
      </w:r>
      <w:r w:rsidR="00125BF6">
        <w:rPr>
          <w:sz w:val="22"/>
          <w:szCs w:val="22"/>
        </w:rPr>
        <w:t xml:space="preserve">umanjuje se za </w:t>
      </w:r>
      <w:r w:rsidR="00154073">
        <w:rPr>
          <w:sz w:val="22"/>
          <w:szCs w:val="22"/>
        </w:rPr>
        <w:t xml:space="preserve"> </w:t>
      </w:r>
      <w:r w:rsidR="00125BF6">
        <w:rPr>
          <w:sz w:val="22"/>
          <w:szCs w:val="22"/>
        </w:rPr>
        <w:t>200</w:t>
      </w:r>
      <w:r w:rsidR="00154073">
        <w:rPr>
          <w:sz w:val="22"/>
          <w:szCs w:val="22"/>
        </w:rPr>
        <w:t>.0</w:t>
      </w:r>
      <w:r w:rsidR="00125BF6">
        <w:rPr>
          <w:sz w:val="22"/>
          <w:szCs w:val="22"/>
        </w:rPr>
        <w:t>00</w:t>
      </w:r>
      <w:r w:rsidR="00154073">
        <w:rPr>
          <w:sz w:val="22"/>
          <w:szCs w:val="22"/>
        </w:rPr>
        <w:t xml:space="preserve"> eura,</w:t>
      </w:r>
      <w:r w:rsidR="00125BF6">
        <w:rPr>
          <w:sz w:val="22"/>
          <w:szCs w:val="22"/>
        </w:rPr>
        <w:t xml:space="preserve"> budući se u tekućoj godini aktivnost neće realizirati a sredstva će se preraspodjeliti na druge </w:t>
      </w:r>
      <w:r w:rsidR="0097739A">
        <w:rPr>
          <w:sz w:val="22"/>
          <w:szCs w:val="22"/>
        </w:rPr>
        <w:t>aktivnosti</w:t>
      </w:r>
      <w:r w:rsidR="00125BF6">
        <w:rPr>
          <w:sz w:val="22"/>
          <w:szCs w:val="22"/>
        </w:rPr>
        <w:t>.</w:t>
      </w:r>
    </w:p>
    <w:p w14:paraId="7473BF89" w14:textId="77777777" w:rsidR="008458A4" w:rsidRPr="008458A4" w:rsidRDefault="008458A4" w:rsidP="00526B12">
      <w:pPr>
        <w:jc w:val="both"/>
        <w:rPr>
          <w:sz w:val="22"/>
          <w:szCs w:val="22"/>
        </w:rPr>
      </w:pPr>
      <w:r>
        <w:rPr>
          <w:sz w:val="22"/>
          <w:szCs w:val="22"/>
        </w:rPr>
        <w:t xml:space="preserve">Tekući projekt T121207 Helikopterska služba </w:t>
      </w:r>
      <w:r w:rsidR="00154073">
        <w:rPr>
          <w:sz w:val="22"/>
          <w:szCs w:val="22"/>
        </w:rPr>
        <w:t>u</w:t>
      </w:r>
      <w:r w:rsidR="00443054">
        <w:rPr>
          <w:sz w:val="22"/>
          <w:szCs w:val="22"/>
        </w:rPr>
        <w:t>manjuje</w:t>
      </w:r>
      <w:r w:rsidR="00154073">
        <w:rPr>
          <w:sz w:val="22"/>
          <w:szCs w:val="22"/>
        </w:rPr>
        <w:t xml:space="preserve"> se </w:t>
      </w:r>
      <w:r>
        <w:rPr>
          <w:sz w:val="22"/>
          <w:szCs w:val="22"/>
        </w:rPr>
        <w:t xml:space="preserve">za </w:t>
      </w:r>
      <w:r w:rsidR="00443054">
        <w:rPr>
          <w:sz w:val="22"/>
          <w:szCs w:val="22"/>
        </w:rPr>
        <w:t>13</w:t>
      </w:r>
      <w:r>
        <w:rPr>
          <w:sz w:val="22"/>
          <w:szCs w:val="22"/>
        </w:rPr>
        <w:t>.</w:t>
      </w:r>
      <w:r w:rsidR="00154073">
        <w:rPr>
          <w:sz w:val="22"/>
          <w:szCs w:val="22"/>
        </w:rPr>
        <w:t>000</w:t>
      </w:r>
      <w:r>
        <w:rPr>
          <w:sz w:val="22"/>
          <w:szCs w:val="22"/>
        </w:rPr>
        <w:t xml:space="preserve"> eura</w:t>
      </w:r>
      <w:r w:rsidR="00443054">
        <w:rPr>
          <w:sz w:val="22"/>
          <w:szCs w:val="22"/>
        </w:rPr>
        <w:t>.</w:t>
      </w:r>
    </w:p>
    <w:p w14:paraId="1787D2EC" w14:textId="77777777" w:rsidR="00D42644" w:rsidRDefault="00D42644" w:rsidP="00D42644">
      <w:pPr>
        <w:jc w:val="both"/>
        <w:rPr>
          <w:sz w:val="22"/>
          <w:szCs w:val="22"/>
        </w:rPr>
      </w:pPr>
      <w:r w:rsidRPr="00BA311E">
        <w:rPr>
          <w:sz w:val="22"/>
          <w:szCs w:val="22"/>
        </w:rPr>
        <w:t xml:space="preserve">Tekući projekt T121208 Poboljšanje standarda zdravstvene ustanove se uvećava za </w:t>
      </w:r>
      <w:r w:rsidR="00443054">
        <w:rPr>
          <w:sz w:val="22"/>
          <w:szCs w:val="22"/>
        </w:rPr>
        <w:t>550</w:t>
      </w:r>
      <w:r w:rsidRPr="00BA311E">
        <w:rPr>
          <w:sz w:val="22"/>
          <w:szCs w:val="22"/>
        </w:rPr>
        <w:t>.</w:t>
      </w:r>
      <w:r w:rsidR="001F45FE">
        <w:rPr>
          <w:sz w:val="22"/>
          <w:szCs w:val="22"/>
        </w:rPr>
        <w:t>7</w:t>
      </w:r>
      <w:r w:rsidR="00443054">
        <w:rPr>
          <w:sz w:val="22"/>
          <w:szCs w:val="22"/>
        </w:rPr>
        <w:t>28</w:t>
      </w:r>
      <w:r w:rsidRPr="00BA311E">
        <w:rPr>
          <w:sz w:val="22"/>
          <w:szCs w:val="22"/>
        </w:rPr>
        <w:t xml:space="preserve"> eura</w:t>
      </w:r>
      <w:r w:rsidR="0015218E" w:rsidRPr="00BA311E">
        <w:rPr>
          <w:sz w:val="22"/>
          <w:szCs w:val="22"/>
        </w:rPr>
        <w:t>. Dodatna sredstva planirana su za</w:t>
      </w:r>
      <w:r w:rsidR="00443054">
        <w:rPr>
          <w:sz w:val="22"/>
          <w:szCs w:val="22"/>
        </w:rPr>
        <w:t xml:space="preserve"> financiranje rashoda poslovanja</w:t>
      </w:r>
      <w:r w:rsidR="0015218E" w:rsidRPr="00BA311E">
        <w:rPr>
          <w:sz w:val="22"/>
          <w:szCs w:val="22"/>
        </w:rPr>
        <w:t xml:space="preserve"> ustanov</w:t>
      </w:r>
      <w:r w:rsidR="00443054">
        <w:rPr>
          <w:sz w:val="22"/>
          <w:szCs w:val="22"/>
        </w:rPr>
        <w:t>a</w:t>
      </w:r>
      <w:r w:rsidR="001F45FE">
        <w:rPr>
          <w:sz w:val="22"/>
          <w:szCs w:val="22"/>
        </w:rPr>
        <w:t xml:space="preserve"> Zavod za javno zdravstvo DNŽ, </w:t>
      </w:r>
      <w:r w:rsidR="0015218E" w:rsidRPr="00BA311E">
        <w:rPr>
          <w:sz w:val="22"/>
          <w:szCs w:val="22"/>
        </w:rPr>
        <w:t xml:space="preserve"> </w:t>
      </w:r>
      <w:r w:rsidR="00BA311E">
        <w:rPr>
          <w:sz w:val="22"/>
          <w:szCs w:val="22"/>
        </w:rPr>
        <w:t>Dom zdravlja Metković</w:t>
      </w:r>
      <w:r w:rsidR="0015218E" w:rsidRPr="00BA311E">
        <w:rPr>
          <w:sz w:val="22"/>
          <w:szCs w:val="22"/>
        </w:rPr>
        <w:t>,</w:t>
      </w:r>
      <w:r w:rsidR="00BA311E">
        <w:rPr>
          <w:sz w:val="22"/>
          <w:szCs w:val="22"/>
        </w:rPr>
        <w:t xml:space="preserve"> Dom zdravlja Ploče, </w:t>
      </w:r>
      <w:r w:rsidR="00491F05">
        <w:rPr>
          <w:sz w:val="22"/>
          <w:szCs w:val="22"/>
        </w:rPr>
        <w:t>Dom zdravlja Dubrovnik i</w:t>
      </w:r>
      <w:r w:rsidR="00BA311E" w:rsidRPr="00BA311E">
        <w:rPr>
          <w:sz w:val="22"/>
          <w:szCs w:val="22"/>
        </w:rPr>
        <w:t xml:space="preserve"> </w:t>
      </w:r>
      <w:r w:rsidR="00BA311E">
        <w:rPr>
          <w:sz w:val="22"/>
          <w:szCs w:val="22"/>
        </w:rPr>
        <w:t>Zavod za hitnu medicinu DNŽ.</w:t>
      </w:r>
    </w:p>
    <w:p w14:paraId="50B36DCB" w14:textId="77777777" w:rsidR="00960659" w:rsidRDefault="00960659" w:rsidP="00D42644">
      <w:pPr>
        <w:jc w:val="both"/>
        <w:rPr>
          <w:sz w:val="22"/>
          <w:szCs w:val="22"/>
        </w:rPr>
      </w:pPr>
      <w:r>
        <w:rPr>
          <w:sz w:val="22"/>
          <w:szCs w:val="22"/>
        </w:rPr>
        <w:t>Kapitalni projekt K121234 Energetska obnova ambulante Kuna Pelješka umanjuje se za ukupni planirani iznos s obzirom da će se zbog ponavljanja postupka javne nabave izvođača radova aktivnost realizirati u sljedećoj godini.</w:t>
      </w:r>
    </w:p>
    <w:p w14:paraId="0E87D838" w14:textId="77777777" w:rsidR="00443054" w:rsidRPr="002A7263" w:rsidRDefault="00443054" w:rsidP="00D42644">
      <w:pPr>
        <w:jc w:val="both"/>
        <w:rPr>
          <w:sz w:val="22"/>
          <w:szCs w:val="22"/>
          <w:highlight w:val="yellow"/>
        </w:rPr>
      </w:pPr>
    </w:p>
    <w:p w14:paraId="0C7E9D29" w14:textId="77777777" w:rsidR="00DC5F51" w:rsidRDefault="00DC5F51" w:rsidP="00DC5F51">
      <w:pPr>
        <w:jc w:val="both"/>
        <w:rPr>
          <w:sz w:val="22"/>
          <w:szCs w:val="22"/>
        </w:rPr>
      </w:pPr>
      <w:r w:rsidRPr="00437149">
        <w:rPr>
          <w:sz w:val="22"/>
          <w:szCs w:val="22"/>
        </w:rPr>
        <w:t>Ostale izmjene u programu 1212 Program ustanova u zdravstvu iznad standarda se odnose na vlastite prihode, prihode za posebne namjene i donacije proračunskih korisnika te pomoćima odnosno fondovima EU i shodno tome rashode što je obrazloženo po ustanovama</w:t>
      </w:r>
      <w:r w:rsidR="00F245F3">
        <w:rPr>
          <w:sz w:val="22"/>
          <w:szCs w:val="22"/>
        </w:rPr>
        <w:t xml:space="preserve"> </w:t>
      </w:r>
      <w:r w:rsidR="00F245F3" w:rsidRPr="00063E14">
        <w:rPr>
          <w:sz w:val="22"/>
          <w:szCs w:val="22"/>
        </w:rPr>
        <w:t>tj. proračunskih korisnika koji su u nadležnosti Upravnog odjela za zdravstvo, obitelj i branitelje.</w:t>
      </w:r>
    </w:p>
    <w:p w14:paraId="705FE5F0" w14:textId="77777777" w:rsidR="006B79BA" w:rsidRPr="00E864A1" w:rsidRDefault="006B79BA" w:rsidP="00DC5F51">
      <w:pPr>
        <w:jc w:val="both"/>
        <w:rPr>
          <w:sz w:val="22"/>
          <w:szCs w:val="22"/>
        </w:rPr>
      </w:pPr>
    </w:p>
    <w:p w14:paraId="2A05234C" w14:textId="77777777" w:rsidR="00B10D8D" w:rsidRPr="00E864A1" w:rsidRDefault="00B10D8D" w:rsidP="006B6D43">
      <w:pPr>
        <w:jc w:val="both"/>
        <w:rPr>
          <w:sz w:val="22"/>
          <w:szCs w:val="22"/>
        </w:rPr>
      </w:pPr>
    </w:p>
    <w:p w14:paraId="2227DEDF" w14:textId="77777777" w:rsidR="005B7E4E" w:rsidRPr="001C7A23" w:rsidRDefault="005B7E4E" w:rsidP="001C7A23">
      <w:pPr>
        <w:pStyle w:val="NoSpacing"/>
        <w:keepNext/>
        <w:pBdr>
          <w:bottom w:val="single" w:sz="12" w:space="1" w:color="auto"/>
        </w:pBdr>
        <w:shd w:val="clear" w:color="auto" w:fill="FFFFFF"/>
        <w:spacing w:after="120"/>
        <w:rPr>
          <w:b/>
          <w:sz w:val="22"/>
          <w:szCs w:val="22"/>
        </w:rPr>
      </w:pPr>
      <w:r w:rsidRPr="00E864A1">
        <w:rPr>
          <w:b/>
          <w:sz w:val="22"/>
          <w:szCs w:val="22"/>
        </w:rPr>
        <w:t>PROGRAM 1211: Zakonski standard domova za starije osobe</w:t>
      </w:r>
    </w:p>
    <w:p w14:paraId="6E9DD6B1" w14:textId="77777777" w:rsidR="005B7E4E" w:rsidRPr="001E034F" w:rsidRDefault="005B7E4E" w:rsidP="005B7E4E">
      <w:pPr>
        <w:jc w:val="both"/>
        <w:rPr>
          <w:sz w:val="22"/>
          <w:szCs w:val="22"/>
        </w:rPr>
      </w:pPr>
      <w:r w:rsidRPr="001E034F">
        <w:rPr>
          <w:sz w:val="22"/>
          <w:szCs w:val="22"/>
        </w:rPr>
        <w:t>OPĆI CILJ: Decentraliziranim financiranjem domova za starije i nemoćne osobe u Županiji osiguravaju se sredstva za rashode za zaposlene, materijalne i financijske rashode, hitne intervencije i rashode za nabavu nefinancijske imovine.</w:t>
      </w:r>
    </w:p>
    <w:p w14:paraId="384241A8" w14:textId="77777777" w:rsidR="005B7E4E" w:rsidRPr="001E034F" w:rsidRDefault="005B7E4E" w:rsidP="005B7E4E">
      <w:pPr>
        <w:jc w:val="both"/>
        <w:rPr>
          <w:sz w:val="22"/>
          <w:szCs w:val="22"/>
        </w:rPr>
      </w:pPr>
      <w:r w:rsidRPr="001E034F">
        <w:rPr>
          <w:sz w:val="22"/>
          <w:szCs w:val="22"/>
        </w:rPr>
        <w:t>POSEBNI CILJ: Kvalitetno funkcioniranje domova za starije i nemoćne osobe na području Dubrovačko-neretvanske županije.</w:t>
      </w:r>
    </w:p>
    <w:p w14:paraId="60DD9F86" w14:textId="77777777" w:rsidR="005B7E4E" w:rsidRPr="001E034F" w:rsidRDefault="005B7E4E" w:rsidP="005B7E4E">
      <w:pPr>
        <w:jc w:val="both"/>
        <w:rPr>
          <w:sz w:val="22"/>
          <w:szCs w:val="22"/>
        </w:rPr>
      </w:pPr>
    </w:p>
    <w:p w14:paraId="313DBB30" w14:textId="77777777" w:rsidR="005B7E4E" w:rsidRPr="001E034F" w:rsidRDefault="005B7E4E" w:rsidP="005B7E4E">
      <w:pPr>
        <w:jc w:val="both"/>
        <w:rPr>
          <w:sz w:val="22"/>
          <w:szCs w:val="22"/>
        </w:rPr>
      </w:pPr>
      <w:r w:rsidRPr="001E034F">
        <w:rPr>
          <w:sz w:val="22"/>
          <w:szCs w:val="22"/>
        </w:rPr>
        <w:t>ZAKONSKE I DRUGE PODLOGE NA KOJIMA SE PROGRAM ZAS</w:t>
      </w:r>
      <w:r w:rsidR="00A870B2">
        <w:rPr>
          <w:sz w:val="22"/>
          <w:szCs w:val="22"/>
        </w:rPr>
        <w:t xml:space="preserve">NIVA: Zakon o socijalnoj skrbi, </w:t>
      </w:r>
      <w:r w:rsidR="00A870B2" w:rsidRPr="00A870B2">
        <w:rPr>
          <w:sz w:val="22"/>
          <w:szCs w:val="22"/>
        </w:rPr>
        <w:t>Odluka o minimalnim financijskim standardima, kriterijima i mjerilima za decentralizirano financiranje domova za starije osobe</w:t>
      </w:r>
      <w:r w:rsidR="00A870B2">
        <w:rPr>
          <w:sz w:val="22"/>
          <w:szCs w:val="22"/>
        </w:rPr>
        <w:t xml:space="preserve"> (NN 1</w:t>
      </w:r>
      <w:r w:rsidR="003C31CE">
        <w:rPr>
          <w:sz w:val="22"/>
          <w:szCs w:val="22"/>
        </w:rPr>
        <w:t>6</w:t>
      </w:r>
      <w:r w:rsidR="00A870B2">
        <w:rPr>
          <w:sz w:val="22"/>
          <w:szCs w:val="22"/>
        </w:rPr>
        <w:t>/202</w:t>
      </w:r>
      <w:r w:rsidR="003C31CE">
        <w:rPr>
          <w:sz w:val="22"/>
          <w:szCs w:val="22"/>
        </w:rPr>
        <w:t>5</w:t>
      </w:r>
      <w:r w:rsidR="00A870B2">
        <w:rPr>
          <w:sz w:val="22"/>
          <w:szCs w:val="22"/>
        </w:rPr>
        <w:t>)</w:t>
      </w:r>
    </w:p>
    <w:p w14:paraId="2842DC4F" w14:textId="77777777" w:rsidR="005B7E4E" w:rsidRPr="001E034F" w:rsidRDefault="005B7E4E" w:rsidP="005B7E4E">
      <w:pPr>
        <w:jc w:val="both"/>
        <w:rPr>
          <w:sz w:val="22"/>
          <w:szCs w:val="22"/>
        </w:rPr>
      </w:pPr>
    </w:p>
    <w:p w14:paraId="280A7B32" w14:textId="77777777" w:rsidR="005B7E4E" w:rsidRDefault="005B7E4E" w:rsidP="005B7E4E">
      <w:pPr>
        <w:jc w:val="both"/>
        <w:rPr>
          <w:sz w:val="22"/>
          <w:szCs w:val="22"/>
        </w:rPr>
      </w:pPr>
      <w:r w:rsidRPr="001E034F">
        <w:rPr>
          <w:sz w:val="22"/>
          <w:szCs w:val="22"/>
        </w:rPr>
        <w:t>POVEZANOST PROGRAMA SA STRATEŠKIM DOKUMENTOM: Plan razvoja Dubrovačko-neretvanske županije do 2027., Provedbeni program Dubrovačko-neretvanske županije do 2025., Cilj 2.1. Unaprjeđenje kvalitete i dostupnosti društvenih usluga; Mjera 2.1.3. Osnaživanje sustava socijalne uključenosti uključuje aktivnosti: Materijalni rashodi domova za starije osobe, Investicijska ulaganja u domove za starije osobe, Kapitalna ulaganja za domove za starije osobe.</w:t>
      </w:r>
    </w:p>
    <w:p w14:paraId="3525055B" w14:textId="77777777" w:rsidR="005B7E4E" w:rsidRDefault="005B7E4E" w:rsidP="005B7E4E">
      <w:pPr>
        <w:jc w:val="both"/>
        <w:rPr>
          <w:sz w:val="22"/>
          <w:szCs w:val="22"/>
        </w:rPr>
      </w:pPr>
    </w:p>
    <w:p w14:paraId="684B45E1" w14:textId="77777777" w:rsidR="006819B3" w:rsidRPr="00E864A1" w:rsidRDefault="003C31CE" w:rsidP="003C31CE">
      <w:pPr>
        <w:jc w:val="both"/>
        <w:rPr>
          <w:sz w:val="22"/>
          <w:szCs w:val="22"/>
        </w:rPr>
      </w:pPr>
      <w:r>
        <w:rPr>
          <w:sz w:val="22"/>
          <w:szCs w:val="22"/>
        </w:rPr>
        <w:t>Program</w:t>
      </w:r>
      <w:r w:rsidR="00A870B2" w:rsidRPr="00063E14">
        <w:rPr>
          <w:sz w:val="22"/>
          <w:szCs w:val="22"/>
        </w:rPr>
        <w:t xml:space="preserve"> 1211 Zakonski standard domova za starije </w:t>
      </w:r>
      <w:r w:rsidR="00437149">
        <w:rPr>
          <w:sz w:val="22"/>
          <w:szCs w:val="22"/>
        </w:rPr>
        <w:t xml:space="preserve">koji se </w:t>
      </w:r>
      <w:r w:rsidR="00A870B2" w:rsidRPr="00063E14">
        <w:rPr>
          <w:sz w:val="22"/>
          <w:szCs w:val="22"/>
        </w:rPr>
        <w:t>odnos</w:t>
      </w:r>
      <w:r>
        <w:rPr>
          <w:sz w:val="22"/>
          <w:szCs w:val="22"/>
        </w:rPr>
        <w:t>i</w:t>
      </w:r>
      <w:r w:rsidR="00A870B2" w:rsidRPr="00063E14">
        <w:rPr>
          <w:sz w:val="22"/>
          <w:szCs w:val="22"/>
        </w:rPr>
        <w:t xml:space="preserve"> </w:t>
      </w:r>
      <w:r w:rsidR="00437149">
        <w:rPr>
          <w:sz w:val="22"/>
          <w:szCs w:val="22"/>
        </w:rPr>
        <w:t>na financiranje iz decentraliziranih sredstava</w:t>
      </w:r>
      <w:r>
        <w:rPr>
          <w:sz w:val="22"/>
          <w:szCs w:val="22"/>
        </w:rPr>
        <w:t xml:space="preserve"> </w:t>
      </w:r>
      <w:r w:rsidR="004E3E70">
        <w:rPr>
          <w:sz w:val="22"/>
          <w:szCs w:val="22"/>
        </w:rPr>
        <w:t>ostaje nepromijenjen na izvoru 4.4.1</w:t>
      </w:r>
      <w:r>
        <w:rPr>
          <w:sz w:val="22"/>
          <w:szCs w:val="22"/>
        </w:rPr>
        <w:t xml:space="preserve">, sukladno Odluci </w:t>
      </w:r>
      <w:r w:rsidRPr="003C31CE">
        <w:rPr>
          <w:sz w:val="22"/>
          <w:szCs w:val="22"/>
        </w:rPr>
        <w:t>o minimalnim financijskim standardima, kriterijima i mjerilima za decentralizirano financiranje domova za starije osobe u 2025. godini</w:t>
      </w:r>
      <w:r>
        <w:rPr>
          <w:sz w:val="22"/>
          <w:szCs w:val="22"/>
        </w:rPr>
        <w:t xml:space="preserve"> (NN16/2025). Povećanje je na aktivnosti A121101 Materijalni rashodi domova za starije</w:t>
      </w:r>
      <w:r w:rsidR="004E3E70">
        <w:rPr>
          <w:sz w:val="22"/>
          <w:szCs w:val="22"/>
        </w:rPr>
        <w:t xml:space="preserve"> u iznosu 845 što se odnosi na financiranje iz vlastitih i namjenskih prihoda ustanova</w:t>
      </w:r>
      <w:r w:rsidR="005B7E4E" w:rsidRPr="00E864A1">
        <w:rPr>
          <w:sz w:val="22"/>
          <w:szCs w:val="22"/>
        </w:rPr>
        <w:t>.</w:t>
      </w:r>
      <w:r w:rsidR="006819B3">
        <w:rPr>
          <w:sz w:val="22"/>
          <w:szCs w:val="22"/>
        </w:rPr>
        <w:t xml:space="preserve"> Ostale aktivnosti ostaju nepromijenjene. </w:t>
      </w:r>
    </w:p>
    <w:p w14:paraId="2AC4B011" w14:textId="77777777" w:rsidR="00526B12" w:rsidRPr="00E864A1" w:rsidRDefault="00526B12" w:rsidP="006B6D43">
      <w:pPr>
        <w:jc w:val="both"/>
        <w:rPr>
          <w:sz w:val="22"/>
          <w:szCs w:val="22"/>
        </w:rPr>
      </w:pPr>
    </w:p>
    <w:p w14:paraId="56A34228" w14:textId="77777777" w:rsidR="00970DE0" w:rsidRPr="00E864A1" w:rsidRDefault="00526B12" w:rsidP="001C7A23">
      <w:pPr>
        <w:pStyle w:val="NoSpacing"/>
        <w:keepNext/>
        <w:pBdr>
          <w:bottom w:val="single" w:sz="12" w:space="1" w:color="auto"/>
        </w:pBdr>
        <w:shd w:val="clear" w:color="auto" w:fill="FFFFFF"/>
        <w:spacing w:after="120"/>
        <w:rPr>
          <w:b/>
          <w:sz w:val="22"/>
          <w:szCs w:val="22"/>
        </w:rPr>
      </w:pPr>
      <w:r w:rsidRPr="00A47EED">
        <w:rPr>
          <w:b/>
          <w:sz w:val="22"/>
          <w:szCs w:val="22"/>
        </w:rPr>
        <w:t>PROGRAM 1213</w:t>
      </w:r>
      <w:r w:rsidR="00970DE0" w:rsidRPr="00A47EED">
        <w:rPr>
          <w:b/>
          <w:sz w:val="22"/>
          <w:szCs w:val="22"/>
        </w:rPr>
        <w:t xml:space="preserve">: Program ustanova u </w:t>
      </w:r>
      <w:r w:rsidR="00FC4480" w:rsidRPr="00A47EED">
        <w:rPr>
          <w:b/>
          <w:sz w:val="22"/>
          <w:szCs w:val="22"/>
        </w:rPr>
        <w:t xml:space="preserve">socijalnoj skrbi </w:t>
      </w:r>
      <w:r w:rsidR="00970DE0" w:rsidRPr="00A47EED">
        <w:rPr>
          <w:b/>
          <w:sz w:val="22"/>
          <w:szCs w:val="22"/>
        </w:rPr>
        <w:t>iznad standarda</w:t>
      </w:r>
    </w:p>
    <w:p w14:paraId="502DEB65" w14:textId="77777777" w:rsidR="001E034F" w:rsidRPr="001E034F" w:rsidRDefault="001E034F" w:rsidP="001E034F">
      <w:pPr>
        <w:jc w:val="both"/>
        <w:rPr>
          <w:sz w:val="22"/>
          <w:szCs w:val="22"/>
        </w:rPr>
      </w:pPr>
      <w:r w:rsidRPr="001E034F">
        <w:rPr>
          <w:sz w:val="22"/>
          <w:szCs w:val="22"/>
        </w:rPr>
        <w:t>OPĆI CILJ: Programom ustanova socijalne skrbi iznad standarda Dubrovačko-neretvanske županije sufinancira se prigodna potpora ustanovama socijalne skrbi i osigurava se suvremeni pristup u rješavanju problema organizacije i provedbe zdravstvenih, socijalnih i sličnih potrebitih us</w:t>
      </w:r>
      <w:r w:rsidR="00437149">
        <w:rPr>
          <w:sz w:val="22"/>
          <w:szCs w:val="22"/>
        </w:rPr>
        <w:t>luga za starije i nemoćne osobe, poboljšava se standard socijalnih ustanova ulaganjima u energetsku obnovu i energetsku učinkovitost.</w:t>
      </w:r>
      <w:r w:rsidRPr="001E034F">
        <w:rPr>
          <w:sz w:val="22"/>
          <w:szCs w:val="22"/>
        </w:rPr>
        <w:t xml:space="preserve"> </w:t>
      </w:r>
    </w:p>
    <w:p w14:paraId="0CAC6CFE" w14:textId="77777777" w:rsidR="001E034F" w:rsidRPr="001E034F" w:rsidRDefault="001E034F" w:rsidP="001E034F">
      <w:pPr>
        <w:jc w:val="both"/>
        <w:rPr>
          <w:sz w:val="22"/>
          <w:szCs w:val="22"/>
        </w:rPr>
      </w:pPr>
      <w:r w:rsidRPr="001E034F">
        <w:rPr>
          <w:sz w:val="22"/>
          <w:szCs w:val="22"/>
        </w:rPr>
        <w:t>POSEBNI CILJ: Suvremeni pristup u rješavanju problema organizacije i provedbe zdravstvenih, socijalnih i sličnih potrebitih usluga za starije i nemoćne osobe.</w:t>
      </w:r>
    </w:p>
    <w:p w14:paraId="4DDE03F2" w14:textId="77777777" w:rsidR="001E034F" w:rsidRPr="001E034F" w:rsidRDefault="001E034F" w:rsidP="001E034F">
      <w:pPr>
        <w:jc w:val="both"/>
        <w:rPr>
          <w:sz w:val="22"/>
          <w:szCs w:val="22"/>
        </w:rPr>
      </w:pPr>
    </w:p>
    <w:p w14:paraId="594A332E" w14:textId="77777777" w:rsidR="001E034F" w:rsidRPr="001E034F" w:rsidRDefault="001E034F" w:rsidP="001E034F">
      <w:pPr>
        <w:jc w:val="both"/>
        <w:rPr>
          <w:sz w:val="22"/>
          <w:szCs w:val="22"/>
        </w:rPr>
      </w:pPr>
      <w:r w:rsidRPr="001E034F">
        <w:rPr>
          <w:sz w:val="22"/>
          <w:szCs w:val="22"/>
        </w:rPr>
        <w:lastRenderedPageBreak/>
        <w:t xml:space="preserve">ZAKONSKE I DRUGE PODLOGE NA KOJIMA SE PROGRAM ZASNIVA: Zakon o socijalnoj skrbi, Zakon o udrugama, Strategija socijalne skrbi za starije osobe u Republici Hrvatskoj. </w:t>
      </w:r>
    </w:p>
    <w:p w14:paraId="0E9A4481" w14:textId="77777777" w:rsidR="001E034F" w:rsidRPr="001E034F" w:rsidRDefault="001E034F" w:rsidP="001E034F">
      <w:pPr>
        <w:jc w:val="both"/>
        <w:rPr>
          <w:sz w:val="22"/>
          <w:szCs w:val="22"/>
        </w:rPr>
      </w:pPr>
    </w:p>
    <w:p w14:paraId="4F42C5B4" w14:textId="77777777" w:rsidR="001E034F" w:rsidRDefault="001E034F" w:rsidP="001E034F">
      <w:pPr>
        <w:jc w:val="both"/>
        <w:rPr>
          <w:sz w:val="22"/>
          <w:szCs w:val="22"/>
        </w:rPr>
      </w:pPr>
      <w:r w:rsidRPr="001E034F">
        <w:rPr>
          <w:sz w:val="22"/>
          <w:szCs w:val="22"/>
        </w:rPr>
        <w:t>POVEZANOST PROGRAMA SA STRATEŠKIM DOKUMENTOM: Plan razvoja Dubrovačko-neretvanske županije do 2027., Provedbeni program Dubrovačko-neretvanske županije do 2025., Cilj 2.1. Unaprjeđenje kvalitete i dostupnosti društvenih usluga; Mjera 2.1.3. Osnaživanje sustava socijalne uključenosti provodi se kroz aktivnosti: Prigodne potpore ustanovama socijalne skrbi, Obveze po sudskim sporovima</w:t>
      </w:r>
      <w:r w:rsidR="00865010">
        <w:rPr>
          <w:sz w:val="22"/>
          <w:szCs w:val="22"/>
        </w:rPr>
        <w:t xml:space="preserve"> i pravno savjetovanje</w:t>
      </w:r>
      <w:r w:rsidRPr="001E034F">
        <w:rPr>
          <w:sz w:val="22"/>
          <w:szCs w:val="22"/>
        </w:rPr>
        <w:t>, Poboljšanje i održavanje socijalnih ustanova, Pružanje usluge smještaja, usluge izvaninstitucionalne skrbi.</w:t>
      </w:r>
    </w:p>
    <w:p w14:paraId="4FA7771C" w14:textId="77777777" w:rsidR="001E034F" w:rsidRDefault="001E034F" w:rsidP="001E034F">
      <w:pPr>
        <w:jc w:val="both"/>
        <w:rPr>
          <w:sz w:val="22"/>
          <w:szCs w:val="22"/>
        </w:rPr>
      </w:pPr>
    </w:p>
    <w:p w14:paraId="66915C83" w14:textId="77777777" w:rsidR="00E864A1" w:rsidRPr="00E864A1" w:rsidRDefault="00FF4375" w:rsidP="001E034F">
      <w:pPr>
        <w:jc w:val="both"/>
        <w:rPr>
          <w:sz w:val="22"/>
          <w:szCs w:val="22"/>
        </w:rPr>
      </w:pPr>
      <w:r>
        <w:rPr>
          <w:sz w:val="22"/>
          <w:szCs w:val="22"/>
        </w:rPr>
        <w:t>I</w:t>
      </w:r>
      <w:r w:rsidR="002A7263">
        <w:rPr>
          <w:sz w:val="22"/>
          <w:szCs w:val="22"/>
        </w:rPr>
        <w:t>I</w:t>
      </w:r>
      <w:r w:rsidR="00E864A1" w:rsidRPr="00E864A1">
        <w:rPr>
          <w:sz w:val="22"/>
          <w:szCs w:val="22"/>
        </w:rPr>
        <w:t>. izmjenama i dopunama plana proračuna za 202</w:t>
      </w:r>
      <w:r w:rsidR="006B79BA">
        <w:rPr>
          <w:sz w:val="22"/>
          <w:szCs w:val="22"/>
        </w:rPr>
        <w:t>5</w:t>
      </w:r>
      <w:r w:rsidR="00E864A1" w:rsidRPr="00E864A1">
        <w:rPr>
          <w:sz w:val="22"/>
          <w:szCs w:val="22"/>
        </w:rPr>
        <w:t xml:space="preserve">. mijenja se sljedeće:  </w:t>
      </w:r>
    </w:p>
    <w:p w14:paraId="71970AA4" w14:textId="77777777" w:rsidR="00C32165" w:rsidRDefault="00C32165" w:rsidP="003C02C9">
      <w:pPr>
        <w:jc w:val="both"/>
        <w:rPr>
          <w:sz w:val="22"/>
          <w:szCs w:val="22"/>
        </w:rPr>
      </w:pPr>
    </w:p>
    <w:p w14:paraId="4A803BD9" w14:textId="77777777" w:rsidR="00DD3AFA" w:rsidRDefault="00DD3AFA" w:rsidP="00DD3AFA">
      <w:pPr>
        <w:jc w:val="both"/>
        <w:rPr>
          <w:sz w:val="22"/>
          <w:szCs w:val="22"/>
        </w:rPr>
      </w:pPr>
      <w:r>
        <w:rPr>
          <w:sz w:val="22"/>
          <w:szCs w:val="22"/>
        </w:rPr>
        <w:t>Aktivnost A121304 Obveze po sudskim sporovima i pravno savjetovanje umanjuju se za 5.000 eura, sukladno predviđenim obvezama do kraja godine.</w:t>
      </w:r>
    </w:p>
    <w:p w14:paraId="3484E0DB" w14:textId="77777777" w:rsidR="00437149" w:rsidRDefault="00437149" w:rsidP="00437149">
      <w:pPr>
        <w:jc w:val="both"/>
        <w:rPr>
          <w:sz w:val="22"/>
          <w:szCs w:val="22"/>
        </w:rPr>
      </w:pPr>
      <w:r w:rsidRPr="00063E14">
        <w:rPr>
          <w:sz w:val="22"/>
          <w:szCs w:val="22"/>
        </w:rPr>
        <w:t xml:space="preserve">Aktivnost A121306 Poboljšanje i održavanje socijalnih ustanova </w:t>
      </w:r>
      <w:r w:rsidRPr="00437149">
        <w:rPr>
          <w:sz w:val="22"/>
          <w:szCs w:val="22"/>
        </w:rPr>
        <w:t xml:space="preserve">povećava se na ustanovama u ukupnom iznosu od </w:t>
      </w:r>
      <w:r w:rsidR="00DD3AFA">
        <w:rPr>
          <w:sz w:val="22"/>
          <w:szCs w:val="22"/>
        </w:rPr>
        <w:t>19</w:t>
      </w:r>
      <w:r w:rsidR="00F245F3">
        <w:rPr>
          <w:sz w:val="22"/>
          <w:szCs w:val="22"/>
        </w:rPr>
        <w:t>.25</w:t>
      </w:r>
      <w:r w:rsidR="00DD3AFA">
        <w:rPr>
          <w:sz w:val="22"/>
          <w:szCs w:val="22"/>
        </w:rPr>
        <w:t>2</w:t>
      </w:r>
      <w:r w:rsidRPr="00437149">
        <w:rPr>
          <w:sz w:val="22"/>
          <w:szCs w:val="22"/>
        </w:rPr>
        <w:t xml:space="preserve"> eura za sufinanciranje troškova plaća zaposlenika</w:t>
      </w:r>
      <w:r>
        <w:rPr>
          <w:sz w:val="22"/>
          <w:szCs w:val="22"/>
        </w:rPr>
        <w:t xml:space="preserve"> i ostalih rashoda poslovanja</w:t>
      </w:r>
      <w:r w:rsidRPr="00437149">
        <w:rPr>
          <w:sz w:val="22"/>
          <w:szCs w:val="22"/>
        </w:rPr>
        <w:t xml:space="preserve">  </w:t>
      </w:r>
      <w:r>
        <w:rPr>
          <w:sz w:val="22"/>
          <w:szCs w:val="22"/>
        </w:rPr>
        <w:t xml:space="preserve">domova za starije osobe. </w:t>
      </w:r>
    </w:p>
    <w:p w14:paraId="68B2F00C" w14:textId="77777777" w:rsidR="00DD3AFA" w:rsidRPr="00063E14" w:rsidRDefault="00DD3AFA" w:rsidP="00437149">
      <w:pPr>
        <w:jc w:val="both"/>
        <w:rPr>
          <w:sz w:val="22"/>
          <w:szCs w:val="22"/>
        </w:rPr>
      </w:pPr>
      <w:r>
        <w:rPr>
          <w:sz w:val="22"/>
          <w:szCs w:val="22"/>
        </w:rPr>
        <w:t>Kapitalni projekt K121309 Energetska obnova Doma za starije osobe Korčula smanjuje se za 54.525, odnosno za iznos neutrošenih sredstava, budući je projekt uspješno završen.</w:t>
      </w:r>
    </w:p>
    <w:p w14:paraId="33AFE8EE" w14:textId="77777777" w:rsidR="00A47EED" w:rsidRDefault="00A47EED" w:rsidP="00063E14">
      <w:pPr>
        <w:jc w:val="both"/>
        <w:rPr>
          <w:sz w:val="22"/>
          <w:szCs w:val="22"/>
        </w:rPr>
      </w:pPr>
    </w:p>
    <w:p w14:paraId="7E87D3DD" w14:textId="77777777" w:rsidR="009E7535" w:rsidRDefault="00DC5F51" w:rsidP="00063E14">
      <w:pPr>
        <w:jc w:val="both"/>
        <w:rPr>
          <w:sz w:val="22"/>
          <w:szCs w:val="22"/>
        </w:rPr>
      </w:pPr>
      <w:r w:rsidRPr="00063E14">
        <w:rPr>
          <w:sz w:val="22"/>
          <w:szCs w:val="22"/>
        </w:rPr>
        <w:t>Ostale izmjene u programu 1213 Program ustanova u socijalnoj skrbi iznad standarda se odnose na  vlastite prihode</w:t>
      </w:r>
      <w:r w:rsidR="00D066AB" w:rsidRPr="00063E14">
        <w:rPr>
          <w:sz w:val="22"/>
          <w:szCs w:val="22"/>
        </w:rPr>
        <w:t xml:space="preserve"> proračunskih korisnika</w:t>
      </w:r>
      <w:r w:rsidRPr="00063E14">
        <w:rPr>
          <w:sz w:val="22"/>
          <w:szCs w:val="22"/>
        </w:rPr>
        <w:t>, prihode za posebne namjene i donacije proračunskih korisnika i shodno tome rashode što se vidi iz obrazloženja ustanova</w:t>
      </w:r>
      <w:r w:rsidR="00D066AB" w:rsidRPr="00063E14">
        <w:rPr>
          <w:sz w:val="22"/>
          <w:szCs w:val="22"/>
        </w:rPr>
        <w:t xml:space="preserve"> tj. proračunskih korisnika koji su u nadležnosti Upravnog odjela za zdravstvo, obitelj i branitelje</w:t>
      </w:r>
      <w:r w:rsidRPr="00063E14">
        <w:rPr>
          <w:sz w:val="22"/>
          <w:szCs w:val="22"/>
        </w:rPr>
        <w:t>.</w:t>
      </w:r>
      <w:r w:rsidR="009E7535" w:rsidRPr="00063E14">
        <w:rPr>
          <w:sz w:val="22"/>
          <w:szCs w:val="22"/>
        </w:rPr>
        <w:t xml:space="preserve"> </w:t>
      </w:r>
    </w:p>
    <w:p w14:paraId="3BD7CA95" w14:textId="77777777" w:rsidR="00660E79" w:rsidRPr="00063E14" w:rsidRDefault="00660E79" w:rsidP="00063E14">
      <w:pPr>
        <w:jc w:val="both"/>
        <w:rPr>
          <w:sz w:val="22"/>
          <w:szCs w:val="22"/>
        </w:rPr>
      </w:pPr>
    </w:p>
    <w:p w14:paraId="6083955C" w14:textId="77777777" w:rsidR="00271E68" w:rsidRDefault="00271E68" w:rsidP="00063E14">
      <w:pPr>
        <w:jc w:val="both"/>
        <w:rPr>
          <w:sz w:val="22"/>
          <w:szCs w:val="22"/>
        </w:rPr>
      </w:pPr>
    </w:p>
    <w:p w14:paraId="3305E575" w14:textId="77777777" w:rsidR="00963B0D" w:rsidRPr="00963B0D" w:rsidRDefault="00963B0D" w:rsidP="00660E79">
      <w:pPr>
        <w:rPr>
          <w:b/>
          <w:sz w:val="22"/>
          <w:szCs w:val="22"/>
        </w:rPr>
      </w:pPr>
      <w:r w:rsidRPr="00963B0D">
        <w:rPr>
          <w:b/>
          <w:szCs w:val="22"/>
        </w:rPr>
        <w:t>OBRAZLOŽENJA PRORAČUNSKIH KORISNIKA:</w:t>
      </w:r>
    </w:p>
    <w:p w14:paraId="044076B9" w14:textId="77777777" w:rsidR="00963B0D" w:rsidRDefault="00963B0D" w:rsidP="00063E14">
      <w:pPr>
        <w:jc w:val="both"/>
        <w:rPr>
          <w:sz w:val="22"/>
          <w:szCs w:val="22"/>
        </w:rPr>
      </w:pPr>
    </w:p>
    <w:p w14:paraId="38175A0B" w14:textId="77777777" w:rsidR="00963B0D" w:rsidRPr="00963B0D" w:rsidRDefault="00963B0D" w:rsidP="00963B0D">
      <w:pPr>
        <w:pStyle w:val="NoSpacing"/>
        <w:keepNext/>
        <w:pBdr>
          <w:bottom w:val="single" w:sz="12" w:space="1" w:color="auto"/>
        </w:pBdr>
        <w:shd w:val="clear" w:color="auto" w:fill="FFFFFF"/>
        <w:spacing w:after="120"/>
        <w:rPr>
          <w:b/>
          <w:sz w:val="22"/>
          <w:szCs w:val="22"/>
        </w:rPr>
      </w:pPr>
      <w:r w:rsidRPr="00963B0D">
        <w:rPr>
          <w:b/>
          <w:sz w:val="22"/>
          <w:szCs w:val="22"/>
        </w:rPr>
        <w:t>ZAVOD ZA JAVNO ZDRAVSTVO DNŽ</w:t>
      </w:r>
    </w:p>
    <w:p w14:paraId="72E632BB" w14:textId="77777777" w:rsidR="00963B0D" w:rsidRPr="00963B0D" w:rsidRDefault="00963B0D" w:rsidP="0097739A">
      <w:pPr>
        <w:numPr>
          <w:ilvl w:val="0"/>
          <w:numId w:val="10"/>
        </w:numPr>
        <w:suppressAutoHyphens/>
        <w:spacing w:after="200" w:line="276" w:lineRule="auto"/>
        <w:contextualSpacing/>
        <w:rPr>
          <w:sz w:val="22"/>
          <w:szCs w:val="22"/>
        </w:rPr>
      </w:pPr>
      <w:r w:rsidRPr="00963B0D">
        <w:rPr>
          <w:sz w:val="22"/>
          <w:szCs w:val="22"/>
        </w:rPr>
        <w:t>OPĆI DIO</w:t>
      </w:r>
    </w:p>
    <w:p w14:paraId="04352EDE" w14:textId="77777777" w:rsidR="00963B0D" w:rsidRPr="00963B0D" w:rsidRDefault="00963B0D" w:rsidP="00963B0D">
      <w:pPr>
        <w:spacing w:after="200" w:line="276" w:lineRule="auto"/>
        <w:ind w:left="1080"/>
        <w:contextualSpacing/>
        <w:rPr>
          <w:sz w:val="22"/>
          <w:szCs w:val="22"/>
        </w:rPr>
      </w:pPr>
    </w:p>
    <w:p w14:paraId="0753A2BD" w14:textId="77777777" w:rsidR="00963B0D" w:rsidRPr="00963B0D" w:rsidRDefault="00963B0D" w:rsidP="00963B0D">
      <w:pPr>
        <w:spacing w:after="200"/>
        <w:contextualSpacing/>
        <w:rPr>
          <w:sz w:val="22"/>
          <w:szCs w:val="22"/>
        </w:rPr>
      </w:pPr>
      <w:r w:rsidRPr="00963B0D">
        <w:rPr>
          <w:sz w:val="22"/>
          <w:szCs w:val="22"/>
          <w:lang w:eastAsia="zh-CN"/>
        </w:rPr>
        <w:t>SAŽETAK RAČUNA PRIHODA I  RASHODA</w:t>
      </w:r>
    </w:p>
    <w:p w14:paraId="2E96E6F5" w14:textId="77777777" w:rsidR="00963B0D" w:rsidRPr="00963B0D" w:rsidRDefault="00963B0D" w:rsidP="00963B0D">
      <w:pPr>
        <w:spacing w:before="100" w:beforeAutospacing="1" w:after="100" w:afterAutospacing="1"/>
        <w:jc w:val="both"/>
        <w:rPr>
          <w:sz w:val="22"/>
          <w:szCs w:val="22"/>
        </w:rPr>
      </w:pPr>
      <w:r w:rsidRPr="00963B0D">
        <w:rPr>
          <w:sz w:val="22"/>
          <w:szCs w:val="22"/>
        </w:rPr>
        <w:t>Prvim Rebalansom Financijskog plana Zavoda za javno zdravstvo Dubrovačko-neretvanske županije za 2025. godinu ukupni prihodi i primici planirani su u iznosu od 5.299.067,90 eura, dok su ukupni rashodi i izdaci planirani u iznosu od 5.224.071,00 eura. Razlika u iznosu od –74.996,90 eura predstavlja manjak iz prethodnih godina, nastao nakon usklađenja za preneseni višak u iznosu od 11.000,00 eura.</w:t>
      </w:r>
    </w:p>
    <w:p w14:paraId="6E27049E" w14:textId="77777777" w:rsidR="00963B0D" w:rsidRPr="00963B0D" w:rsidRDefault="00963B0D" w:rsidP="00963B0D">
      <w:pPr>
        <w:spacing w:before="100" w:beforeAutospacing="1" w:after="100" w:afterAutospacing="1"/>
        <w:jc w:val="both"/>
        <w:rPr>
          <w:sz w:val="22"/>
          <w:szCs w:val="22"/>
        </w:rPr>
      </w:pPr>
      <w:r w:rsidRPr="00963B0D">
        <w:rPr>
          <w:sz w:val="22"/>
          <w:szCs w:val="22"/>
        </w:rPr>
        <w:t>II. Izmjenama i dopunama Financijskog plana Zavoda za javno zdravstvo Dubrovačko-neretvanske županije za 2025. godinu ukupni prihodi i primici planirani su u iznosu od 5.509.411,90 eura, što je u odnosu na prvi rebalans povećanje za 210.344,00 eura, odnosno 3,97%. Ukupni rashodi i izdaci planirani su u iznosu od 5.434.415,00 eura, što je povećanje za 210.344,00 eura, odnosno 4,02% u odnosu na prvi rebalans. Razlika u iznosu od –74.996,90 eura predstavlja ukupni manjak iz prethodnih godina, nakon korekcije za preneseni višak od 11.000,00 eura.</w:t>
      </w:r>
    </w:p>
    <w:p w14:paraId="69E90367" w14:textId="77777777" w:rsidR="00963B0D" w:rsidRPr="00963B0D" w:rsidRDefault="00963B0D" w:rsidP="0097739A">
      <w:pPr>
        <w:numPr>
          <w:ilvl w:val="0"/>
          <w:numId w:val="11"/>
        </w:numPr>
        <w:suppressAutoHyphens/>
        <w:spacing w:before="100" w:beforeAutospacing="1" w:after="100" w:afterAutospacing="1"/>
        <w:jc w:val="both"/>
        <w:rPr>
          <w:sz w:val="22"/>
          <w:szCs w:val="22"/>
        </w:rPr>
      </w:pPr>
      <w:r w:rsidRPr="00963B0D">
        <w:rPr>
          <w:sz w:val="22"/>
          <w:szCs w:val="22"/>
        </w:rPr>
        <w:t>PRIHODI I RASHODI PREMA EKONOMSKOJ KLASIFIKACIJI</w:t>
      </w:r>
    </w:p>
    <w:p w14:paraId="2B3476BD" w14:textId="77777777" w:rsidR="00963B0D" w:rsidRPr="00963B0D" w:rsidRDefault="00963B0D" w:rsidP="00963B0D">
      <w:pPr>
        <w:spacing w:before="100" w:beforeAutospacing="1" w:after="100" w:afterAutospacing="1"/>
        <w:jc w:val="both"/>
        <w:rPr>
          <w:sz w:val="22"/>
          <w:szCs w:val="22"/>
        </w:rPr>
      </w:pPr>
      <w:r w:rsidRPr="00963B0D">
        <w:rPr>
          <w:sz w:val="22"/>
          <w:szCs w:val="22"/>
        </w:rPr>
        <w:t>Usporedba prvog i drugog rebalansa Financijskog plana Zavoda za javno zdravstvo Dubrovačko-neretvanske županije za 2025. godinu pokazuje da su izmjene zahvatile većinu ključnih skupina prihoda i rashoda, ponajprije zbog povećanog obujma poslovanja, korekcija procjena prihodovne strane te prilagodbi rashoda potrebama Zavoda.</w:t>
      </w:r>
    </w:p>
    <w:p w14:paraId="16BBEEDA" w14:textId="77777777" w:rsidR="00963B0D" w:rsidRPr="00963B0D" w:rsidRDefault="00963B0D" w:rsidP="00963B0D">
      <w:pPr>
        <w:spacing w:before="100" w:beforeAutospacing="1" w:after="100" w:afterAutospacing="1"/>
        <w:jc w:val="both"/>
        <w:rPr>
          <w:sz w:val="22"/>
          <w:szCs w:val="22"/>
        </w:rPr>
      </w:pPr>
      <w:r w:rsidRPr="00963B0D">
        <w:rPr>
          <w:sz w:val="22"/>
          <w:szCs w:val="22"/>
        </w:rPr>
        <w:t xml:space="preserve">Na prihodovnoj strani, prihodi poslovanja (konto 6) povećani su s 5.298.567,90 eura na 5.507.411,90 eura, što predstavlja rast od 208.844,00 eura. Najveći doprinos ovome rastu daju prihodi od prodaje </w:t>
      </w:r>
      <w:r w:rsidRPr="00963B0D">
        <w:rPr>
          <w:sz w:val="22"/>
          <w:szCs w:val="22"/>
        </w:rPr>
        <w:lastRenderedPageBreak/>
        <w:t>usluga i donacija (konto 66), koji su porasli za 250.000,00 eura, što odražava povećani obujam pruženih zdravstvenih i laboratorijskih usluga, kao i dodatne donacije te povrate sredstava. Istodobno, prihodi iz nadležnog proračuna i HZZO-a (konto 67) smanjeni su za 34.316,00 eura, a prihodi od upravnih i administrativnih pristojbi (konto 65) manji su za 6.840,00 eura. Prihodi od prodaje nefinancijske i proizvedene dugotrajne imovine (konta 7 i 72) povećani su za ukupno 3.000,00 eura, dok ostale stavke (63, 64, 68, 81, 9 i 92) ostaju nepromijenjene u odnosu na prvi rebalans.</w:t>
      </w:r>
    </w:p>
    <w:p w14:paraId="42C6F1E5" w14:textId="77777777" w:rsidR="00963B0D" w:rsidRPr="00963B0D" w:rsidRDefault="00963B0D" w:rsidP="00963B0D">
      <w:pPr>
        <w:spacing w:before="100" w:beforeAutospacing="1" w:after="100" w:afterAutospacing="1"/>
        <w:jc w:val="both"/>
        <w:rPr>
          <w:sz w:val="22"/>
          <w:szCs w:val="22"/>
        </w:rPr>
      </w:pPr>
      <w:r w:rsidRPr="00963B0D">
        <w:rPr>
          <w:sz w:val="22"/>
          <w:szCs w:val="22"/>
        </w:rPr>
        <w:t>Na rashodnoj strani, ukupni rashodi poslovanja (konto 3) povećani su s 4.995.150,00 eura na 5.200.700,00 eura, što je rast od 205.550,00 eura. Najveće povećanje ostvareno je kod rashoda za zaposlene (konto 31), koji su porasli za 121.550,00 eura, što se može povezati s uvećanjem masa plaća ili isplatama prema važećim propisima. Materijalni rashodi (konto 32) povećani su za 84.000,00 eura, što je posljedica rasta cijena energenata, potrošnog materijala te intenzivnijeg opsega rada. Unutar rashoda za nabavu i ulaganja u nefinancijsku imovinu (konto 4) zabilježeno je ukupno povećanje od 4.794,00 eura, pri čemu nabava neproizvedene imovine (konto 41) raste za 500,00 eura, nabava proizvedene imovine (konto 42) smanjena je za 500,00 eura, dok rashodi za dodatna ulaganja u imovinu (konto 45) bilježe povećanje od 4.794,00 eura. Sve ostale stavke rashoda (34, 36, 38, 9 i 92) ostaju na razini prvog rebalansa.</w:t>
      </w:r>
    </w:p>
    <w:p w14:paraId="653AA9B8" w14:textId="77777777" w:rsidR="00963B0D" w:rsidRPr="00963B0D" w:rsidRDefault="00963B0D" w:rsidP="0097739A">
      <w:pPr>
        <w:numPr>
          <w:ilvl w:val="0"/>
          <w:numId w:val="12"/>
        </w:numPr>
        <w:suppressAutoHyphens/>
        <w:spacing w:before="100" w:beforeAutospacing="1" w:after="100" w:afterAutospacing="1"/>
        <w:jc w:val="both"/>
        <w:rPr>
          <w:sz w:val="22"/>
          <w:szCs w:val="22"/>
        </w:rPr>
      </w:pPr>
      <w:r w:rsidRPr="00963B0D">
        <w:rPr>
          <w:sz w:val="22"/>
          <w:szCs w:val="22"/>
        </w:rPr>
        <w:t>PRIHODI I RASHODI POSLOVANJA PREMA IZVORU FINANCIRANJA</w:t>
      </w:r>
    </w:p>
    <w:p w14:paraId="168DD548" w14:textId="77777777" w:rsidR="00963B0D" w:rsidRPr="00963B0D" w:rsidRDefault="00963B0D" w:rsidP="00963B0D">
      <w:pPr>
        <w:spacing w:before="100" w:beforeAutospacing="1" w:after="100" w:afterAutospacing="1"/>
        <w:jc w:val="both"/>
        <w:rPr>
          <w:sz w:val="22"/>
          <w:szCs w:val="22"/>
        </w:rPr>
      </w:pPr>
      <w:r w:rsidRPr="00963B0D">
        <w:rPr>
          <w:sz w:val="22"/>
          <w:szCs w:val="22"/>
        </w:rPr>
        <w:t>Usporedbom prvog i drugog rebalansa Financijskog plana Zavoda za javno zdravstvo Dubrovačko-neretvanske županije za 2025. godinu vidljive su značajne razlike unutar pojedinih izvora financiranja, ponajprije u općim prihodima, vlastitim prihodima i prihodima za posebne namjene. Ove promjene odražavaju potrebu za realnijim sagledavanjem izvršenja do kraja godine te usklađivanje plana s aktualnim kretanjima prihoda i rashoda Zavoda.</w:t>
      </w:r>
    </w:p>
    <w:p w14:paraId="5A3BF20A" w14:textId="77777777" w:rsidR="00963B0D" w:rsidRPr="00963B0D" w:rsidRDefault="00963B0D" w:rsidP="00963B0D">
      <w:pPr>
        <w:spacing w:before="100" w:beforeAutospacing="1" w:after="100" w:afterAutospacing="1"/>
        <w:jc w:val="both"/>
        <w:rPr>
          <w:sz w:val="22"/>
          <w:szCs w:val="22"/>
        </w:rPr>
      </w:pPr>
      <w:r w:rsidRPr="00963B0D">
        <w:rPr>
          <w:sz w:val="22"/>
          <w:szCs w:val="22"/>
        </w:rPr>
        <w:t>Opći prihodi i primici (Izvor 1) u drugom su rebalansu povećani s 196.074,00 eura na 332.802,00 eura, što predstavlja rast od 136.728,00 eura. Povećanje je prvenstveno rezultat preraspodjela i dodatnih sredstava iz županijskog proračuna s ciljem uravnoteženja rashodovne strane te osiguranja stabilnosti financiranja osnovnih funkcija Zavoda.</w:t>
      </w:r>
    </w:p>
    <w:p w14:paraId="48C13D07" w14:textId="77777777" w:rsidR="00963B0D" w:rsidRPr="00963B0D" w:rsidRDefault="00963B0D" w:rsidP="00963B0D">
      <w:pPr>
        <w:spacing w:before="100" w:beforeAutospacing="1" w:after="100" w:afterAutospacing="1"/>
        <w:jc w:val="both"/>
        <w:rPr>
          <w:sz w:val="22"/>
          <w:szCs w:val="22"/>
        </w:rPr>
      </w:pPr>
      <w:r w:rsidRPr="00963B0D">
        <w:rPr>
          <w:sz w:val="22"/>
          <w:szCs w:val="22"/>
        </w:rPr>
        <w:t>Vlastiti prihodi (Izvor 3) značajno rastu u drugom rebalansu, s 1.509.400,00 eura na 1.759.400,00 eura, što predstavlja povećanje od 250.000,00 eura. Riječ je o prihodima ostvarenima iz usluga, laboratorijskih analiza i ostalih aktivnosti Zavoda. Rast vlastitih prihoda izravno je povezan s povećanim obujmom posla, nastavkom rasta potražnje za određenim uslugama te preciznijom procjenom ostvarenja do kraja godine.</w:t>
      </w:r>
    </w:p>
    <w:p w14:paraId="384F15C0" w14:textId="77777777" w:rsidR="00963B0D" w:rsidRPr="00963B0D" w:rsidRDefault="00963B0D" w:rsidP="00963B0D">
      <w:pPr>
        <w:spacing w:before="100" w:beforeAutospacing="1" w:after="100" w:afterAutospacing="1"/>
        <w:jc w:val="both"/>
        <w:rPr>
          <w:sz w:val="22"/>
          <w:szCs w:val="22"/>
        </w:rPr>
      </w:pPr>
      <w:r w:rsidRPr="00963B0D">
        <w:rPr>
          <w:sz w:val="22"/>
          <w:szCs w:val="22"/>
        </w:rPr>
        <w:t>Istodobno, prihodi za posebne namjene (Izvor 4) bilježe smanjenje u drugom rebalansu. U prvom su rebalansu iznosili 3.426.593,90 eura, dok su u drugom smanjeni na 3.235.549,90 eura, odnosno za 191.044,00 eura. Smanjenje se ponajviše odnosi na prihode proračunskog korisnika iz posebnih namjena (4.3 i 4.3.1), koji padaju s 3.393.575,96 eura na 3.202.531,96 eura. Ove promjene rezultat su korekcija u procjenama primitaka iz HZZO-a i drugih namjenskih izvora, u skladu s aktualnim izvršenjem i očekivanjima do kraja godine. Decentralizirana sredstva ostaju nepromijenjena.</w:t>
      </w:r>
    </w:p>
    <w:p w14:paraId="4D024948" w14:textId="77777777" w:rsidR="00963B0D" w:rsidRPr="00963B0D" w:rsidRDefault="00963B0D" w:rsidP="00963B0D">
      <w:pPr>
        <w:spacing w:before="100" w:beforeAutospacing="1" w:after="100" w:afterAutospacing="1"/>
        <w:jc w:val="both"/>
        <w:rPr>
          <w:sz w:val="22"/>
          <w:szCs w:val="22"/>
        </w:rPr>
      </w:pPr>
      <w:r w:rsidRPr="00963B0D">
        <w:rPr>
          <w:sz w:val="22"/>
          <w:szCs w:val="22"/>
        </w:rPr>
        <w:t>Pomoći (Izvor 5) u drugom rebalansu ostaju na razini prvog rebalansa, u ukupnom iznosu od 177.000,00 eura. Instrumenti EU nove generacije te ostale pomoći proračunskog korisnika nisu mijenjani te ostaju stabilan izvor financiranja, bez odstupanja u odnosu na prethodnu verziju plana.</w:t>
      </w:r>
    </w:p>
    <w:p w14:paraId="6BC22386" w14:textId="77777777" w:rsidR="00963B0D" w:rsidRPr="00963B0D" w:rsidRDefault="00963B0D" w:rsidP="00963B0D">
      <w:pPr>
        <w:spacing w:before="100" w:beforeAutospacing="1" w:after="100" w:afterAutospacing="1"/>
        <w:jc w:val="both"/>
        <w:rPr>
          <w:sz w:val="22"/>
          <w:szCs w:val="22"/>
        </w:rPr>
      </w:pPr>
      <w:r w:rsidRPr="00963B0D">
        <w:rPr>
          <w:sz w:val="22"/>
          <w:szCs w:val="22"/>
        </w:rPr>
        <w:t>Donacije (Izvor 6) također ostaju nepromijenjene i iznose 500,00 eura u oba rebalansa, što ukazuje na marginalan udio ovog izvora u ukupnoj strukturi financiranja Zavoda.</w:t>
      </w:r>
    </w:p>
    <w:p w14:paraId="11D9B9C1" w14:textId="77777777" w:rsidR="00963B0D" w:rsidRPr="00963B0D" w:rsidRDefault="00963B0D" w:rsidP="00963B0D">
      <w:pPr>
        <w:spacing w:before="100" w:beforeAutospacing="1" w:after="100" w:afterAutospacing="1"/>
        <w:jc w:val="both"/>
        <w:rPr>
          <w:sz w:val="22"/>
          <w:szCs w:val="22"/>
        </w:rPr>
      </w:pPr>
      <w:r w:rsidRPr="00963B0D">
        <w:rPr>
          <w:sz w:val="22"/>
          <w:szCs w:val="22"/>
        </w:rPr>
        <w:t xml:space="preserve">Značajnija promjena evidentirana je kod izvora 7 – prihoda od prodaje ili zamjene nefinancijske imovine i naknada s osnova osiguranja, koji rastu s 500,00 eura u prvom rebalansu na 15.160,00 eura u drugom </w:t>
      </w:r>
      <w:r w:rsidRPr="00963B0D">
        <w:rPr>
          <w:sz w:val="22"/>
          <w:szCs w:val="22"/>
        </w:rPr>
        <w:lastRenderedPageBreak/>
        <w:t>rebalansu. Ovo povećanje rezultat je ažurirane procjene ostvarenja naknada od osiguranja odnosno potencijalnih jednokratnih primitaka povezanih s imovinskim stavkama Zavoda.</w:t>
      </w:r>
    </w:p>
    <w:p w14:paraId="68B7CE25" w14:textId="77777777" w:rsidR="00963B0D" w:rsidRPr="00963B0D" w:rsidRDefault="00963B0D" w:rsidP="0097739A">
      <w:pPr>
        <w:numPr>
          <w:ilvl w:val="0"/>
          <w:numId w:val="12"/>
        </w:numPr>
        <w:suppressAutoHyphens/>
        <w:spacing w:before="100" w:beforeAutospacing="1" w:after="100" w:afterAutospacing="1"/>
        <w:jc w:val="both"/>
        <w:rPr>
          <w:sz w:val="22"/>
          <w:szCs w:val="22"/>
        </w:rPr>
      </w:pPr>
      <w:r w:rsidRPr="00963B0D">
        <w:rPr>
          <w:sz w:val="22"/>
          <w:szCs w:val="22"/>
        </w:rPr>
        <w:t>RASHODI PREMA FUNKCIJSKOJ KLASIFIKACIJI</w:t>
      </w:r>
    </w:p>
    <w:p w14:paraId="6E6C41A6" w14:textId="77777777" w:rsidR="00963B0D" w:rsidRPr="00963B0D" w:rsidRDefault="00963B0D" w:rsidP="00963B0D">
      <w:pPr>
        <w:spacing w:before="100" w:beforeAutospacing="1" w:after="100" w:afterAutospacing="1"/>
        <w:jc w:val="both"/>
        <w:rPr>
          <w:sz w:val="22"/>
          <w:szCs w:val="22"/>
        </w:rPr>
      </w:pPr>
      <w:r w:rsidRPr="00963B0D">
        <w:rPr>
          <w:sz w:val="22"/>
          <w:szCs w:val="22"/>
        </w:rPr>
        <w:t>Usporedba prvog i drugog rebalansa Financijskog plana Zavoda za javno zdravstvo Dubrovačko-neretvanske županije za 2025. godinu prema funkcijskoj klasifikaciji pokazuje kako je najveći dio rashoda i u prvom i u drugom rebalansu usmjeren na funkcije vezane uz zdravstvenu djelatnost, pri čemu se u drugom rebalansu evidentira značajno povećanje rashoda unutar funkcijske skupine 07 – Zdravstvo.</w:t>
      </w:r>
    </w:p>
    <w:p w14:paraId="4A1F5FD6" w14:textId="77777777" w:rsidR="00963B0D" w:rsidRPr="00963B0D" w:rsidRDefault="00963B0D" w:rsidP="00963B0D">
      <w:pPr>
        <w:spacing w:before="100" w:beforeAutospacing="1" w:after="100" w:afterAutospacing="1"/>
        <w:jc w:val="both"/>
        <w:rPr>
          <w:sz w:val="22"/>
          <w:szCs w:val="22"/>
        </w:rPr>
      </w:pPr>
      <w:r w:rsidRPr="00963B0D">
        <w:rPr>
          <w:sz w:val="22"/>
          <w:szCs w:val="22"/>
        </w:rPr>
        <w:t>U prvom rebalansu ukupni rashodi unutar funkcijske skupine 07 – Zdravstvo iznosili su 5.224.071,00 eura, dok su u drugom rebalansu povećani na 5.434.415,00 eura, što predstavlja rast od 210.344,00 eura. Ovaj porast izravno je povezan s povećanjem troškova zaposlenih, materijalnih rashoda te potrebnim ulaganjima u održavanje i funkcioniranje laboratorijskih i drugih službi koje Zavod svakodnevno provodi.</w:t>
      </w:r>
    </w:p>
    <w:p w14:paraId="30AC6930" w14:textId="77777777" w:rsidR="00963B0D" w:rsidRPr="00963B0D" w:rsidRDefault="00963B0D" w:rsidP="00963B0D">
      <w:pPr>
        <w:spacing w:before="100" w:beforeAutospacing="1" w:after="100" w:afterAutospacing="1"/>
        <w:jc w:val="both"/>
        <w:rPr>
          <w:sz w:val="22"/>
          <w:szCs w:val="22"/>
        </w:rPr>
      </w:pPr>
      <w:r w:rsidRPr="00963B0D">
        <w:rPr>
          <w:sz w:val="22"/>
          <w:szCs w:val="22"/>
        </w:rPr>
        <w:t>Najveći dio rashoda u oba rebalansa koncentriran je unutar funkcije 072 – Službe za vanjske pacijente, koja u prvom rebalansu iznosi 5.198.190,00 eura, a u drugom raste na 5.408.534,00 eura. Isti iznosi evidentirani su i na podfunkciji 0721 – Opće medicinske usluge, što potvrđuje da se većina rashoda odnosi na laboratorijske, mikrobiološke, epidemiološke i druge opće medicinske usluge koje Zavod pruža vanjskim korisnicima. Rast od 210.344,00 eura odražava povećani obujam rada, veće potrebe za materijalom i opremom te korekcije masa plaća u skladu s važećim propisima i realnim kretanjima tijekom godine.</w:t>
      </w:r>
    </w:p>
    <w:p w14:paraId="614C251C" w14:textId="77777777" w:rsidR="00963B0D" w:rsidRPr="00963B0D" w:rsidRDefault="00963B0D" w:rsidP="00963B0D">
      <w:pPr>
        <w:spacing w:before="100" w:beforeAutospacing="1" w:after="100" w:afterAutospacing="1"/>
        <w:jc w:val="both"/>
        <w:rPr>
          <w:sz w:val="22"/>
          <w:szCs w:val="22"/>
        </w:rPr>
      </w:pPr>
      <w:r w:rsidRPr="00963B0D">
        <w:rPr>
          <w:sz w:val="22"/>
          <w:szCs w:val="22"/>
        </w:rPr>
        <w:t>S druge strane, rashodi unutar funkcijske skupine 074 – Službe javnog zdravstva, uključujući podfunkciju 0740, ostaju nepromijenjeni u odnosu na prvi rebalans te iznose 25.881,00 eura i u prvom i u drugom rebalansu. Stabilnost ove kategorije ukazuje na to da su aktivnosti javnog zdravstva planirane na jednakoj razini, bez potrebe za dopunskim korekcijama.</w:t>
      </w:r>
    </w:p>
    <w:p w14:paraId="413898BC" w14:textId="77777777" w:rsidR="00963B0D" w:rsidRPr="00963B0D" w:rsidRDefault="00963B0D" w:rsidP="0097739A">
      <w:pPr>
        <w:numPr>
          <w:ilvl w:val="0"/>
          <w:numId w:val="10"/>
        </w:numPr>
        <w:suppressAutoHyphens/>
        <w:spacing w:before="100" w:beforeAutospacing="1" w:after="100" w:afterAutospacing="1"/>
        <w:jc w:val="both"/>
        <w:rPr>
          <w:sz w:val="22"/>
          <w:szCs w:val="22"/>
        </w:rPr>
      </w:pPr>
      <w:r w:rsidRPr="00963B0D">
        <w:rPr>
          <w:sz w:val="22"/>
          <w:szCs w:val="22"/>
        </w:rPr>
        <w:t>POSEBNI DIO</w:t>
      </w:r>
    </w:p>
    <w:p w14:paraId="33483DEA" w14:textId="77777777" w:rsidR="00963B0D" w:rsidRPr="00963B0D" w:rsidRDefault="00963B0D" w:rsidP="00963B0D">
      <w:pPr>
        <w:spacing w:before="100" w:beforeAutospacing="1" w:after="100" w:afterAutospacing="1"/>
        <w:jc w:val="both"/>
        <w:rPr>
          <w:sz w:val="22"/>
          <w:szCs w:val="22"/>
        </w:rPr>
      </w:pPr>
      <w:r w:rsidRPr="00963B0D">
        <w:rPr>
          <w:sz w:val="22"/>
          <w:szCs w:val="22"/>
        </w:rPr>
        <w:t>Aktivnost  A101209A120901  Održavanje zdravstvenih ustanova  - Decentralizirana sredstva</w:t>
      </w:r>
    </w:p>
    <w:p w14:paraId="757BF6C6" w14:textId="77777777" w:rsidR="00963B0D" w:rsidRPr="00963B0D" w:rsidRDefault="00963B0D" w:rsidP="00963B0D">
      <w:pPr>
        <w:spacing w:before="100" w:beforeAutospacing="1" w:after="100" w:afterAutospacing="1"/>
        <w:rPr>
          <w:sz w:val="22"/>
          <w:szCs w:val="22"/>
        </w:rPr>
      </w:pPr>
      <w:r w:rsidRPr="00963B0D">
        <w:rPr>
          <w:sz w:val="22"/>
          <w:szCs w:val="22"/>
        </w:rPr>
        <w:t>Decentralizirana sredstva u drugom rebalansu predstavljaju prijenos sredstava iz državnog proračuna Dubrovačko-neretvanskoj županiji za financiranje dijela troškova zdravstvenih ustanova sukladno važećim propisima i kriterijima raspodjele decentraliziranih funkcija. U skladu s navedenim, drugi rebalans predviđa korištenje ovih sredstava za redovito i investicijsko održavanje postrojenja, prostora i opreme Zavoda za javno zdravstvo Dubrovačko-neretvanske županije.</w:t>
      </w:r>
    </w:p>
    <w:p w14:paraId="2FB6EFAF" w14:textId="77777777" w:rsidR="00963B0D" w:rsidRPr="00963B0D" w:rsidRDefault="00963B0D" w:rsidP="00963B0D">
      <w:pPr>
        <w:spacing w:before="100" w:beforeAutospacing="1" w:after="100" w:afterAutospacing="1"/>
        <w:rPr>
          <w:sz w:val="22"/>
          <w:szCs w:val="22"/>
        </w:rPr>
      </w:pPr>
      <w:r w:rsidRPr="00963B0D">
        <w:rPr>
          <w:sz w:val="22"/>
          <w:szCs w:val="22"/>
        </w:rPr>
        <w:t>Decentralizirana sredstva planirana ovim rebalansom koriste se za:</w:t>
      </w:r>
    </w:p>
    <w:p w14:paraId="1815D9D4" w14:textId="77777777" w:rsidR="00963B0D" w:rsidRPr="00963B0D" w:rsidRDefault="00963B0D" w:rsidP="0097739A">
      <w:pPr>
        <w:numPr>
          <w:ilvl w:val="0"/>
          <w:numId w:val="14"/>
        </w:numPr>
        <w:suppressAutoHyphens/>
        <w:spacing w:before="100" w:beforeAutospacing="1" w:after="100" w:afterAutospacing="1"/>
        <w:rPr>
          <w:sz w:val="22"/>
          <w:szCs w:val="22"/>
        </w:rPr>
      </w:pPr>
      <w:r w:rsidRPr="00963B0D">
        <w:rPr>
          <w:sz w:val="22"/>
          <w:szCs w:val="22"/>
        </w:rPr>
        <w:t>redovite servise i popravke medicinske i nemedicinske opreme,</w:t>
      </w:r>
    </w:p>
    <w:p w14:paraId="195257E9" w14:textId="77777777" w:rsidR="00963B0D" w:rsidRPr="00963B0D" w:rsidRDefault="00963B0D" w:rsidP="0097739A">
      <w:pPr>
        <w:numPr>
          <w:ilvl w:val="0"/>
          <w:numId w:val="14"/>
        </w:numPr>
        <w:suppressAutoHyphens/>
        <w:spacing w:before="100" w:beforeAutospacing="1" w:after="100" w:afterAutospacing="1"/>
        <w:rPr>
          <w:sz w:val="22"/>
          <w:szCs w:val="22"/>
        </w:rPr>
      </w:pPr>
      <w:r w:rsidRPr="00963B0D">
        <w:rPr>
          <w:sz w:val="22"/>
          <w:szCs w:val="22"/>
        </w:rPr>
        <w:t>održavanje i umjeravanje klima-komora i drugog specijaliziranog sustava,</w:t>
      </w:r>
    </w:p>
    <w:p w14:paraId="07033A79" w14:textId="77777777" w:rsidR="00963B0D" w:rsidRPr="00963B0D" w:rsidRDefault="00963B0D" w:rsidP="0097739A">
      <w:pPr>
        <w:numPr>
          <w:ilvl w:val="0"/>
          <w:numId w:val="14"/>
        </w:numPr>
        <w:suppressAutoHyphens/>
        <w:spacing w:before="100" w:beforeAutospacing="1" w:after="100" w:afterAutospacing="1"/>
        <w:rPr>
          <w:sz w:val="22"/>
          <w:szCs w:val="22"/>
        </w:rPr>
      </w:pPr>
      <w:r w:rsidRPr="00963B0D">
        <w:rPr>
          <w:sz w:val="22"/>
          <w:szCs w:val="22"/>
        </w:rPr>
        <w:t>servisiranje i održavanje protuprovalnih, protupožarnih i video nadzornih sustava,</w:t>
      </w:r>
    </w:p>
    <w:p w14:paraId="21E6E99C" w14:textId="77777777" w:rsidR="00963B0D" w:rsidRPr="00963B0D" w:rsidRDefault="00963B0D" w:rsidP="0097739A">
      <w:pPr>
        <w:numPr>
          <w:ilvl w:val="0"/>
          <w:numId w:val="14"/>
        </w:numPr>
        <w:suppressAutoHyphens/>
        <w:spacing w:before="100" w:beforeAutospacing="1" w:after="100" w:afterAutospacing="1"/>
        <w:rPr>
          <w:sz w:val="22"/>
          <w:szCs w:val="22"/>
        </w:rPr>
      </w:pPr>
      <w:r w:rsidRPr="00963B0D">
        <w:rPr>
          <w:sz w:val="22"/>
          <w:szCs w:val="22"/>
        </w:rPr>
        <w:t>te ostale oblike tehničkog i preventivnog održavanja objekata, instalacija i radnih prostora Zavoda.</w:t>
      </w:r>
    </w:p>
    <w:p w14:paraId="329CBB3F" w14:textId="77777777" w:rsidR="00963B0D" w:rsidRPr="00963B0D" w:rsidRDefault="00963B0D" w:rsidP="00963B0D">
      <w:pPr>
        <w:spacing w:before="100" w:beforeAutospacing="1" w:after="100" w:afterAutospacing="1"/>
        <w:rPr>
          <w:sz w:val="22"/>
          <w:szCs w:val="22"/>
        </w:rPr>
      </w:pPr>
      <w:r w:rsidRPr="00963B0D">
        <w:rPr>
          <w:sz w:val="22"/>
          <w:szCs w:val="22"/>
        </w:rPr>
        <w:t>Korištenjem navedenih sredstava osigurava se funkcionalnost, sigurnost i pouzdanost opreme, uređaja i tehničkih sustava koji su nužni za svakodnevno obavljanje javnozdravstvenih djelatnosti. Time se drugi rebalans usmjerava na očuvanje kvalitete rada, stabilnosti operativnih procesa i sigurnih uvjeta za djelatnike i korisnike Zavoda.</w:t>
      </w:r>
    </w:p>
    <w:p w14:paraId="41C834DB" w14:textId="77777777" w:rsidR="00963B0D" w:rsidRPr="00963B0D" w:rsidRDefault="00963B0D" w:rsidP="00963B0D">
      <w:pPr>
        <w:spacing w:before="100" w:beforeAutospacing="1" w:after="100" w:afterAutospacing="1"/>
        <w:jc w:val="both"/>
        <w:rPr>
          <w:sz w:val="22"/>
          <w:szCs w:val="22"/>
        </w:rPr>
      </w:pPr>
      <w:r w:rsidRPr="00963B0D">
        <w:rPr>
          <w:sz w:val="22"/>
          <w:szCs w:val="22"/>
        </w:rPr>
        <w:t xml:space="preserve">Aktivnost A101212A121201 Mjere za prevenciju ovisnosti i suzbijanje opojnih droga </w:t>
      </w:r>
    </w:p>
    <w:p w14:paraId="38A08EA6" w14:textId="77777777" w:rsidR="00963B0D" w:rsidRPr="00963B0D" w:rsidRDefault="00963B0D" w:rsidP="00963B0D">
      <w:pPr>
        <w:suppressAutoHyphens/>
        <w:spacing w:before="100" w:beforeAutospacing="1" w:after="100" w:afterAutospacing="1"/>
        <w:rPr>
          <w:sz w:val="22"/>
          <w:szCs w:val="22"/>
        </w:rPr>
      </w:pPr>
      <w:r w:rsidRPr="00963B0D">
        <w:rPr>
          <w:sz w:val="22"/>
          <w:szCs w:val="22"/>
        </w:rPr>
        <w:lastRenderedPageBreak/>
        <w:t>Cilj navedene aktivnosti je unapređenje prevencije ovisnosti i suzbijanje zloupotrebe opojnih droga kroz provedbu edukativnih i savjetodavnih programa u zajednici. Sredstva su planirana u iznosu od 25.881,00 eura godišnje za razdoblje 2026. – 2028. godine, a financiraju se iz općih prihoda i primitaka Zavoda.</w:t>
      </w:r>
    </w:p>
    <w:p w14:paraId="028D4F06" w14:textId="77777777" w:rsidR="00963B0D" w:rsidRPr="00963B0D" w:rsidRDefault="00963B0D" w:rsidP="00963B0D">
      <w:pPr>
        <w:suppressAutoHyphens/>
        <w:spacing w:before="100" w:beforeAutospacing="1" w:after="100" w:afterAutospacing="1"/>
        <w:rPr>
          <w:sz w:val="22"/>
          <w:szCs w:val="22"/>
        </w:rPr>
      </w:pPr>
      <w:r w:rsidRPr="00963B0D">
        <w:rPr>
          <w:sz w:val="22"/>
          <w:szCs w:val="22"/>
        </w:rPr>
        <w:t>Ukupni rashodi aktivnosti čine:</w:t>
      </w:r>
    </w:p>
    <w:p w14:paraId="021D4F0F" w14:textId="77777777" w:rsidR="00963B0D" w:rsidRPr="00963B0D" w:rsidRDefault="00963B0D" w:rsidP="0097739A">
      <w:pPr>
        <w:numPr>
          <w:ilvl w:val="0"/>
          <w:numId w:val="13"/>
        </w:numPr>
        <w:suppressAutoHyphens/>
        <w:spacing w:before="100" w:beforeAutospacing="1" w:after="100" w:afterAutospacing="1"/>
        <w:contextualSpacing/>
        <w:jc w:val="both"/>
        <w:rPr>
          <w:sz w:val="22"/>
          <w:szCs w:val="22"/>
        </w:rPr>
      </w:pPr>
      <w:r w:rsidRPr="00963B0D">
        <w:rPr>
          <w:sz w:val="22"/>
          <w:szCs w:val="22"/>
        </w:rPr>
        <w:t>Rashodi za zaposlene u iznosu od 18.581,00 eura, koji se odnose na plaće i naknade djelatnika uključenih u provedbu programa,</w:t>
      </w:r>
    </w:p>
    <w:p w14:paraId="396E9691" w14:textId="77777777" w:rsidR="00963B0D" w:rsidRPr="00963B0D" w:rsidRDefault="00963B0D" w:rsidP="0097739A">
      <w:pPr>
        <w:numPr>
          <w:ilvl w:val="0"/>
          <w:numId w:val="13"/>
        </w:numPr>
        <w:suppressAutoHyphens/>
        <w:spacing w:before="100" w:beforeAutospacing="1" w:after="100" w:afterAutospacing="1"/>
        <w:contextualSpacing/>
        <w:jc w:val="both"/>
        <w:rPr>
          <w:sz w:val="22"/>
          <w:szCs w:val="22"/>
        </w:rPr>
      </w:pPr>
      <w:r w:rsidRPr="00963B0D">
        <w:rPr>
          <w:sz w:val="22"/>
          <w:szCs w:val="22"/>
        </w:rPr>
        <w:t>Materijalni rashodi u iznosu od 7.300,00 eura, koji uključuju troškove edukativnih materijala, promidžbenih aktivnosti, radionica i stručnih skupova vezanih uz prevenciju ovisnosti.</w:t>
      </w:r>
    </w:p>
    <w:p w14:paraId="62931847" w14:textId="77777777" w:rsidR="00963B0D" w:rsidRPr="00963B0D" w:rsidRDefault="00963B0D" w:rsidP="00963B0D">
      <w:pPr>
        <w:suppressAutoHyphens/>
        <w:spacing w:before="100" w:beforeAutospacing="1" w:after="100" w:afterAutospacing="1"/>
        <w:rPr>
          <w:sz w:val="22"/>
          <w:szCs w:val="22"/>
        </w:rPr>
      </w:pPr>
      <w:r w:rsidRPr="00963B0D">
        <w:rPr>
          <w:sz w:val="22"/>
          <w:szCs w:val="22"/>
        </w:rPr>
        <w:t>Provedbom ove aktivnosti Zavod doprinosi jačanju svijesti javnosti o štetnim učincima ovisnosti, promicanju zdravih životnih stilova i razvoju preventivnih mehanizama u suradnji s obrazovnim, zdravstvenim i socijalnim ustanovama na području Dubrovačko-neretvanske županije.</w:t>
      </w:r>
    </w:p>
    <w:p w14:paraId="40174BA9" w14:textId="77777777" w:rsidR="00963B0D" w:rsidRPr="00963B0D" w:rsidRDefault="00963B0D" w:rsidP="00963B0D">
      <w:pPr>
        <w:spacing w:before="100" w:beforeAutospacing="1" w:after="100" w:afterAutospacing="1"/>
        <w:jc w:val="both"/>
        <w:rPr>
          <w:sz w:val="22"/>
          <w:szCs w:val="22"/>
        </w:rPr>
      </w:pPr>
      <w:r w:rsidRPr="00963B0D">
        <w:rPr>
          <w:sz w:val="22"/>
          <w:szCs w:val="22"/>
        </w:rPr>
        <w:t>Aktivnost A 10121A121212 Pružanje usluga temeljem ugovora s HZZO-om</w:t>
      </w:r>
    </w:p>
    <w:p w14:paraId="58BE7380" w14:textId="77777777" w:rsidR="00963B0D" w:rsidRPr="00963B0D" w:rsidRDefault="00963B0D" w:rsidP="00963B0D">
      <w:pPr>
        <w:spacing w:before="100" w:beforeAutospacing="1" w:after="100" w:afterAutospacing="1"/>
        <w:jc w:val="both"/>
        <w:rPr>
          <w:sz w:val="22"/>
          <w:szCs w:val="22"/>
        </w:rPr>
      </w:pPr>
      <w:r w:rsidRPr="00963B0D">
        <w:rPr>
          <w:sz w:val="22"/>
          <w:szCs w:val="22"/>
        </w:rPr>
        <w:t>Prihodi za posebne namjene, ostvareni temeljem ugovora s HZZO-om, predstavljaju izvor financiranja redovnih djelatnosti Zavoda za javno zdravstvo Dubrovačko-neretvanske županije. Svrha ove aktivnosti je omogućiti pravovremeno ispunjavanje financijskih obveza prema zaposlenicima i dobavljačima, kao i osigurati uvjete za stabilno i neometano poslovanje</w:t>
      </w:r>
    </w:p>
    <w:p w14:paraId="1D61DEED" w14:textId="77777777" w:rsidR="00963B0D" w:rsidRPr="00963B0D" w:rsidRDefault="00963B0D" w:rsidP="00963B0D">
      <w:pPr>
        <w:spacing w:before="100" w:beforeAutospacing="1" w:after="100" w:afterAutospacing="1"/>
        <w:jc w:val="both"/>
        <w:rPr>
          <w:sz w:val="22"/>
          <w:szCs w:val="22"/>
        </w:rPr>
      </w:pPr>
      <w:r w:rsidRPr="00963B0D">
        <w:rPr>
          <w:sz w:val="22"/>
          <w:szCs w:val="22"/>
        </w:rPr>
        <w:t>Aktivnost A101212A121213  Pružanje usluga izvan ugovora s HZZO-om</w:t>
      </w:r>
    </w:p>
    <w:p w14:paraId="4EB1F361" w14:textId="77777777" w:rsidR="00963B0D" w:rsidRPr="00963B0D" w:rsidRDefault="00963B0D" w:rsidP="00963B0D">
      <w:pPr>
        <w:spacing w:before="100" w:beforeAutospacing="1" w:after="100" w:afterAutospacing="1"/>
        <w:jc w:val="both"/>
        <w:rPr>
          <w:sz w:val="22"/>
          <w:szCs w:val="22"/>
        </w:rPr>
      </w:pPr>
      <w:r w:rsidRPr="00963B0D">
        <w:rPr>
          <w:sz w:val="22"/>
          <w:szCs w:val="22"/>
        </w:rPr>
        <w:t>Prihodovna osnova uključuje sredstva prikupljena kroz participacije i dopunsko zdravstveno osiguranje, vlastite prihode ostvarene redovnim djelatnostima Zavoda za javno zdravstvo Dubrovačko-neretvanske županije, prihode od donacija, kao i prihode od prodaje nefinancijske imovine te naknade štete temeljem osiguranja. Svrha je osigurati ispunjavanje financijskih obveza prema zaposlenicima i dobavljačima, omogućiti nabavu potrebne nefinancijske imovine te pribaviti ostala sredstva nužna za stabilno i neometano funkcioniranje Zavoda.</w:t>
      </w:r>
    </w:p>
    <w:p w14:paraId="1BD29C71" w14:textId="77777777" w:rsidR="00963B0D" w:rsidRPr="00963B0D" w:rsidRDefault="00963B0D" w:rsidP="00963B0D">
      <w:pPr>
        <w:spacing w:before="100" w:beforeAutospacing="1" w:after="100" w:afterAutospacing="1"/>
        <w:jc w:val="both"/>
        <w:rPr>
          <w:sz w:val="22"/>
          <w:szCs w:val="22"/>
        </w:rPr>
      </w:pPr>
      <w:r w:rsidRPr="00963B0D">
        <w:rPr>
          <w:sz w:val="22"/>
          <w:szCs w:val="22"/>
        </w:rPr>
        <w:t>Aktivnost A101212A121214  Usavršavanje zdravstvenih radnika i podizanje kvalitete zdravstvene zaštite</w:t>
      </w:r>
    </w:p>
    <w:p w14:paraId="79C86A79" w14:textId="77777777" w:rsidR="00963B0D" w:rsidRPr="00963B0D" w:rsidRDefault="00963B0D" w:rsidP="00963B0D">
      <w:pPr>
        <w:spacing w:before="100" w:beforeAutospacing="1" w:after="100" w:afterAutospacing="1"/>
        <w:jc w:val="both"/>
        <w:rPr>
          <w:sz w:val="22"/>
          <w:szCs w:val="22"/>
        </w:rPr>
      </w:pPr>
      <w:r w:rsidRPr="00963B0D">
        <w:rPr>
          <w:sz w:val="22"/>
          <w:szCs w:val="22"/>
        </w:rPr>
        <w:t xml:space="preserve">Financira se iz Pomoći proračuna koji nije nadležan, pomoći od izvanproračunskih korisnika, te pomoći temeljem prijenosa EU sredstava. Cilj ovog programa je kontinuirano stručno usavršavanje zdravstvenih radnika radi unapređenja znanja, vještina i kompetencija, s krajnjim ciljem podizanja kvalitete zdravstvene zaštite i jačanja kapaciteta  Zavoda za javno zdravstvo u odgovoru na potrebe zajednice. </w:t>
      </w:r>
    </w:p>
    <w:p w14:paraId="18A9927B" w14:textId="77777777" w:rsidR="00963B0D" w:rsidRPr="00963B0D" w:rsidRDefault="00963B0D" w:rsidP="00963B0D">
      <w:pPr>
        <w:spacing w:before="100" w:beforeAutospacing="1" w:after="100" w:afterAutospacing="1"/>
        <w:jc w:val="both"/>
        <w:rPr>
          <w:sz w:val="22"/>
          <w:szCs w:val="22"/>
        </w:rPr>
      </w:pPr>
      <w:r w:rsidRPr="00963B0D">
        <w:rPr>
          <w:sz w:val="22"/>
          <w:szCs w:val="22"/>
        </w:rPr>
        <w:t xml:space="preserve">Aktivnost K121229 Sufinanciranje projekata povećanja energetske učinkovitosti ustanova u zdravstvu </w:t>
      </w:r>
    </w:p>
    <w:p w14:paraId="3C65292A" w14:textId="77777777" w:rsidR="00963B0D" w:rsidRPr="00963B0D" w:rsidRDefault="00963B0D" w:rsidP="00963B0D">
      <w:pPr>
        <w:spacing w:before="100" w:beforeAutospacing="1" w:after="100" w:afterAutospacing="1"/>
        <w:jc w:val="both"/>
        <w:rPr>
          <w:sz w:val="22"/>
          <w:szCs w:val="22"/>
        </w:rPr>
      </w:pPr>
      <w:r w:rsidRPr="00963B0D">
        <w:rPr>
          <w:sz w:val="22"/>
          <w:szCs w:val="22"/>
        </w:rPr>
        <w:t>Potpisan je dana 28. veljače 2024. Ugovor s Fondom za zaštitu okoliša i energetsku učinkovitost, sa sjedištem u Zagrebu, Radnička cesta 80. Radi se o Ugovoru broj 2024//000131 o neposrednom sudjelovanju Fonda u sufinanciranju projekta smanjivanja potrošnje tvari koje oštećuju ozonski sloj i fluoriranih stakleničkih plinova, kroz dodjelu sredstava pomoći za nabavu dizalice topline. Sukladno navedenom ugovoru otvorena je nova aktivnost K121229.</w:t>
      </w:r>
    </w:p>
    <w:p w14:paraId="0FE8F7BE" w14:textId="77777777" w:rsidR="00963B0D" w:rsidRPr="00963B0D" w:rsidRDefault="00963B0D" w:rsidP="00963B0D">
      <w:pPr>
        <w:spacing w:before="100" w:beforeAutospacing="1" w:after="100" w:afterAutospacing="1"/>
        <w:jc w:val="both"/>
        <w:rPr>
          <w:sz w:val="22"/>
          <w:szCs w:val="22"/>
        </w:rPr>
      </w:pPr>
      <w:r w:rsidRPr="00963B0D">
        <w:rPr>
          <w:sz w:val="22"/>
          <w:szCs w:val="22"/>
        </w:rPr>
        <w:t>Fond sudjeluje u financiranju projekta s najviše 110.000,00 eura s PDV-om, međutim ovaj iznos ne pokriva ukupnu vrijednost ulaganja. Preostali iznos od 68.921,00 eura financira se iz općih prihoda i primitaka Dubrovačko-neretvanske županije, čime se osigurava cjelovito zatvaranje financijske konstrukcije potrebne za provedbu projekta.</w:t>
      </w:r>
    </w:p>
    <w:p w14:paraId="7774F270" w14:textId="77777777" w:rsidR="00963B0D" w:rsidRPr="00963B0D" w:rsidRDefault="00963B0D" w:rsidP="00963B0D">
      <w:pPr>
        <w:spacing w:before="100" w:beforeAutospacing="1" w:after="100" w:afterAutospacing="1"/>
        <w:jc w:val="both"/>
        <w:rPr>
          <w:sz w:val="22"/>
          <w:szCs w:val="22"/>
        </w:rPr>
      </w:pPr>
      <w:r w:rsidRPr="00963B0D">
        <w:rPr>
          <w:sz w:val="22"/>
          <w:szCs w:val="22"/>
        </w:rPr>
        <w:t xml:space="preserve">Aktivnost T121208 Poboljšanje standarda zdravstvene ustanove </w:t>
      </w:r>
    </w:p>
    <w:p w14:paraId="5C85984A" w14:textId="77777777" w:rsidR="00963B0D" w:rsidRPr="00963B0D" w:rsidRDefault="00963B0D" w:rsidP="00963B0D">
      <w:pPr>
        <w:spacing w:before="100" w:beforeAutospacing="1" w:after="100" w:afterAutospacing="1"/>
        <w:jc w:val="both"/>
        <w:rPr>
          <w:sz w:val="22"/>
          <w:szCs w:val="22"/>
        </w:rPr>
      </w:pPr>
      <w:r w:rsidRPr="00963B0D">
        <w:rPr>
          <w:sz w:val="22"/>
          <w:szCs w:val="22"/>
        </w:rPr>
        <w:lastRenderedPageBreak/>
        <w:t>Sredstva za navedenu aktivnost osigurana su iz proračuna Dubrovačko-neretvanske županije i namijenjena su isključivo podmirenju obveza prema dobavljačima, s ciljem stabilizacije financijskog poslovanja Zavoda i osiguravanja urednog izvršavanja svih dospjelih obveza.</w:t>
      </w:r>
    </w:p>
    <w:p w14:paraId="0C30346A" w14:textId="77777777" w:rsidR="00963B0D" w:rsidRPr="00963B0D" w:rsidRDefault="00963B0D" w:rsidP="00963B0D">
      <w:pPr>
        <w:spacing w:before="100" w:beforeAutospacing="1" w:after="100" w:afterAutospacing="1"/>
        <w:jc w:val="both"/>
        <w:rPr>
          <w:sz w:val="22"/>
          <w:szCs w:val="22"/>
        </w:rPr>
      </w:pPr>
      <w:r w:rsidRPr="00963B0D">
        <w:rPr>
          <w:sz w:val="22"/>
          <w:szCs w:val="22"/>
        </w:rPr>
        <w:t>Drugim rebalansom predviđeno je korištenje iznosa od 200.000,00 eura za podmirenje duga prema dobavljačima, što predstavlja znatno povećanje u odnosu na prvi rebalans, u kojem je za istu svrhu bio planiran iznos od 63.272,00 eura. Navedeno povećanje odražava stvarne potrebe Zavoda, s obzirom na akumulirane obveze i nužnost održavanja redovne likvidnosti u 2025. godini.</w:t>
      </w:r>
    </w:p>
    <w:p w14:paraId="30577EB5" w14:textId="77777777" w:rsidR="00963B0D" w:rsidRPr="00963B0D" w:rsidRDefault="00963B0D" w:rsidP="00963B0D">
      <w:pPr>
        <w:spacing w:before="100" w:beforeAutospacing="1" w:after="100" w:afterAutospacing="1"/>
        <w:jc w:val="both"/>
        <w:rPr>
          <w:sz w:val="22"/>
          <w:szCs w:val="22"/>
        </w:rPr>
      </w:pPr>
      <w:r w:rsidRPr="00963B0D">
        <w:rPr>
          <w:sz w:val="22"/>
          <w:szCs w:val="22"/>
        </w:rPr>
        <w:t>Tekući projekt T121209 Poticanje mjera za zdravstvene radnike</w:t>
      </w:r>
    </w:p>
    <w:p w14:paraId="27A4A213" w14:textId="77777777" w:rsidR="00963B0D" w:rsidRPr="00963B0D" w:rsidRDefault="00963B0D" w:rsidP="00963B0D">
      <w:pPr>
        <w:spacing w:before="100" w:beforeAutospacing="1" w:after="100" w:afterAutospacing="1"/>
        <w:jc w:val="both"/>
        <w:rPr>
          <w:sz w:val="22"/>
          <w:szCs w:val="22"/>
        </w:rPr>
      </w:pPr>
      <w:r w:rsidRPr="00963B0D">
        <w:rPr>
          <w:sz w:val="22"/>
          <w:szCs w:val="22"/>
        </w:rPr>
        <w:t>Projekt se financira iz općih prihoda i primitaka Zavoda, a za ovu godinu planirana su sredstva u iznosu od 38.000,00 eura. Sredstva su namijenjena financiranju jedne specijalizacije za psihijatra, čime se jačaju stručni kapaciteti Zavoda u području mentalnog zdravlja i prevencije ovisnosti.</w:t>
      </w:r>
    </w:p>
    <w:p w14:paraId="71EA6ED8" w14:textId="77777777" w:rsidR="00963B0D" w:rsidRPr="00963B0D" w:rsidRDefault="00963B0D" w:rsidP="00963B0D">
      <w:pPr>
        <w:spacing w:before="100" w:beforeAutospacing="1" w:after="100" w:afterAutospacing="1"/>
        <w:jc w:val="both"/>
        <w:rPr>
          <w:sz w:val="22"/>
          <w:szCs w:val="22"/>
        </w:rPr>
      </w:pPr>
      <w:r w:rsidRPr="00963B0D">
        <w:rPr>
          <w:sz w:val="22"/>
          <w:szCs w:val="22"/>
        </w:rPr>
        <w:t>U odnosu na prethodno razdoblje, zadržava se planirani iznos od 38.000,00 eura, što odražava kontinuiranu potrebu za ulaganjem u obrazovanje i stručni razvoj zdravstvenih djelatnika te osigurava stabilno financiranje specijalizacije.</w:t>
      </w:r>
    </w:p>
    <w:p w14:paraId="49AB3A4C" w14:textId="77777777" w:rsidR="00963B0D" w:rsidRPr="00963B0D" w:rsidRDefault="00963B0D" w:rsidP="00963B0D">
      <w:pPr>
        <w:spacing w:before="100" w:beforeAutospacing="1" w:after="100" w:afterAutospacing="1"/>
        <w:jc w:val="both"/>
        <w:rPr>
          <w:sz w:val="22"/>
          <w:szCs w:val="22"/>
        </w:rPr>
      </w:pPr>
      <w:r w:rsidRPr="00963B0D">
        <w:rPr>
          <w:sz w:val="22"/>
          <w:szCs w:val="22"/>
        </w:rPr>
        <w:t>Cilj projekta je osigurati kontinuitet obrazovanja i specijalizacije kadra te dugoročno unaprijediti kvalitetu zdravstvenih usluga Zavoda za javno zdravstvo Dubrovačko-neretvanske županije.</w:t>
      </w:r>
    </w:p>
    <w:p w14:paraId="48E849C1" w14:textId="77777777" w:rsidR="00963B0D" w:rsidRDefault="00963B0D" w:rsidP="00063E14">
      <w:pPr>
        <w:jc w:val="both"/>
        <w:rPr>
          <w:sz w:val="22"/>
          <w:szCs w:val="22"/>
        </w:rPr>
      </w:pPr>
    </w:p>
    <w:p w14:paraId="12624A48" w14:textId="77777777" w:rsidR="00963B0D" w:rsidRPr="00963B0D" w:rsidRDefault="00963B0D" w:rsidP="00963B0D">
      <w:pPr>
        <w:pStyle w:val="NoSpacing"/>
        <w:keepNext/>
        <w:pBdr>
          <w:bottom w:val="single" w:sz="12" w:space="1" w:color="auto"/>
        </w:pBdr>
        <w:shd w:val="clear" w:color="auto" w:fill="FFFFFF"/>
        <w:spacing w:after="120"/>
        <w:rPr>
          <w:b/>
          <w:sz w:val="22"/>
          <w:szCs w:val="22"/>
        </w:rPr>
      </w:pPr>
      <w:r w:rsidRPr="00963B0D">
        <w:rPr>
          <w:b/>
          <w:sz w:val="22"/>
          <w:szCs w:val="22"/>
        </w:rPr>
        <w:t>Specijalna bolnica za medicinsku rehabilitaciju KALOS</w:t>
      </w:r>
    </w:p>
    <w:p w14:paraId="5FC8657A" w14:textId="77777777" w:rsidR="00963B0D" w:rsidRPr="00963B0D" w:rsidRDefault="00963B0D" w:rsidP="0097739A">
      <w:pPr>
        <w:numPr>
          <w:ilvl w:val="0"/>
          <w:numId w:val="9"/>
        </w:numPr>
        <w:suppressAutoHyphens/>
        <w:jc w:val="both"/>
        <w:rPr>
          <w:bCs/>
          <w:sz w:val="22"/>
          <w:szCs w:val="22"/>
          <w:lang w:eastAsia="zh-CN"/>
        </w:rPr>
      </w:pPr>
      <w:r w:rsidRPr="00963B0D">
        <w:rPr>
          <w:bCs/>
          <w:sz w:val="22"/>
          <w:szCs w:val="22"/>
          <w:lang w:eastAsia="zh-CN"/>
        </w:rPr>
        <w:t>SAŽETAK RAČUNA PRIHODA I RASHODA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234"/>
        <w:gridCol w:w="2221"/>
        <w:gridCol w:w="2235"/>
      </w:tblGrid>
      <w:tr w:rsidR="00963B0D" w:rsidRPr="00963B0D" w14:paraId="1B948B1E" w14:textId="77777777" w:rsidTr="00963B0D">
        <w:trPr>
          <w:trHeight w:val="632"/>
        </w:trPr>
        <w:tc>
          <w:tcPr>
            <w:tcW w:w="2469" w:type="dxa"/>
            <w:vAlign w:val="bottom"/>
          </w:tcPr>
          <w:p w14:paraId="25E9D170" w14:textId="77777777" w:rsidR="00963B0D" w:rsidRPr="00963B0D" w:rsidRDefault="00963B0D" w:rsidP="00963B0D">
            <w:pPr>
              <w:suppressAutoHyphens/>
              <w:rPr>
                <w:bCs/>
                <w:sz w:val="22"/>
                <w:szCs w:val="22"/>
                <w:lang w:eastAsia="zh-CN"/>
              </w:rPr>
            </w:pPr>
            <w:r w:rsidRPr="00963B0D">
              <w:rPr>
                <w:bCs/>
                <w:sz w:val="22"/>
                <w:szCs w:val="22"/>
                <w:lang w:eastAsia="zh-CN"/>
              </w:rPr>
              <w:t>Razred i naziv</w:t>
            </w:r>
          </w:p>
        </w:tc>
        <w:tc>
          <w:tcPr>
            <w:tcW w:w="2444" w:type="dxa"/>
            <w:vAlign w:val="bottom"/>
          </w:tcPr>
          <w:p w14:paraId="1614808B" w14:textId="77777777" w:rsidR="00963B0D" w:rsidRPr="00963B0D" w:rsidRDefault="00963B0D" w:rsidP="00963B0D">
            <w:pPr>
              <w:suppressAutoHyphens/>
              <w:jc w:val="center"/>
              <w:rPr>
                <w:bCs/>
                <w:sz w:val="22"/>
                <w:szCs w:val="22"/>
                <w:lang w:eastAsia="zh-CN"/>
              </w:rPr>
            </w:pPr>
            <w:r w:rsidRPr="00963B0D">
              <w:rPr>
                <w:bCs/>
                <w:sz w:val="22"/>
                <w:szCs w:val="22"/>
                <w:lang w:eastAsia="zh-CN"/>
              </w:rPr>
              <w:t xml:space="preserve">Plan za 2025. </w:t>
            </w:r>
          </w:p>
        </w:tc>
        <w:tc>
          <w:tcPr>
            <w:tcW w:w="2446" w:type="dxa"/>
            <w:vAlign w:val="bottom"/>
          </w:tcPr>
          <w:p w14:paraId="2B941995" w14:textId="77777777" w:rsidR="00963B0D" w:rsidRPr="00963B0D" w:rsidRDefault="00963B0D" w:rsidP="00963B0D">
            <w:pPr>
              <w:suppressAutoHyphens/>
              <w:jc w:val="center"/>
              <w:rPr>
                <w:bCs/>
                <w:sz w:val="22"/>
                <w:szCs w:val="22"/>
                <w:lang w:eastAsia="zh-CN"/>
              </w:rPr>
            </w:pPr>
            <w:r w:rsidRPr="00963B0D">
              <w:rPr>
                <w:bCs/>
                <w:sz w:val="22"/>
                <w:szCs w:val="22"/>
                <w:lang w:eastAsia="zh-CN"/>
              </w:rPr>
              <w:t>Povećanje / smanjenje</w:t>
            </w:r>
          </w:p>
        </w:tc>
        <w:tc>
          <w:tcPr>
            <w:tcW w:w="2445" w:type="dxa"/>
          </w:tcPr>
          <w:p w14:paraId="6BA62EBC" w14:textId="77777777" w:rsidR="00963B0D" w:rsidRPr="00963B0D" w:rsidRDefault="00963B0D" w:rsidP="00963B0D">
            <w:pPr>
              <w:suppressAutoHyphens/>
              <w:rPr>
                <w:bCs/>
                <w:sz w:val="22"/>
                <w:szCs w:val="22"/>
                <w:lang w:eastAsia="zh-CN"/>
              </w:rPr>
            </w:pPr>
          </w:p>
          <w:p w14:paraId="615BD8AF" w14:textId="77777777" w:rsidR="00963B0D" w:rsidRPr="00963B0D" w:rsidRDefault="00963B0D" w:rsidP="00963B0D">
            <w:pPr>
              <w:suppressAutoHyphens/>
              <w:rPr>
                <w:bCs/>
                <w:sz w:val="22"/>
                <w:szCs w:val="22"/>
                <w:lang w:eastAsia="zh-CN"/>
              </w:rPr>
            </w:pPr>
            <w:r w:rsidRPr="00963B0D">
              <w:rPr>
                <w:bCs/>
                <w:sz w:val="22"/>
                <w:szCs w:val="22"/>
                <w:lang w:eastAsia="zh-CN"/>
              </w:rPr>
              <w:t xml:space="preserve">Novi plan za 2025. </w:t>
            </w:r>
          </w:p>
        </w:tc>
      </w:tr>
      <w:tr w:rsidR="00963B0D" w:rsidRPr="00963B0D" w14:paraId="06B5D284" w14:textId="77777777" w:rsidTr="00963B0D">
        <w:tc>
          <w:tcPr>
            <w:tcW w:w="2469" w:type="dxa"/>
            <w:vAlign w:val="bottom"/>
          </w:tcPr>
          <w:p w14:paraId="2CA9B3B3" w14:textId="77777777" w:rsidR="00963B0D" w:rsidRPr="00963B0D" w:rsidRDefault="00963B0D" w:rsidP="00963B0D">
            <w:pPr>
              <w:suppressAutoHyphens/>
              <w:rPr>
                <w:bCs/>
                <w:sz w:val="22"/>
                <w:szCs w:val="22"/>
                <w:lang w:eastAsia="zh-CN"/>
              </w:rPr>
            </w:pPr>
            <w:r w:rsidRPr="00963B0D">
              <w:rPr>
                <w:bCs/>
                <w:sz w:val="22"/>
                <w:szCs w:val="22"/>
                <w:lang w:eastAsia="zh-CN"/>
              </w:rPr>
              <w:t>PRIHODI UKUPNO</w:t>
            </w:r>
          </w:p>
        </w:tc>
        <w:tc>
          <w:tcPr>
            <w:tcW w:w="2444" w:type="dxa"/>
            <w:vAlign w:val="bottom"/>
          </w:tcPr>
          <w:p w14:paraId="055F9D8B" w14:textId="77777777" w:rsidR="00963B0D" w:rsidRPr="00963B0D" w:rsidRDefault="00963B0D" w:rsidP="00963B0D">
            <w:pPr>
              <w:suppressAutoHyphens/>
              <w:jc w:val="center"/>
              <w:rPr>
                <w:bCs/>
                <w:sz w:val="22"/>
                <w:szCs w:val="22"/>
                <w:lang w:eastAsia="zh-CN"/>
              </w:rPr>
            </w:pPr>
            <w:r w:rsidRPr="00963B0D">
              <w:rPr>
                <w:bCs/>
                <w:sz w:val="22"/>
                <w:szCs w:val="22"/>
                <w:lang w:eastAsia="zh-CN"/>
              </w:rPr>
              <w:t>16.302.897</w:t>
            </w:r>
          </w:p>
        </w:tc>
        <w:tc>
          <w:tcPr>
            <w:tcW w:w="2446" w:type="dxa"/>
            <w:vAlign w:val="bottom"/>
          </w:tcPr>
          <w:p w14:paraId="402B83DC" w14:textId="77777777" w:rsidR="00963B0D" w:rsidRPr="00963B0D" w:rsidRDefault="00963B0D" w:rsidP="00963B0D">
            <w:pPr>
              <w:suppressAutoHyphens/>
              <w:jc w:val="center"/>
              <w:rPr>
                <w:bCs/>
                <w:sz w:val="22"/>
                <w:szCs w:val="22"/>
                <w:lang w:eastAsia="zh-CN"/>
              </w:rPr>
            </w:pPr>
            <w:r w:rsidRPr="00963B0D">
              <w:rPr>
                <w:bCs/>
                <w:sz w:val="22"/>
                <w:szCs w:val="22"/>
                <w:lang w:eastAsia="zh-CN"/>
              </w:rPr>
              <w:t>-1.246.247</w:t>
            </w:r>
          </w:p>
        </w:tc>
        <w:tc>
          <w:tcPr>
            <w:tcW w:w="2445" w:type="dxa"/>
            <w:vAlign w:val="bottom"/>
          </w:tcPr>
          <w:p w14:paraId="606E68C2" w14:textId="77777777" w:rsidR="00963B0D" w:rsidRPr="00963B0D" w:rsidRDefault="00963B0D" w:rsidP="00963B0D">
            <w:pPr>
              <w:suppressAutoHyphens/>
              <w:jc w:val="center"/>
              <w:rPr>
                <w:bCs/>
                <w:sz w:val="22"/>
                <w:szCs w:val="22"/>
                <w:lang w:eastAsia="zh-CN"/>
              </w:rPr>
            </w:pPr>
            <w:r w:rsidRPr="00963B0D">
              <w:rPr>
                <w:bCs/>
                <w:sz w:val="22"/>
                <w:szCs w:val="22"/>
                <w:lang w:eastAsia="zh-CN"/>
              </w:rPr>
              <w:t>15.056.650</w:t>
            </w:r>
          </w:p>
        </w:tc>
      </w:tr>
      <w:tr w:rsidR="00963B0D" w:rsidRPr="00963B0D" w14:paraId="1D0B9329" w14:textId="77777777" w:rsidTr="00963B0D">
        <w:tc>
          <w:tcPr>
            <w:tcW w:w="2469" w:type="dxa"/>
          </w:tcPr>
          <w:p w14:paraId="0859C4FC" w14:textId="77777777" w:rsidR="00963B0D" w:rsidRPr="00963B0D" w:rsidRDefault="00963B0D" w:rsidP="00963B0D">
            <w:pPr>
              <w:suppressAutoHyphens/>
              <w:rPr>
                <w:bCs/>
                <w:sz w:val="22"/>
                <w:szCs w:val="22"/>
                <w:lang w:eastAsia="zh-CN"/>
              </w:rPr>
            </w:pPr>
            <w:r w:rsidRPr="00963B0D">
              <w:rPr>
                <w:bCs/>
                <w:sz w:val="22"/>
                <w:szCs w:val="22"/>
                <w:lang w:eastAsia="zh-CN"/>
              </w:rPr>
              <w:t>6 PRIHODI POSLOVANJA</w:t>
            </w:r>
          </w:p>
        </w:tc>
        <w:tc>
          <w:tcPr>
            <w:tcW w:w="2444" w:type="dxa"/>
          </w:tcPr>
          <w:p w14:paraId="76E69F68" w14:textId="77777777" w:rsidR="00963B0D" w:rsidRPr="00963B0D" w:rsidRDefault="00963B0D" w:rsidP="00963B0D">
            <w:pPr>
              <w:suppressAutoHyphens/>
              <w:jc w:val="center"/>
              <w:rPr>
                <w:bCs/>
                <w:sz w:val="22"/>
                <w:szCs w:val="22"/>
                <w:lang w:eastAsia="zh-CN"/>
              </w:rPr>
            </w:pPr>
            <w:r w:rsidRPr="00963B0D">
              <w:rPr>
                <w:bCs/>
                <w:sz w:val="22"/>
                <w:szCs w:val="22"/>
                <w:lang w:eastAsia="zh-CN"/>
              </w:rPr>
              <w:t>16.292.897</w:t>
            </w:r>
          </w:p>
        </w:tc>
        <w:tc>
          <w:tcPr>
            <w:tcW w:w="2446" w:type="dxa"/>
          </w:tcPr>
          <w:p w14:paraId="087E4AE7" w14:textId="77777777" w:rsidR="00963B0D" w:rsidRPr="00963B0D" w:rsidRDefault="00963B0D" w:rsidP="00963B0D">
            <w:pPr>
              <w:suppressAutoHyphens/>
              <w:jc w:val="center"/>
              <w:rPr>
                <w:bCs/>
                <w:sz w:val="22"/>
                <w:szCs w:val="22"/>
                <w:lang w:eastAsia="zh-CN"/>
              </w:rPr>
            </w:pPr>
            <w:r w:rsidRPr="00963B0D">
              <w:rPr>
                <w:bCs/>
                <w:sz w:val="22"/>
                <w:szCs w:val="22"/>
                <w:lang w:eastAsia="zh-CN"/>
              </w:rPr>
              <w:t>-1.242.497</w:t>
            </w:r>
          </w:p>
        </w:tc>
        <w:tc>
          <w:tcPr>
            <w:tcW w:w="2445" w:type="dxa"/>
          </w:tcPr>
          <w:p w14:paraId="700C259B" w14:textId="77777777" w:rsidR="00963B0D" w:rsidRPr="00963B0D" w:rsidRDefault="00963B0D" w:rsidP="00963B0D">
            <w:pPr>
              <w:suppressAutoHyphens/>
              <w:jc w:val="center"/>
              <w:rPr>
                <w:bCs/>
                <w:sz w:val="22"/>
                <w:szCs w:val="22"/>
                <w:lang w:eastAsia="zh-CN"/>
              </w:rPr>
            </w:pPr>
            <w:r w:rsidRPr="00963B0D">
              <w:rPr>
                <w:bCs/>
                <w:sz w:val="22"/>
                <w:szCs w:val="22"/>
                <w:lang w:eastAsia="zh-CN"/>
              </w:rPr>
              <w:t>15.050.400</w:t>
            </w:r>
          </w:p>
        </w:tc>
      </w:tr>
      <w:tr w:rsidR="00963B0D" w:rsidRPr="00963B0D" w14:paraId="4C96AF6D" w14:textId="77777777" w:rsidTr="00963B0D">
        <w:tc>
          <w:tcPr>
            <w:tcW w:w="2469" w:type="dxa"/>
          </w:tcPr>
          <w:p w14:paraId="60195C71" w14:textId="77777777" w:rsidR="00963B0D" w:rsidRPr="00963B0D" w:rsidRDefault="00963B0D" w:rsidP="00963B0D">
            <w:pPr>
              <w:suppressAutoHyphens/>
              <w:rPr>
                <w:bCs/>
                <w:sz w:val="22"/>
                <w:szCs w:val="22"/>
                <w:lang w:eastAsia="zh-CN"/>
              </w:rPr>
            </w:pPr>
            <w:r w:rsidRPr="00963B0D">
              <w:rPr>
                <w:bCs/>
                <w:sz w:val="22"/>
                <w:szCs w:val="22"/>
                <w:lang w:eastAsia="zh-CN"/>
              </w:rPr>
              <w:t>7 PRIHODI OD PRODAJE NEFINANCIJSKE IMOVINE</w:t>
            </w:r>
          </w:p>
        </w:tc>
        <w:tc>
          <w:tcPr>
            <w:tcW w:w="2444" w:type="dxa"/>
            <w:vAlign w:val="bottom"/>
          </w:tcPr>
          <w:p w14:paraId="47FC3F01" w14:textId="77777777" w:rsidR="00963B0D" w:rsidRPr="00963B0D" w:rsidRDefault="00963B0D" w:rsidP="00963B0D">
            <w:pPr>
              <w:suppressAutoHyphens/>
              <w:jc w:val="center"/>
              <w:rPr>
                <w:bCs/>
                <w:sz w:val="22"/>
                <w:szCs w:val="22"/>
                <w:lang w:eastAsia="zh-CN"/>
              </w:rPr>
            </w:pPr>
            <w:r w:rsidRPr="00963B0D">
              <w:rPr>
                <w:bCs/>
                <w:sz w:val="22"/>
                <w:szCs w:val="22"/>
                <w:lang w:eastAsia="zh-CN"/>
              </w:rPr>
              <w:t>10.000</w:t>
            </w:r>
          </w:p>
        </w:tc>
        <w:tc>
          <w:tcPr>
            <w:tcW w:w="2446" w:type="dxa"/>
            <w:vAlign w:val="bottom"/>
          </w:tcPr>
          <w:p w14:paraId="3309EF0B" w14:textId="77777777" w:rsidR="00963B0D" w:rsidRPr="00963B0D" w:rsidRDefault="00963B0D" w:rsidP="00963B0D">
            <w:pPr>
              <w:suppressAutoHyphens/>
              <w:jc w:val="center"/>
              <w:rPr>
                <w:bCs/>
                <w:sz w:val="22"/>
                <w:szCs w:val="22"/>
                <w:lang w:eastAsia="zh-CN"/>
              </w:rPr>
            </w:pPr>
            <w:r w:rsidRPr="00963B0D">
              <w:rPr>
                <w:bCs/>
                <w:sz w:val="22"/>
                <w:szCs w:val="22"/>
                <w:lang w:eastAsia="zh-CN"/>
              </w:rPr>
              <w:t>-3.750</w:t>
            </w:r>
          </w:p>
        </w:tc>
        <w:tc>
          <w:tcPr>
            <w:tcW w:w="2445" w:type="dxa"/>
            <w:vAlign w:val="bottom"/>
          </w:tcPr>
          <w:p w14:paraId="1F243F22" w14:textId="77777777" w:rsidR="00963B0D" w:rsidRPr="00963B0D" w:rsidRDefault="00963B0D" w:rsidP="00963B0D">
            <w:pPr>
              <w:suppressAutoHyphens/>
              <w:jc w:val="center"/>
              <w:rPr>
                <w:bCs/>
                <w:sz w:val="22"/>
                <w:szCs w:val="22"/>
                <w:lang w:eastAsia="zh-CN"/>
              </w:rPr>
            </w:pPr>
            <w:r w:rsidRPr="00963B0D">
              <w:rPr>
                <w:bCs/>
                <w:sz w:val="22"/>
                <w:szCs w:val="22"/>
                <w:lang w:eastAsia="zh-CN"/>
              </w:rPr>
              <w:t>6.250</w:t>
            </w:r>
          </w:p>
        </w:tc>
      </w:tr>
      <w:tr w:rsidR="00963B0D" w:rsidRPr="00963B0D" w14:paraId="58899685" w14:textId="77777777" w:rsidTr="00963B0D">
        <w:tc>
          <w:tcPr>
            <w:tcW w:w="2469" w:type="dxa"/>
          </w:tcPr>
          <w:p w14:paraId="4BD4CBA7" w14:textId="77777777" w:rsidR="00963B0D" w:rsidRPr="00963B0D" w:rsidRDefault="00963B0D" w:rsidP="00963B0D">
            <w:pPr>
              <w:suppressAutoHyphens/>
              <w:rPr>
                <w:bCs/>
                <w:sz w:val="22"/>
                <w:szCs w:val="22"/>
                <w:lang w:eastAsia="zh-CN"/>
              </w:rPr>
            </w:pPr>
            <w:r w:rsidRPr="00963B0D">
              <w:rPr>
                <w:bCs/>
                <w:sz w:val="22"/>
                <w:szCs w:val="22"/>
                <w:lang w:eastAsia="zh-CN"/>
              </w:rPr>
              <w:t>RASHODI UKUPNO</w:t>
            </w:r>
            <w:r w:rsidRPr="00963B0D">
              <w:rPr>
                <w:bCs/>
                <w:sz w:val="22"/>
                <w:szCs w:val="22"/>
                <w:lang w:eastAsia="zh-CN"/>
              </w:rPr>
              <w:tab/>
            </w:r>
          </w:p>
        </w:tc>
        <w:tc>
          <w:tcPr>
            <w:tcW w:w="2444" w:type="dxa"/>
            <w:vAlign w:val="bottom"/>
          </w:tcPr>
          <w:p w14:paraId="3D95A474" w14:textId="77777777" w:rsidR="00963B0D" w:rsidRPr="00963B0D" w:rsidRDefault="00963B0D" w:rsidP="00963B0D">
            <w:pPr>
              <w:suppressAutoHyphens/>
              <w:jc w:val="center"/>
              <w:rPr>
                <w:bCs/>
                <w:sz w:val="22"/>
                <w:szCs w:val="22"/>
                <w:lang w:eastAsia="zh-CN"/>
              </w:rPr>
            </w:pPr>
            <w:r w:rsidRPr="00963B0D">
              <w:rPr>
                <w:bCs/>
                <w:sz w:val="22"/>
                <w:szCs w:val="22"/>
                <w:lang w:eastAsia="zh-CN"/>
              </w:rPr>
              <w:t>16.051.999</w:t>
            </w:r>
          </w:p>
        </w:tc>
        <w:tc>
          <w:tcPr>
            <w:tcW w:w="2446" w:type="dxa"/>
            <w:vAlign w:val="bottom"/>
          </w:tcPr>
          <w:p w14:paraId="30D2C75D" w14:textId="77777777" w:rsidR="00963B0D" w:rsidRPr="00963B0D" w:rsidRDefault="00963B0D" w:rsidP="00963B0D">
            <w:pPr>
              <w:suppressAutoHyphens/>
              <w:jc w:val="center"/>
              <w:rPr>
                <w:bCs/>
                <w:sz w:val="22"/>
                <w:szCs w:val="22"/>
                <w:lang w:eastAsia="zh-CN"/>
              </w:rPr>
            </w:pPr>
            <w:r w:rsidRPr="00963B0D">
              <w:rPr>
                <w:bCs/>
                <w:sz w:val="22"/>
                <w:szCs w:val="22"/>
                <w:lang w:eastAsia="zh-CN"/>
              </w:rPr>
              <w:t>-1.246.247</w:t>
            </w:r>
          </w:p>
        </w:tc>
        <w:tc>
          <w:tcPr>
            <w:tcW w:w="2445" w:type="dxa"/>
            <w:vAlign w:val="bottom"/>
          </w:tcPr>
          <w:p w14:paraId="213710BB" w14:textId="77777777" w:rsidR="00963B0D" w:rsidRPr="00963B0D" w:rsidRDefault="00963B0D" w:rsidP="00963B0D">
            <w:pPr>
              <w:suppressAutoHyphens/>
              <w:jc w:val="center"/>
              <w:rPr>
                <w:bCs/>
                <w:sz w:val="22"/>
                <w:szCs w:val="22"/>
                <w:lang w:eastAsia="zh-CN"/>
              </w:rPr>
            </w:pPr>
            <w:r w:rsidRPr="00963B0D">
              <w:rPr>
                <w:bCs/>
                <w:sz w:val="22"/>
                <w:szCs w:val="22"/>
                <w:lang w:eastAsia="zh-CN"/>
              </w:rPr>
              <w:t>14.805.752</w:t>
            </w:r>
          </w:p>
        </w:tc>
      </w:tr>
      <w:tr w:rsidR="00963B0D" w:rsidRPr="00963B0D" w14:paraId="61DF03FD" w14:textId="77777777" w:rsidTr="00963B0D">
        <w:tc>
          <w:tcPr>
            <w:tcW w:w="2469" w:type="dxa"/>
          </w:tcPr>
          <w:p w14:paraId="31605C30" w14:textId="77777777" w:rsidR="00963B0D" w:rsidRPr="00963B0D" w:rsidRDefault="00963B0D" w:rsidP="00963B0D">
            <w:pPr>
              <w:suppressAutoHyphens/>
              <w:rPr>
                <w:bCs/>
                <w:sz w:val="22"/>
                <w:szCs w:val="22"/>
                <w:lang w:eastAsia="zh-CN"/>
              </w:rPr>
            </w:pPr>
            <w:r w:rsidRPr="00963B0D">
              <w:rPr>
                <w:bCs/>
                <w:sz w:val="22"/>
                <w:szCs w:val="22"/>
                <w:lang w:eastAsia="zh-CN"/>
              </w:rPr>
              <w:t>3 RASHODI POSLOVANJA</w:t>
            </w:r>
          </w:p>
        </w:tc>
        <w:tc>
          <w:tcPr>
            <w:tcW w:w="2444" w:type="dxa"/>
            <w:vAlign w:val="bottom"/>
          </w:tcPr>
          <w:p w14:paraId="58BD582E" w14:textId="77777777" w:rsidR="00963B0D" w:rsidRPr="00963B0D" w:rsidRDefault="00963B0D" w:rsidP="00963B0D">
            <w:pPr>
              <w:suppressAutoHyphens/>
              <w:jc w:val="center"/>
              <w:rPr>
                <w:bCs/>
                <w:sz w:val="22"/>
                <w:szCs w:val="22"/>
                <w:lang w:eastAsia="zh-CN"/>
              </w:rPr>
            </w:pPr>
            <w:r w:rsidRPr="00963B0D">
              <w:rPr>
                <w:bCs/>
                <w:sz w:val="22"/>
                <w:szCs w:val="22"/>
                <w:lang w:eastAsia="zh-CN"/>
              </w:rPr>
              <w:t>5.778.535</w:t>
            </w:r>
          </w:p>
        </w:tc>
        <w:tc>
          <w:tcPr>
            <w:tcW w:w="2446" w:type="dxa"/>
            <w:vAlign w:val="bottom"/>
          </w:tcPr>
          <w:p w14:paraId="72ECC622" w14:textId="77777777" w:rsidR="00963B0D" w:rsidRPr="00963B0D" w:rsidRDefault="00963B0D" w:rsidP="00963B0D">
            <w:pPr>
              <w:suppressAutoHyphens/>
              <w:jc w:val="center"/>
              <w:rPr>
                <w:bCs/>
                <w:sz w:val="22"/>
                <w:szCs w:val="22"/>
                <w:lang w:eastAsia="zh-CN"/>
              </w:rPr>
            </w:pPr>
            <w:r w:rsidRPr="00963B0D">
              <w:rPr>
                <w:bCs/>
                <w:sz w:val="22"/>
                <w:szCs w:val="22"/>
                <w:lang w:eastAsia="zh-CN"/>
              </w:rPr>
              <w:t>-718.265</w:t>
            </w:r>
          </w:p>
        </w:tc>
        <w:tc>
          <w:tcPr>
            <w:tcW w:w="2445" w:type="dxa"/>
            <w:vAlign w:val="bottom"/>
          </w:tcPr>
          <w:p w14:paraId="0079F600" w14:textId="77777777" w:rsidR="00963B0D" w:rsidRPr="00963B0D" w:rsidRDefault="00963B0D" w:rsidP="00963B0D">
            <w:pPr>
              <w:suppressAutoHyphens/>
              <w:jc w:val="center"/>
              <w:rPr>
                <w:bCs/>
                <w:sz w:val="22"/>
                <w:szCs w:val="22"/>
                <w:lang w:eastAsia="zh-CN"/>
              </w:rPr>
            </w:pPr>
            <w:r w:rsidRPr="00963B0D">
              <w:rPr>
                <w:bCs/>
                <w:sz w:val="22"/>
                <w:szCs w:val="22"/>
                <w:lang w:eastAsia="zh-CN"/>
              </w:rPr>
              <w:t>5.060.270</w:t>
            </w:r>
          </w:p>
        </w:tc>
      </w:tr>
      <w:tr w:rsidR="00963B0D" w:rsidRPr="00963B0D" w14:paraId="35559ED1" w14:textId="77777777" w:rsidTr="00963B0D">
        <w:tc>
          <w:tcPr>
            <w:tcW w:w="2469" w:type="dxa"/>
          </w:tcPr>
          <w:p w14:paraId="43A8DE46" w14:textId="77777777" w:rsidR="00963B0D" w:rsidRPr="00963B0D" w:rsidRDefault="00963B0D" w:rsidP="00963B0D">
            <w:pPr>
              <w:suppressAutoHyphens/>
              <w:rPr>
                <w:bCs/>
                <w:sz w:val="22"/>
                <w:szCs w:val="22"/>
                <w:lang w:eastAsia="zh-CN"/>
              </w:rPr>
            </w:pPr>
            <w:r w:rsidRPr="00963B0D">
              <w:rPr>
                <w:bCs/>
                <w:sz w:val="22"/>
                <w:szCs w:val="22"/>
                <w:lang w:eastAsia="zh-CN"/>
              </w:rPr>
              <w:t>4 RASHODI ZA NABAVU NEFINANCIJSKE IMOVINE</w:t>
            </w:r>
          </w:p>
        </w:tc>
        <w:tc>
          <w:tcPr>
            <w:tcW w:w="2444" w:type="dxa"/>
            <w:vAlign w:val="bottom"/>
          </w:tcPr>
          <w:p w14:paraId="4063EECF" w14:textId="77777777" w:rsidR="00963B0D" w:rsidRPr="00963B0D" w:rsidRDefault="00963B0D" w:rsidP="00963B0D">
            <w:pPr>
              <w:suppressAutoHyphens/>
              <w:jc w:val="center"/>
              <w:rPr>
                <w:bCs/>
                <w:sz w:val="22"/>
                <w:szCs w:val="22"/>
                <w:lang w:eastAsia="zh-CN"/>
              </w:rPr>
            </w:pPr>
            <w:r w:rsidRPr="00963B0D">
              <w:rPr>
                <w:bCs/>
                <w:sz w:val="22"/>
                <w:szCs w:val="22"/>
                <w:lang w:eastAsia="zh-CN"/>
              </w:rPr>
              <w:t>10.273.464</w:t>
            </w:r>
          </w:p>
        </w:tc>
        <w:tc>
          <w:tcPr>
            <w:tcW w:w="2446" w:type="dxa"/>
            <w:vAlign w:val="bottom"/>
          </w:tcPr>
          <w:p w14:paraId="54CD4AB2" w14:textId="77777777" w:rsidR="00963B0D" w:rsidRPr="00963B0D" w:rsidRDefault="00963B0D" w:rsidP="00963B0D">
            <w:pPr>
              <w:suppressAutoHyphens/>
              <w:jc w:val="center"/>
              <w:rPr>
                <w:bCs/>
                <w:sz w:val="22"/>
                <w:szCs w:val="22"/>
                <w:lang w:eastAsia="zh-CN"/>
              </w:rPr>
            </w:pPr>
            <w:r w:rsidRPr="00963B0D">
              <w:rPr>
                <w:bCs/>
                <w:sz w:val="22"/>
                <w:szCs w:val="22"/>
                <w:lang w:eastAsia="zh-CN"/>
              </w:rPr>
              <w:t>-527.982</w:t>
            </w:r>
          </w:p>
        </w:tc>
        <w:tc>
          <w:tcPr>
            <w:tcW w:w="2445" w:type="dxa"/>
            <w:vAlign w:val="bottom"/>
          </w:tcPr>
          <w:p w14:paraId="62B78426" w14:textId="77777777" w:rsidR="00963B0D" w:rsidRPr="00963B0D" w:rsidRDefault="00963B0D" w:rsidP="00963B0D">
            <w:pPr>
              <w:suppressAutoHyphens/>
              <w:jc w:val="center"/>
              <w:rPr>
                <w:bCs/>
                <w:sz w:val="22"/>
                <w:szCs w:val="22"/>
                <w:lang w:eastAsia="zh-CN"/>
              </w:rPr>
            </w:pPr>
            <w:r w:rsidRPr="00963B0D">
              <w:rPr>
                <w:bCs/>
                <w:sz w:val="22"/>
                <w:szCs w:val="22"/>
                <w:lang w:eastAsia="zh-CN"/>
              </w:rPr>
              <w:t>9.745.482</w:t>
            </w:r>
          </w:p>
        </w:tc>
      </w:tr>
    </w:tbl>
    <w:p w14:paraId="30BA78D1" w14:textId="77777777" w:rsidR="00963B0D" w:rsidRPr="00963B0D" w:rsidRDefault="00963B0D" w:rsidP="00963B0D">
      <w:pPr>
        <w:suppressAutoHyphens/>
        <w:ind w:left="1080"/>
        <w:jc w:val="both"/>
        <w:rPr>
          <w:bCs/>
          <w:sz w:val="22"/>
          <w:szCs w:val="22"/>
          <w:lang w:eastAsia="zh-CN"/>
        </w:rPr>
      </w:pPr>
    </w:p>
    <w:p w14:paraId="7CB9A8F0" w14:textId="77777777" w:rsidR="00963B0D" w:rsidRPr="00963B0D" w:rsidRDefault="00963B0D" w:rsidP="00963B0D">
      <w:pPr>
        <w:suppressAutoHyphens/>
        <w:rPr>
          <w:bCs/>
          <w:sz w:val="22"/>
          <w:szCs w:val="22"/>
          <w:lang w:eastAsia="zh-CN"/>
        </w:rPr>
      </w:pPr>
      <w:r w:rsidRPr="00963B0D">
        <w:rPr>
          <w:bCs/>
          <w:sz w:val="22"/>
          <w:szCs w:val="22"/>
          <w:lang w:eastAsia="zh-CN"/>
        </w:rPr>
        <w:t>Financijskim planom za 2025.g.  planirani su ukupni prihodi u iznosu 16.302.897 EUR (od toga prihodi od poslovanja 16.292.897 EUR i prihodi od prodaje nefinancijske imovine u iznosu od 10.000 EUR) te sveukupni rashodi u iznosu 16.051.999 EUR (od toga rashodi poslovanja u iznosu od 5.778.535 EUR i rashodi za nabavu nefinancijske imovine u iznosu od 10.273.464  EUR).</w:t>
      </w:r>
    </w:p>
    <w:p w14:paraId="7992F62C" w14:textId="77777777" w:rsidR="00963B0D" w:rsidRPr="00963B0D" w:rsidRDefault="00963B0D" w:rsidP="00963B0D">
      <w:pPr>
        <w:suppressAutoHyphens/>
        <w:jc w:val="both"/>
        <w:rPr>
          <w:bCs/>
          <w:sz w:val="22"/>
          <w:szCs w:val="22"/>
          <w:lang w:eastAsia="zh-CN"/>
        </w:rPr>
      </w:pPr>
    </w:p>
    <w:p w14:paraId="15FAE0E9" w14:textId="77777777" w:rsidR="00963B0D" w:rsidRPr="00963B0D" w:rsidRDefault="00963B0D" w:rsidP="00963B0D">
      <w:pPr>
        <w:suppressAutoHyphens/>
        <w:jc w:val="both"/>
        <w:rPr>
          <w:bCs/>
          <w:sz w:val="22"/>
          <w:szCs w:val="22"/>
          <w:lang w:eastAsia="zh-CN"/>
        </w:rPr>
      </w:pPr>
      <w:r w:rsidRPr="00963B0D">
        <w:rPr>
          <w:bCs/>
          <w:sz w:val="22"/>
          <w:szCs w:val="22"/>
          <w:lang w:eastAsia="zh-CN"/>
        </w:rPr>
        <w:t xml:space="preserve">II. Izmjenama i dopunama planira se smanjenje ukupnih prihoda za 1.246.247 EUR od čega se prihodi poslovanja smanjuju za 1.242.497 EUR, a  prihodi od prodaje nefinancijske imovine smanjuju se za 3.750 EUR tako da ukupni prihodi sada iznose 15.056.650 EUR. Istodobno se smanjuju ukupni rashodi za 1.246.247 EUR  od čega se rashodi poslovanja smanjuju za 718.265 EUR, a rashodi za nabavu nefinancijske imovine smanjuju se za 527.982 EUR, te sveukupni rashodi iznose 14.805.752 EUR. </w:t>
      </w:r>
    </w:p>
    <w:p w14:paraId="549305E9" w14:textId="77777777" w:rsidR="00963B0D" w:rsidRPr="00963B0D" w:rsidRDefault="00963B0D" w:rsidP="00963B0D">
      <w:pPr>
        <w:suppressAutoHyphens/>
        <w:jc w:val="both"/>
        <w:rPr>
          <w:bCs/>
          <w:sz w:val="22"/>
          <w:szCs w:val="22"/>
          <w:lang w:eastAsia="zh-CN"/>
        </w:rPr>
      </w:pPr>
      <w:r w:rsidRPr="00963B0D">
        <w:rPr>
          <w:bCs/>
          <w:sz w:val="22"/>
          <w:szCs w:val="22"/>
          <w:lang w:eastAsia="zh-CN"/>
        </w:rPr>
        <w:t>Razlika ukupnih prihoda i rashoda iznosi 250.898 EUR kojima se planira pokriće prenesenog manjka.</w:t>
      </w:r>
    </w:p>
    <w:p w14:paraId="2756AF7C" w14:textId="77777777" w:rsidR="00963B0D" w:rsidRPr="00963B0D" w:rsidRDefault="00963B0D" w:rsidP="00963B0D">
      <w:pPr>
        <w:suppressAutoHyphens/>
        <w:rPr>
          <w:bCs/>
          <w:color w:val="FF0000"/>
          <w:sz w:val="22"/>
          <w:szCs w:val="22"/>
          <w:lang w:eastAsia="zh-CN"/>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247"/>
        <w:gridCol w:w="1917"/>
        <w:gridCol w:w="1650"/>
      </w:tblGrid>
      <w:tr w:rsidR="00963B0D" w:rsidRPr="00963B0D" w14:paraId="0C691B32" w14:textId="77777777" w:rsidTr="00963B0D">
        <w:tc>
          <w:tcPr>
            <w:tcW w:w="0" w:type="auto"/>
          </w:tcPr>
          <w:p w14:paraId="4396FAD8" w14:textId="77777777" w:rsidR="00963B0D" w:rsidRPr="00963B0D" w:rsidRDefault="00963B0D" w:rsidP="00963B0D">
            <w:pPr>
              <w:suppressAutoHyphens/>
              <w:rPr>
                <w:bCs/>
                <w:sz w:val="22"/>
                <w:szCs w:val="22"/>
                <w:lang w:eastAsia="zh-CN"/>
              </w:rPr>
            </w:pPr>
          </w:p>
          <w:p w14:paraId="1221FF4C" w14:textId="77777777" w:rsidR="00963B0D" w:rsidRPr="00963B0D" w:rsidRDefault="00963B0D" w:rsidP="00963B0D">
            <w:pPr>
              <w:suppressAutoHyphens/>
              <w:rPr>
                <w:bCs/>
                <w:sz w:val="22"/>
                <w:szCs w:val="22"/>
                <w:lang w:eastAsia="zh-CN"/>
              </w:rPr>
            </w:pPr>
            <w:r w:rsidRPr="00963B0D">
              <w:rPr>
                <w:bCs/>
                <w:sz w:val="22"/>
                <w:szCs w:val="22"/>
                <w:lang w:eastAsia="zh-CN"/>
              </w:rPr>
              <w:t>Naziv</w:t>
            </w:r>
          </w:p>
        </w:tc>
        <w:tc>
          <w:tcPr>
            <w:tcW w:w="0" w:type="auto"/>
          </w:tcPr>
          <w:p w14:paraId="3D4BBD62" w14:textId="77777777" w:rsidR="00963B0D" w:rsidRPr="00963B0D" w:rsidRDefault="00963B0D" w:rsidP="00963B0D">
            <w:pPr>
              <w:suppressAutoHyphens/>
              <w:jc w:val="center"/>
              <w:rPr>
                <w:bCs/>
                <w:sz w:val="22"/>
                <w:szCs w:val="22"/>
                <w:lang w:eastAsia="zh-CN"/>
              </w:rPr>
            </w:pPr>
          </w:p>
          <w:p w14:paraId="1DAD29FA" w14:textId="77777777" w:rsidR="00963B0D" w:rsidRPr="00963B0D" w:rsidRDefault="00963B0D" w:rsidP="00963B0D">
            <w:pPr>
              <w:suppressAutoHyphens/>
              <w:jc w:val="center"/>
              <w:rPr>
                <w:bCs/>
                <w:sz w:val="22"/>
                <w:szCs w:val="22"/>
                <w:lang w:eastAsia="zh-CN"/>
              </w:rPr>
            </w:pPr>
            <w:r w:rsidRPr="00963B0D">
              <w:rPr>
                <w:bCs/>
                <w:sz w:val="22"/>
                <w:szCs w:val="22"/>
                <w:lang w:eastAsia="zh-CN"/>
              </w:rPr>
              <w:t>Plan za 2025</w:t>
            </w:r>
          </w:p>
        </w:tc>
        <w:tc>
          <w:tcPr>
            <w:tcW w:w="0" w:type="auto"/>
          </w:tcPr>
          <w:p w14:paraId="17301957" w14:textId="77777777" w:rsidR="00963B0D" w:rsidRPr="00963B0D" w:rsidRDefault="00963B0D" w:rsidP="00963B0D">
            <w:pPr>
              <w:suppressAutoHyphens/>
              <w:jc w:val="center"/>
              <w:rPr>
                <w:bCs/>
                <w:sz w:val="22"/>
                <w:szCs w:val="22"/>
                <w:lang w:eastAsia="zh-CN"/>
              </w:rPr>
            </w:pPr>
          </w:p>
          <w:p w14:paraId="2B48D6F4" w14:textId="77777777" w:rsidR="00963B0D" w:rsidRPr="00963B0D" w:rsidRDefault="00963B0D" w:rsidP="00963B0D">
            <w:pPr>
              <w:suppressAutoHyphens/>
              <w:jc w:val="center"/>
              <w:rPr>
                <w:bCs/>
                <w:sz w:val="22"/>
                <w:szCs w:val="22"/>
                <w:lang w:eastAsia="zh-CN"/>
              </w:rPr>
            </w:pPr>
            <w:r w:rsidRPr="00963B0D">
              <w:rPr>
                <w:bCs/>
                <w:sz w:val="22"/>
                <w:szCs w:val="22"/>
                <w:lang w:eastAsia="zh-CN"/>
              </w:rPr>
              <w:t>Povećanje / smanjenje</w:t>
            </w:r>
          </w:p>
        </w:tc>
        <w:tc>
          <w:tcPr>
            <w:tcW w:w="0" w:type="auto"/>
          </w:tcPr>
          <w:p w14:paraId="246B18E6" w14:textId="77777777" w:rsidR="00963B0D" w:rsidRPr="00963B0D" w:rsidRDefault="00963B0D" w:rsidP="00963B0D">
            <w:pPr>
              <w:suppressAutoHyphens/>
              <w:jc w:val="center"/>
              <w:rPr>
                <w:bCs/>
                <w:sz w:val="22"/>
                <w:szCs w:val="22"/>
                <w:lang w:eastAsia="zh-CN"/>
              </w:rPr>
            </w:pPr>
          </w:p>
          <w:p w14:paraId="3BA6E341" w14:textId="77777777" w:rsidR="00963B0D" w:rsidRPr="00963B0D" w:rsidRDefault="00963B0D" w:rsidP="00963B0D">
            <w:pPr>
              <w:suppressAutoHyphens/>
              <w:jc w:val="center"/>
              <w:rPr>
                <w:bCs/>
                <w:sz w:val="22"/>
                <w:szCs w:val="22"/>
                <w:lang w:eastAsia="zh-CN"/>
              </w:rPr>
            </w:pPr>
            <w:r w:rsidRPr="00963B0D">
              <w:rPr>
                <w:bCs/>
                <w:sz w:val="22"/>
                <w:szCs w:val="22"/>
                <w:lang w:eastAsia="zh-CN"/>
              </w:rPr>
              <w:t>Novi plan za 2025.</w:t>
            </w:r>
          </w:p>
        </w:tc>
      </w:tr>
      <w:tr w:rsidR="00963B0D" w:rsidRPr="00963B0D" w14:paraId="5C01B43B" w14:textId="77777777" w:rsidTr="00963B0D">
        <w:tc>
          <w:tcPr>
            <w:tcW w:w="0" w:type="auto"/>
          </w:tcPr>
          <w:p w14:paraId="3744F3D4" w14:textId="77777777" w:rsidR="00963B0D" w:rsidRPr="00963B0D" w:rsidRDefault="00963B0D" w:rsidP="00963B0D">
            <w:pPr>
              <w:suppressAutoHyphens/>
              <w:rPr>
                <w:bCs/>
                <w:sz w:val="22"/>
                <w:szCs w:val="22"/>
                <w:lang w:eastAsia="zh-CN"/>
              </w:rPr>
            </w:pPr>
            <w:r w:rsidRPr="00963B0D">
              <w:rPr>
                <w:bCs/>
                <w:sz w:val="22"/>
                <w:szCs w:val="22"/>
                <w:lang w:eastAsia="zh-CN"/>
              </w:rPr>
              <w:t>POKRIĆE MANJKA IZ PRETHODNE(IH) GODINE</w:t>
            </w:r>
          </w:p>
        </w:tc>
        <w:tc>
          <w:tcPr>
            <w:tcW w:w="0" w:type="auto"/>
          </w:tcPr>
          <w:p w14:paraId="6B4ADB5D" w14:textId="77777777" w:rsidR="00963B0D" w:rsidRPr="00963B0D" w:rsidRDefault="00963B0D" w:rsidP="00963B0D">
            <w:pPr>
              <w:suppressAutoHyphens/>
              <w:jc w:val="center"/>
              <w:rPr>
                <w:bCs/>
                <w:sz w:val="22"/>
                <w:szCs w:val="22"/>
                <w:lang w:eastAsia="zh-CN"/>
              </w:rPr>
            </w:pPr>
            <w:r w:rsidRPr="00963B0D">
              <w:rPr>
                <w:bCs/>
                <w:sz w:val="22"/>
                <w:szCs w:val="22"/>
                <w:lang w:eastAsia="zh-CN"/>
              </w:rPr>
              <w:t>250.898</w:t>
            </w:r>
          </w:p>
        </w:tc>
        <w:tc>
          <w:tcPr>
            <w:tcW w:w="0" w:type="auto"/>
          </w:tcPr>
          <w:p w14:paraId="31CE6656" w14:textId="77777777" w:rsidR="00963B0D" w:rsidRPr="00963B0D" w:rsidRDefault="00963B0D" w:rsidP="00963B0D">
            <w:pPr>
              <w:suppressAutoHyphens/>
              <w:jc w:val="center"/>
              <w:rPr>
                <w:bCs/>
                <w:sz w:val="22"/>
                <w:szCs w:val="22"/>
                <w:lang w:eastAsia="zh-CN"/>
              </w:rPr>
            </w:pPr>
            <w:r w:rsidRPr="00963B0D">
              <w:rPr>
                <w:bCs/>
                <w:sz w:val="22"/>
                <w:szCs w:val="22"/>
                <w:lang w:eastAsia="zh-CN"/>
              </w:rPr>
              <w:t>0,00</w:t>
            </w:r>
          </w:p>
        </w:tc>
        <w:tc>
          <w:tcPr>
            <w:tcW w:w="0" w:type="auto"/>
          </w:tcPr>
          <w:p w14:paraId="5638CC47" w14:textId="77777777" w:rsidR="00963B0D" w:rsidRPr="00963B0D" w:rsidRDefault="00963B0D" w:rsidP="00963B0D">
            <w:pPr>
              <w:suppressAutoHyphens/>
              <w:jc w:val="center"/>
              <w:rPr>
                <w:bCs/>
                <w:sz w:val="22"/>
                <w:szCs w:val="22"/>
                <w:lang w:eastAsia="zh-CN"/>
              </w:rPr>
            </w:pPr>
            <w:r w:rsidRPr="00963B0D">
              <w:rPr>
                <w:bCs/>
                <w:sz w:val="22"/>
                <w:szCs w:val="22"/>
                <w:lang w:eastAsia="zh-CN"/>
              </w:rPr>
              <w:t>250.898</w:t>
            </w:r>
          </w:p>
        </w:tc>
      </w:tr>
    </w:tbl>
    <w:p w14:paraId="486C1F9D" w14:textId="77777777" w:rsidR="00963B0D" w:rsidRPr="00963B0D" w:rsidRDefault="00963B0D" w:rsidP="00963B0D">
      <w:pPr>
        <w:suppressAutoHyphens/>
        <w:jc w:val="both"/>
        <w:rPr>
          <w:bCs/>
          <w:sz w:val="22"/>
          <w:szCs w:val="22"/>
          <w:lang w:eastAsia="zh-CN"/>
        </w:rPr>
      </w:pPr>
      <w:r w:rsidRPr="00963B0D">
        <w:rPr>
          <w:bCs/>
          <w:sz w:val="22"/>
          <w:szCs w:val="22"/>
          <w:lang w:eastAsia="zh-CN"/>
        </w:rPr>
        <w:t xml:space="preserve">Prema aktivnostima / programima i izvorima financiranja prijedlog II. izmjene i dopune financijskog plana se odnosi na: </w:t>
      </w:r>
    </w:p>
    <w:p w14:paraId="77059E40" w14:textId="77777777" w:rsidR="00963B0D" w:rsidRPr="00963B0D" w:rsidRDefault="00963B0D" w:rsidP="00963B0D">
      <w:pPr>
        <w:suppressAutoHyphens/>
        <w:jc w:val="both"/>
        <w:rPr>
          <w:bCs/>
          <w:sz w:val="22"/>
          <w:szCs w:val="22"/>
          <w:lang w:eastAsia="zh-CN"/>
        </w:rPr>
      </w:pPr>
    </w:p>
    <w:p w14:paraId="2D9503BF" w14:textId="77777777" w:rsidR="00963B0D" w:rsidRPr="00963B0D" w:rsidRDefault="00963B0D" w:rsidP="00963B0D">
      <w:pPr>
        <w:suppressAutoHyphens/>
        <w:jc w:val="both"/>
        <w:rPr>
          <w:bCs/>
          <w:sz w:val="22"/>
          <w:szCs w:val="22"/>
          <w:lang w:eastAsia="zh-CN"/>
        </w:rPr>
      </w:pPr>
      <w:r w:rsidRPr="00963B0D">
        <w:rPr>
          <w:bCs/>
          <w:sz w:val="22"/>
          <w:szCs w:val="22"/>
          <w:lang w:eastAsia="zh-CN"/>
        </w:rPr>
        <w:t>Ukupno planirani prihodi 15.056.650 EUR i to :</w:t>
      </w:r>
    </w:p>
    <w:p w14:paraId="48BD9206" w14:textId="77777777" w:rsidR="00963B0D" w:rsidRPr="00963B0D" w:rsidRDefault="00963B0D" w:rsidP="00963B0D">
      <w:pPr>
        <w:suppressAutoHyphens/>
        <w:jc w:val="both"/>
        <w:rPr>
          <w:bCs/>
          <w:sz w:val="22"/>
          <w:szCs w:val="22"/>
          <w:lang w:eastAsia="zh-CN"/>
        </w:rPr>
      </w:pPr>
    </w:p>
    <w:p w14:paraId="2B97CFA4" w14:textId="77777777" w:rsidR="00963B0D" w:rsidRPr="00963B0D" w:rsidRDefault="00963B0D" w:rsidP="0097739A">
      <w:pPr>
        <w:numPr>
          <w:ilvl w:val="0"/>
          <w:numId w:val="4"/>
        </w:numPr>
        <w:suppressAutoHyphens/>
        <w:jc w:val="both"/>
        <w:rPr>
          <w:bCs/>
          <w:sz w:val="22"/>
          <w:szCs w:val="22"/>
          <w:u w:val="single"/>
          <w:lang w:eastAsia="zh-CN"/>
        </w:rPr>
      </w:pPr>
      <w:r w:rsidRPr="00963B0D">
        <w:rPr>
          <w:bCs/>
          <w:sz w:val="22"/>
          <w:szCs w:val="22"/>
          <w:u w:val="single"/>
          <w:lang w:eastAsia="zh-CN"/>
        </w:rPr>
        <w:t>Prihodi od osnivača – DNŽ:</w:t>
      </w:r>
    </w:p>
    <w:p w14:paraId="7A0589C9" w14:textId="77777777" w:rsidR="00963B0D" w:rsidRPr="00963B0D" w:rsidRDefault="00963B0D" w:rsidP="00963B0D">
      <w:pPr>
        <w:suppressAutoHyphens/>
        <w:jc w:val="both"/>
        <w:rPr>
          <w:bCs/>
          <w:sz w:val="22"/>
          <w:szCs w:val="22"/>
          <w:lang w:eastAsia="zh-CN"/>
        </w:rPr>
      </w:pPr>
    </w:p>
    <w:p w14:paraId="4183E199" w14:textId="77777777" w:rsidR="00963B0D" w:rsidRPr="00963B0D" w:rsidRDefault="00963B0D" w:rsidP="0097739A">
      <w:pPr>
        <w:numPr>
          <w:ilvl w:val="2"/>
          <w:numId w:val="3"/>
        </w:numPr>
        <w:suppressAutoHyphens/>
        <w:jc w:val="both"/>
        <w:rPr>
          <w:bCs/>
          <w:sz w:val="22"/>
          <w:szCs w:val="22"/>
          <w:lang w:eastAsia="zh-CN"/>
        </w:rPr>
      </w:pPr>
      <w:r w:rsidRPr="00963B0D">
        <w:rPr>
          <w:bCs/>
          <w:sz w:val="22"/>
          <w:szCs w:val="22"/>
          <w:lang w:eastAsia="zh-CN"/>
        </w:rPr>
        <w:t>Opći prihodi i primici, ukupno planirano 2.290.000 EUR</w:t>
      </w:r>
    </w:p>
    <w:p w14:paraId="7B7294E7" w14:textId="77777777" w:rsidR="00963B0D" w:rsidRPr="00963B0D" w:rsidRDefault="00963B0D" w:rsidP="00963B0D">
      <w:pPr>
        <w:suppressAutoHyphens/>
        <w:jc w:val="both"/>
        <w:rPr>
          <w:bCs/>
          <w:sz w:val="22"/>
          <w:szCs w:val="22"/>
          <w:u w:val="single"/>
          <w:lang w:eastAsia="zh-CN"/>
        </w:rPr>
      </w:pPr>
    </w:p>
    <w:p w14:paraId="75C75874" w14:textId="77777777" w:rsidR="00963B0D" w:rsidRPr="00963B0D" w:rsidRDefault="00963B0D" w:rsidP="00963B0D">
      <w:pPr>
        <w:suppressAutoHyphens/>
        <w:jc w:val="both"/>
        <w:rPr>
          <w:bCs/>
          <w:sz w:val="22"/>
          <w:szCs w:val="22"/>
          <w:shd w:val="clear" w:color="auto" w:fill="FFFFFF"/>
          <w:lang w:eastAsia="zh-CN"/>
        </w:rPr>
      </w:pPr>
      <w:r w:rsidRPr="00963B0D">
        <w:rPr>
          <w:bCs/>
          <w:sz w:val="22"/>
          <w:szCs w:val="22"/>
          <w:lang w:eastAsia="zh-CN"/>
        </w:rPr>
        <w:t>Ostaju u ranije planiranom iznosu, a odnose se na prihode od osnivača DNŽ (1.1), od čega je dio u  iznosu od 2.280.000 EUR planirano za pokriće rashoda za dodatna ulaganja na građevinskim objektima (račun 451),</w:t>
      </w:r>
      <w:r w:rsidRPr="00963B0D">
        <w:rPr>
          <w:bCs/>
          <w:sz w:val="22"/>
          <w:szCs w:val="22"/>
          <w:shd w:val="clear" w:color="auto" w:fill="FFFFFF"/>
          <w:lang w:eastAsia="zh-CN"/>
        </w:rPr>
        <w:t xml:space="preserve"> projekt Rekonstrukcija, prenamjena i uređenje kompleksa Specijalne bolnice za medicinsku rehabilitaciju Kalos u funkciji lječilišnog i wellness turizma (program A101212K121230), a iznos od 10.000 EUR za pokriće rashoda </w:t>
      </w:r>
      <w:r w:rsidRPr="00963B0D">
        <w:rPr>
          <w:bCs/>
          <w:sz w:val="22"/>
          <w:szCs w:val="22"/>
          <w:lang w:eastAsia="zh-CN"/>
        </w:rPr>
        <w:t xml:space="preserve">za dodatna ulaganja na građevinskim objektima (račun 451) </w:t>
      </w:r>
      <w:r w:rsidRPr="00963B0D">
        <w:rPr>
          <w:bCs/>
          <w:sz w:val="22"/>
          <w:szCs w:val="22"/>
          <w:shd w:val="clear" w:color="auto" w:fill="FFFFFF"/>
          <w:lang w:eastAsia="zh-CN"/>
        </w:rPr>
        <w:t>za projekt uređenja Specijalne bolnice Kalos (program A101212K121219) .</w:t>
      </w:r>
    </w:p>
    <w:p w14:paraId="7B9941C3" w14:textId="77777777" w:rsidR="00963B0D" w:rsidRPr="00963B0D" w:rsidRDefault="00963B0D" w:rsidP="00963B0D">
      <w:pPr>
        <w:suppressAutoHyphens/>
        <w:ind w:left="708"/>
        <w:rPr>
          <w:bCs/>
          <w:sz w:val="22"/>
          <w:szCs w:val="22"/>
          <w:lang w:eastAsia="zh-CN"/>
        </w:rPr>
      </w:pPr>
    </w:p>
    <w:p w14:paraId="417CDE22" w14:textId="77777777" w:rsidR="00963B0D" w:rsidRPr="00963B0D" w:rsidRDefault="00963B0D" w:rsidP="0097739A">
      <w:pPr>
        <w:numPr>
          <w:ilvl w:val="2"/>
          <w:numId w:val="5"/>
        </w:numPr>
        <w:suppressAutoHyphens/>
        <w:jc w:val="both"/>
        <w:rPr>
          <w:bCs/>
          <w:sz w:val="22"/>
          <w:szCs w:val="22"/>
          <w:lang w:eastAsia="zh-CN"/>
        </w:rPr>
      </w:pPr>
      <w:r w:rsidRPr="00963B0D">
        <w:rPr>
          <w:bCs/>
          <w:sz w:val="22"/>
          <w:szCs w:val="22"/>
          <w:lang w:eastAsia="zh-CN"/>
        </w:rPr>
        <w:t>Decentralizirana sredstva, ukupno planirano 100.000 EUR</w:t>
      </w:r>
    </w:p>
    <w:p w14:paraId="6E62A7C6" w14:textId="77777777" w:rsidR="00963B0D" w:rsidRPr="00963B0D" w:rsidRDefault="00963B0D" w:rsidP="00963B0D">
      <w:pPr>
        <w:suppressAutoHyphens/>
        <w:jc w:val="both"/>
        <w:rPr>
          <w:bCs/>
          <w:sz w:val="22"/>
          <w:szCs w:val="22"/>
          <w:lang w:eastAsia="zh-CN"/>
        </w:rPr>
      </w:pPr>
    </w:p>
    <w:p w14:paraId="59CB4692" w14:textId="77777777" w:rsidR="00963B0D" w:rsidRPr="00963B0D" w:rsidRDefault="00963B0D" w:rsidP="00963B0D">
      <w:pPr>
        <w:suppressAutoHyphens/>
        <w:jc w:val="both"/>
        <w:rPr>
          <w:bCs/>
          <w:sz w:val="22"/>
          <w:szCs w:val="22"/>
          <w:lang w:eastAsia="zh-CN"/>
        </w:rPr>
      </w:pPr>
      <w:r w:rsidRPr="00963B0D">
        <w:rPr>
          <w:bCs/>
          <w:sz w:val="22"/>
          <w:szCs w:val="22"/>
          <w:lang w:eastAsia="zh-CN"/>
        </w:rPr>
        <w:t>Ukupan iznos ostaje isti, a od toga iznos od 12.307 EUR odnosi se na program A101209A1200901 – Održavanje zdravstvenih ustanova čime se financiraju rashodi za usluge tekućeg i investicijskog održavanja (račun 323), zatim program A101209K120902 – Opremanje zdravstvenih ustanova u iznosu od 44.045 EUR za financiranje rashoda za medicinsku i ostalu opremu (račun 422), a za program A101209K120904 – Informatizacija zdravstvenih ustanova, ukupan iznos od 43.648 EUR (od toga su rashodi za usluge održavanja info sustava planirani u iznosu od 23.921 eura (račun 323), rashodi za nabavu informatičke opreme u iznosu od 2.897 eura (račun 422) te rashodi za nabavu računalnog programa za potrebe odjela bolničke prehrane u iznosu od 16.830 eura (račun 426).</w:t>
      </w:r>
    </w:p>
    <w:p w14:paraId="665F41C1" w14:textId="77777777" w:rsidR="00963B0D" w:rsidRPr="00963B0D" w:rsidRDefault="00963B0D" w:rsidP="00963B0D">
      <w:pPr>
        <w:suppressAutoHyphens/>
        <w:jc w:val="both"/>
        <w:rPr>
          <w:bCs/>
          <w:sz w:val="22"/>
          <w:szCs w:val="22"/>
          <w:u w:val="single"/>
          <w:lang w:eastAsia="zh-CN"/>
        </w:rPr>
      </w:pPr>
    </w:p>
    <w:p w14:paraId="6F6A6679" w14:textId="77777777" w:rsidR="00963B0D" w:rsidRPr="00963B0D" w:rsidRDefault="00963B0D" w:rsidP="00963B0D">
      <w:pPr>
        <w:suppressAutoHyphens/>
        <w:jc w:val="both"/>
        <w:rPr>
          <w:bCs/>
          <w:sz w:val="22"/>
          <w:szCs w:val="22"/>
          <w:u w:val="single"/>
          <w:lang w:eastAsia="zh-CN"/>
        </w:rPr>
      </w:pPr>
    </w:p>
    <w:p w14:paraId="5FEA163C" w14:textId="77777777" w:rsidR="00963B0D" w:rsidRPr="00963B0D" w:rsidRDefault="00963B0D" w:rsidP="00963B0D">
      <w:pPr>
        <w:suppressAutoHyphens/>
        <w:jc w:val="both"/>
        <w:rPr>
          <w:bCs/>
          <w:sz w:val="22"/>
          <w:szCs w:val="22"/>
          <w:lang w:eastAsia="zh-CN"/>
        </w:rPr>
      </w:pPr>
      <w:r w:rsidRPr="00963B0D">
        <w:rPr>
          <w:bCs/>
          <w:sz w:val="22"/>
          <w:szCs w:val="22"/>
          <w:lang w:eastAsia="zh-CN"/>
        </w:rPr>
        <w:t xml:space="preserve">4.3.1  Prihodi za posebne namjene - proračunski korisnici, ukupno planirano    </w:t>
      </w:r>
    </w:p>
    <w:p w14:paraId="3263D364" w14:textId="77777777" w:rsidR="00963B0D" w:rsidRPr="00963B0D" w:rsidRDefault="00963B0D" w:rsidP="00963B0D">
      <w:pPr>
        <w:suppressAutoHyphens/>
        <w:jc w:val="both"/>
        <w:rPr>
          <w:bCs/>
          <w:sz w:val="22"/>
          <w:szCs w:val="22"/>
          <w:lang w:eastAsia="zh-CN"/>
        </w:rPr>
      </w:pPr>
      <w:r w:rsidRPr="00963B0D">
        <w:rPr>
          <w:bCs/>
          <w:sz w:val="22"/>
          <w:szCs w:val="22"/>
          <w:lang w:eastAsia="zh-CN"/>
        </w:rPr>
        <w:t xml:space="preserve">          4.665.854 EUR, od toga:</w:t>
      </w:r>
    </w:p>
    <w:p w14:paraId="3AB163C4" w14:textId="77777777" w:rsidR="00963B0D" w:rsidRPr="00963B0D" w:rsidRDefault="00963B0D" w:rsidP="00963B0D">
      <w:pPr>
        <w:suppressAutoHyphens/>
        <w:jc w:val="both"/>
        <w:rPr>
          <w:bCs/>
          <w:sz w:val="22"/>
          <w:szCs w:val="22"/>
          <w:lang w:eastAsia="zh-CN"/>
        </w:rPr>
      </w:pPr>
    </w:p>
    <w:p w14:paraId="424D3822" w14:textId="77777777" w:rsidR="00963B0D" w:rsidRPr="00963B0D" w:rsidRDefault="00963B0D" w:rsidP="00963B0D">
      <w:pPr>
        <w:suppressAutoHyphens/>
        <w:ind w:left="567"/>
        <w:jc w:val="both"/>
        <w:rPr>
          <w:bCs/>
          <w:sz w:val="22"/>
          <w:szCs w:val="22"/>
          <w:u w:val="single"/>
          <w:lang w:eastAsia="zh-CN"/>
        </w:rPr>
      </w:pPr>
      <w:r w:rsidRPr="00963B0D">
        <w:rPr>
          <w:bCs/>
          <w:sz w:val="22"/>
          <w:szCs w:val="22"/>
          <w:u w:val="single"/>
          <w:lang w:eastAsia="zh-CN"/>
        </w:rPr>
        <w:t>Pružanje usluga temeljem ugovora sa HZZO-om, program A101212A121212</w:t>
      </w:r>
    </w:p>
    <w:p w14:paraId="276F59B4" w14:textId="77777777" w:rsidR="00963B0D" w:rsidRPr="00963B0D" w:rsidRDefault="00963B0D" w:rsidP="00963B0D">
      <w:pPr>
        <w:suppressAutoHyphens/>
        <w:ind w:left="567"/>
        <w:jc w:val="both"/>
        <w:rPr>
          <w:bCs/>
          <w:sz w:val="22"/>
          <w:szCs w:val="22"/>
          <w:u w:val="single"/>
          <w:lang w:eastAsia="zh-CN"/>
        </w:rPr>
      </w:pPr>
    </w:p>
    <w:p w14:paraId="75D110B3" w14:textId="77777777" w:rsidR="00963B0D" w:rsidRPr="00963B0D" w:rsidRDefault="00963B0D" w:rsidP="00963B0D">
      <w:pPr>
        <w:suppressAutoHyphens/>
        <w:jc w:val="both"/>
        <w:rPr>
          <w:bCs/>
          <w:sz w:val="22"/>
          <w:szCs w:val="22"/>
          <w:lang w:eastAsia="zh-CN"/>
        </w:rPr>
      </w:pPr>
      <w:r w:rsidRPr="00963B0D">
        <w:rPr>
          <w:bCs/>
          <w:sz w:val="22"/>
          <w:szCs w:val="22"/>
          <w:lang w:eastAsia="zh-CN"/>
        </w:rPr>
        <w:t>prihodi od pružanja usluga temeljem Ugovora sa HZZO-om iznose ukupno 3.965.854 EUR te su planirani za financiranje; dio rashoda za bruto plaće zaposlenih (račun 311) u iznosu od 3.327.314 EUR, dio ostalih rashoda za zaposlene (račun 312) u iznosu od 131.040 EUR, dio rashoda za doprinose na plaće (račun 313) u iznosu od 494.797 EUR te dio rashoda za materijal i energiju (račun 322) u iznosu od 12.703 EUR.</w:t>
      </w:r>
    </w:p>
    <w:p w14:paraId="707A99B6" w14:textId="77777777" w:rsidR="00963B0D" w:rsidRPr="00963B0D" w:rsidRDefault="00963B0D" w:rsidP="00963B0D">
      <w:pPr>
        <w:suppressAutoHyphens/>
        <w:ind w:left="360"/>
        <w:jc w:val="both"/>
        <w:rPr>
          <w:bCs/>
          <w:sz w:val="22"/>
          <w:szCs w:val="22"/>
          <w:lang w:eastAsia="zh-CN"/>
        </w:rPr>
      </w:pPr>
      <w:r w:rsidRPr="00963B0D">
        <w:rPr>
          <w:bCs/>
          <w:sz w:val="22"/>
          <w:szCs w:val="22"/>
          <w:lang w:eastAsia="zh-CN"/>
        </w:rPr>
        <w:t xml:space="preserve">       </w:t>
      </w:r>
    </w:p>
    <w:p w14:paraId="2A67D088" w14:textId="77777777" w:rsidR="00963B0D" w:rsidRPr="00963B0D" w:rsidRDefault="00963B0D" w:rsidP="00963B0D">
      <w:pPr>
        <w:suppressAutoHyphens/>
        <w:jc w:val="both"/>
        <w:rPr>
          <w:bCs/>
          <w:sz w:val="22"/>
          <w:szCs w:val="22"/>
          <w:u w:val="single"/>
          <w:lang w:eastAsia="zh-CN"/>
        </w:rPr>
      </w:pPr>
      <w:r w:rsidRPr="00963B0D">
        <w:rPr>
          <w:bCs/>
          <w:sz w:val="22"/>
          <w:szCs w:val="22"/>
          <w:lang w:eastAsia="zh-CN"/>
        </w:rPr>
        <w:t xml:space="preserve">        </w:t>
      </w:r>
      <w:r w:rsidRPr="00963B0D">
        <w:rPr>
          <w:bCs/>
          <w:sz w:val="22"/>
          <w:szCs w:val="22"/>
          <w:u w:val="single"/>
          <w:lang w:eastAsia="zh-CN"/>
        </w:rPr>
        <w:t xml:space="preserve">Pružanje usluga izvan ugovora sa HZZO-om, program A101212A121213 </w:t>
      </w:r>
    </w:p>
    <w:p w14:paraId="6BB7BD28" w14:textId="77777777" w:rsidR="00963B0D" w:rsidRPr="00963B0D" w:rsidRDefault="00963B0D" w:rsidP="00963B0D">
      <w:pPr>
        <w:suppressAutoHyphens/>
        <w:ind w:left="927"/>
        <w:jc w:val="both"/>
        <w:rPr>
          <w:bCs/>
          <w:sz w:val="22"/>
          <w:szCs w:val="22"/>
          <w:u w:val="single"/>
          <w:lang w:eastAsia="zh-CN"/>
        </w:rPr>
      </w:pPr>
    </w:p>
    <w:p w14:paraId="02E099E0" w14:textId="77777777" w:rsidR="00963B0D" w:rsidRPr="00963B0D" w:rsidRDefault="00963B0D" w:rsidP="00963B0D">
      <w:pPr>
        <w:suppressAutoHyphens/>
        <w:rPr>
          <w:bCs/>
          <w:sz w:val="22"/>
          <w:szCs w:val="22"/>
          <w:lang w:eastAsia="zh-CN"/>
        </w:rPr>
      </w:pPr>
      <w:r w:rsidRPr="00963B0D">
        <w:rPr>
          <w:bCs/>
          <w:sz w:val="22"/>
          <w:szCs w:val="22"/>
          <w:lang w:eastAsia="zh-CN"/>
        </w:rPr>
        <w:t xml:space="preserve">odnosi se na prihode po posebnim propisima tj. prihodi od sufinanciranja cijene usluge - participacije i sl. i ukupno iznose 700.000 EUR, sa kojima će se financirati rashodi za naknade troškova za zaposlene (račun 321) u iznosu od 59.000 EUR, dio rashoda za materijal i energiju (račun 322) u iznosu od 441.547 EUR, dio rashoda za usluge (račun 323) u iznosu od 174.453 EUR i rashodi za lijekove i potrošni medicinski materijal zdravstvenih ustanova (račun 325) u iznosu od 25.000 EUR. </w:t>
      </w:r>
    </w:p>
    <w:p w14:paraId="7D7BE10A" w14:textId="77777777" w:rsidR="00963B0D" w:rsidRPr="00963B0D" w:rsidRDefault="00963B0D" w:rsidP="00963B0D">
      <w:pPr>
        <w:suppressAutoHyphens/>
        <w:rPr>
          <w:bCs/>
          <w:sz w:val="22"/>
          <w:szCs w:val="22"/>
          <w:lang w:eastAsia="zh-CN"/>
        </w:rPr>
      </w:pPr>
    </w:p>
    <w:p w14:paraId="14754575" w14:textId="77777777" w:rsidR="00963B0D" w:rsidRPr="00963B0D" w:rsidRDefault="00963B0D" w:rsidP="00963B0D">
      <w:pPr>
        <w:suppressAutoHyphens/>
        <w:jc w:val="both"/>
        <w:rPr>
          <w:bCs/>
          <w:sz w:val="22"/>
          <w:szCs w:val="22"/>
          <w:lang w:eastAsia="zh-CN"/>
        </w:rPr>
      </w:pPr>
      <w:r w:rsidRPr="00963B0D">
        <w:rPr>
          <w:bCs/>
          <w:sz w:val="22"/>
          <w:szCs w:val="22"/>
          <w:lang w:eastAsia="zh-CN"/>
        </w:rPr>
        <w:t>7.2.1 Prihodi od prodaje ili zamjene nefinancijske</w:t>
      </w:r>
      <w:r w:rsidR="00C12E8C">
        <w:rPr>
          <w:bCs/>
          <w:sz w:val="22"/>
          <w:szCs w:val="22"/>
          <w:lang w:eastAsia="zh-CN"/>
        </w:rPr>
        <w:t xml:space="preserve"> imovine PK, ukupno planirano </w:t>
      </w:r>
      <w:r w:rsidRPr="00963B0D">
        <w:rPr>
          <w:bCs/>
          <w:sz w:val="22"/>
          <w:szCs w:val="22"/>
          <w:lang w:eastAsia="zh-CN"/>
        </w:rPr>
        <w:t>8.600 EUR i to:</w:t>
      </w:r>
    </w:p>
    <w:p w14:paraId="71F6579E" w14:textId="77777777" w:rsidR="00963B0D" w:rsidRPr="00963B0D" w:rsidRDefault="00963B0D" w:rsidP="00963B0D">
      <w:pPr>
        <w:suppressAutoHyphens/>
        <w:jc w:val="both"/>
        <w:rPr>
          <w:bCs/>
          <w:sz w:val="22"/>
          <w:szCs w:val="22"/>
          <w:lang w:eastAsia="zh-CN"/>
        </w:rPr>
      </w:pPr>
    </w:p>
    <w:p w14:paraId="128C387F" w14:textId="77777777" w:rsidR="00963B0D" w:rsidRPr="00963B0D" w:rsidRDefault="00963B0D" w:rsidP="00963B0D">
      <w:pPr>
        <w:suppressAutoHyphens/>
        <w:jc w:val="both"/>
        <w:rPr>
          <w:bCs/>
          <w:sz w:val="22"/>
          <w:szCs w:val="22"/>
          <w:lang w:eastAsia="zh-CN"/>
        </w:rPr>
      </w:pPr>
      <w:r w:rsidRPr="00963B0D">
        <w:rPr>
          <w:bCs/>
          <w:sz w:val="22"/>
          <w:szCs w:val="22"/>
          <w:lang w:eastAsia="zh-CN"/>
        </w:rPr>
        <w:t xml:space="preserve">Odnosi se na program A101212A121213, a planira se ostvariti prihode s naslova osiguranja, refundacije štete i totalne štete u iznosu od 2.350 EUR, kojima će se financirati dio rashoda za usluge (račun 323) u iznosu od 2.350 EUR te prihode od prodaje nefinancijske imovine (odnosi se na rashodovanu opremu i namještaj koji zbog projekta rekonstrukcije više nisu u upotrebi) u iznosu od 6.250 EUR, a s kojima će se financirati dio rashoda za materijal i energiju (račun 322) u iznosu od 6.250 EUR.  </w:t>
      </w:r>
    </w:p>
    <w:p w14:paraId="2860096D" w14:textId="77777777" w:rsidR="00963B0D" w:rsidRPr="00963B0D" w:rsidRDefault="00963B0D" w:rsidP="00963B0D">
      <w:pPr>
        <w:suppressAutoHyphens/>
        <w:jc w:val="both"/>
        <w:rPr>
          <w:bCs/>
          <w:sz w:val="22"/>
          <w:szCs w:val="22"/>
          <w:lang w:eastAsia="zh-CN"/>
        </w:rPr>
      </w:pPr>
    </w:p>
    <w:p w14:paraId="0756514D" w14:textId="77777777" w:rsidR="00963B0D" w:rsidRPr="00963B0D" w:rsidRDefault="00963B0D" w:rsidP="00963B0D">
      <w:pPr>
        <w:suppressAutoHyphens/>
        <w:jc w:val="both"/>
        <w:rPr>
          <w:bCs/>
          <w:sz w:val="22"/>
          <w:szCs w:val="22"/>
          <w:lang w:eastAsia="zh-CN"/>
        </w:rPr>
      </w:pPr>
      <w:r w:rsidRPr="00963B0D">
        <w:rPr>
          <w:bCs/>
          <w:sz w:val="22"/>
          <w:szCs w:val="22"/>
          <w:lang w:eastAsia="zh-CN"/>
        </w:rPr>
        <w:t>3.2.1. Vlastiti prihodi – proračunski korisnici ukupno planirano 920.964 EUR</w:t>
      </w:r>
    </w:p>
    <w:p w14:paraId="15799B04" w14:textId="77777777" w:rsidR="00963B0D" w:rsidRPr="00963B0D" w:rsidRDefault="00963B0D" w:rsidP="00963B0D">
      <w:pPr>
        <w:suppressAutoHyphens/>
        <w:jc w:val="both"/>
        <w:rPr>
          <w:bCs/>
          <w:sz w:val="22"/>
          <w:szCs w:val="22"/>
          <w:u w:val="single"/>
          <w:lang w:eastAsia="zh-CN"/>
        </w:rPr>
      </w:pPr>
    </w:p>
    <w:p w14:paraId="753CAA16" w14:textId="77777777" w:rsidR="00963B0D" w:rsidRPr="00963B0D" w:rsidRDefault="00963B0D" w:rsidP="00963B0D">
      <w:pPr>
        <w:suppressAutoHyphens/>
        <w:jc w:val="both"/>
        <w:rPr>
          <w:bCs/>
          <w:sz w:val="22"/>
          <w:szCs w:val="22"/>
          <w:lang w:eastAsia="zh-CN"/>
        </w:rPr>
      </w:pPr>
      <w:r w:rsidRPr="00963B0D">
        <w:rPr>
          <w:bCs/>
          <w:sz w:val="22"/>
          <w:szCs w:val="22"/>
          <w:lang w:eastAsia="zh-CN"/>
        </w:rPr>
        <w:t xml:space="preserve">Zbog izvođenja radova  - projekt </w:t>
      </w:r>
      <w:r w:rsidRPr="00963B0D">
        <w:rPr>
          <w:bCs/>
          <w:sz w:val="22"/>
          <w:szCs w:val="22"/>
          <w:shd w:val="clear" w:color="auto" w:fill="FFFFFF"/>
          <w:lang w:eastAsia="zh-CN"/>
        </w:rPr>
        <w:t>Rekonstrukcija, prenamjena i uređenje kompleksa Specijalne bolnice za medicinsku rehabilitaciju Kalos u funkciji lječilišnog i wellness turizma biti će manji priljev korisnika usluga te se r</w:t>
      </w:r>
      <w:r w:rsidRPr="00963B0D">
        <w:rPr>
          <w:bCs/>
          <w:sz w:val="22"/>
          <w:szCs w:val="22"/>
          <w:lang w:eastAsia="zh-CN"/>
        </w:rPr>
        <w:t>anije planirani prihodi smanjuju i iznose 920.964 EUR , a sastoje se od; prihoda od financijske imovine (odnose se na kamate po računu i zatezne kamate) u iznosu od 50 EUR, prihoda od prodaje roba i usluga u iznosu od 920.414 EUR te ostalih prihoda u iznosu od 500 EUR.</w:t>
      </w:r>
    </w:p>
    <w:p w14:paraId="335612B1" w14:textId="77777777" w:rsidR="00963B0D" w:rsidRPr="00963B0D" w:rsidRDefault="00963B0D" w:rsidP="00963B0D">
      <w:pPr>
        <w:suppressAutoHyphens/>
        <w:jc w:val="both"/>
        <w:rPr>
          <w:bCs/>
          <w:sz w:val="22"/>
          <w:szCs w:val="22"/>
          <w:lang w:eastAsia="zh-CN"/>
        </w:rPr>
      </w:pPr>
      <w:r w:rsidRPr="00963B0D">
        <w:rPr>
          <w:bCs/>
          <w:sz w:val="22"/>
          <w:szCs w:val="22"/>
          <w:lang w:eastAsia="zh-CN"/>
        </w:rPr>
        <w:t xml:space="preserve">Ovim prihodima financirati će se program A101212A121213 i to; dio ostalih rashoda za zaposlene (račun 312) u iznosu od 3.400 EUR, dio rashoda za usluge (račun 323) u iznosu od 48.344 EUR, ostali nespomenuti rashodi poslovanja (račun 329) u iznosu od 34.650 EUR, ostali financijski rashodi (račun 343) u iznosu od 7.500 EUR te dio rashoda za nabavu nove nefinancijske imovine (račun 422) u iznosu od 8.555 EUR. Za program </w:t>
      </w:r>
      <w:r w:rsidRPr="00963B0D">
        <w:rPr>
          <w:bCs/>
          <w:sz w:val="22"/>
          <w:szCs w:val="22"/>
          <w:shd w:val="clear" w:color="auto" w:fill="FFFFFF"/>
          <w:lang w:eastAsia="zh-CN"/>
        </w:rPr>
        <w:t>A101212K121230 projekt Rekonstrukcija, prenamjena i uređenje kompleksa Specijalne bolnice za medicinsku rehabilitaciju Kalos u funkciji lječilišnog i wellness turizma</w:t>
      </w:r>
      <w:r w:rsidRPr="00963B0D">
        <w:rPr>
          <w:bCs/>
          <w:sz w:val="22"/>
          <w:szCs w:val="22"/>
          <w:lang w:eastAsia="zh-CN"/>
        </w:rPr>
        <w:t xml:space="preserve"> </w:t>
      </w:r>
      <w:r w:rsidRPr="00963B0D">
        <w:rPr>
          <w:bCs/>
          <w:sz w:val="22"/>
          <w:szCs w:val="22"/>
          <w:shd w:val="clear" w:color="auto" w:fill="FFFFFF"/>
          <w:lang w:eastAsia="zh-CN"/>
        </w:rPr>
        <w:t>financirati će se dio d</w:t>
      </w:r>
      <w:r w:rsidRPr="00963B0D">
        <w:rPr>
          <w:bCs/>
          <w:sz w:val="22"/>
          <w:szCs w:val="22"/>
          <w:lang w:eastAsia="zh-CN"/>
        </w:rPr>
        <w:t>odatnih ulaganja na građevinskim objektima (račun 451),</w:t>
      </w:r>
      <w:r w:rsidRPr="00963B0D">
        <w:rPr>
          <w:bCs/>
          <w:sz w:val="22"/>
          <w:szCs w:val="22"/>
          <w:shd w:val="clear" w:color="auto" w:fill="FFFFFF"/>
          <w:lang w:eastAsia="zh-CN"/>
        </w:rPr>
        <w:t xml:space="preserve"> </w:t>
      </w:r>
      <w:r w:rsidRPr="00963B0D">
        <w:rPr>
          <w:bCs/>
          <w:sz w:val="22"/>
          <w:szCs w:val="22"/>
          <w:lang w:eastAsia="zh-CN"/>
        </w:rPr>
        <w:t xml:space="preserve">u iznosu od 555.530 EUR, a za program </w:t>
      </w:r>
      <w:r w:rsidRPr="00963B0D">
        <w:rPr>
          <w:bCs/>
          <w:sz w:val="22"/>
          <w:szCs w:val="22"/>
          <w:shd w:val="clear" w:color="auto" w:fill="FFFFFF"/>
          <w:lang w:eastAsia="zh-CN"/>
        </w:rPr>
        <w:t xml:space="preserve">A101212K121232 projekt Povećanje kvalitete zdravstvenih usluga na Korčuli i Pelješcu financirati će se  </w:t>
      </w:r>
      <w:r w:rsidRPr="00963B0D">
        <w:rPr>
          <w:bCs/>
          <w:sz w:val="22"/>
          <w:szCs w:val="22"/>
          <w:lang w:eastAsia="zh-CN"/>
        </w:rPr>
        <w:t xml:space="preserve">dio rashoda za bruto plaće zaposlenih (račun 311) u iznosu od 5.714 EUR, dio rashoda za doprinose na plaće (račun 313) u iznosu od 1.129 EUR, dio rashoda za usluge (račun 323) u iznosu od 1.744 EUR i dio </w:t>
      </w:r>
      <w:r w:rsidRPr="00963B0D">
        <w:rPr>
          <w:bCs/>
          <w:sz w:val="22"/>
          <w:szCs w:val="22"/>
          <w:shd w:val="clear" w:color="auto" w:fill="FFFFFF"/>
          <w:lang w:eastAsia="zh-CN"/>
        </w:rPr>
        <w:t>d</w:t>
      </w:r>
      <w:r w:rsidRPr="00963B0D">
        <w:rPr>
          <w:bCs/>
          <w:sz w:val="22"/>
          <w:szCs w:val="22"/>
          <w:lang w:eastAsia="zh-CN"/>
        </w:rPr>
        <w:t>odatnih ulaganja na građevinskim objektima (račun 451),</w:t>
      </w:r>
      <w:r w:rsidRPr="00963B0D">
        <w:rPr>
          <w:bCs/>
          <w:sz w:val="22"/>
          <w:szCs w:val="22"/>
          <w:shd w:val="clear" w:color="auto" w:fill="FFFFFF"/>
          <w:lang w:eastAsia="zh-CN"/>
        </w:rPr>
        <w:t xml:space="preserve"> u iznosu od 3.500 EUR. Preostalim iznosom od 250.898 EUR pokrit će se preneseni manjak iz prethodne godine.</w:t>
      </w:r>
    </w:p>
    <w:p w14:paraId="0817DE28" w14:textId="77777777" w:rsidR="00963B0D" w:rsidRPr="00963B0D" w:rsidRDefault="00963B0D" w:rsidP="00963B0D">
      <w:pPr>
        <w:suppressAutoHyphens/>
        <w:jc w:val="both"/>
        <w:rPr>
          <w:bCs/>
          <w:sz w:val="22"/>
          <w:szCs w:val="22"/>
          <w:lang w:eastAsia="zh-CN"/>
        </w:rPr>
      </w:pPr>
    </w:p>
    <w:p w14:paraId="16B24D72" w14:textId="77777777" w:rsidR="00963B0D" w:rsidRPr="00963B0D" w:rsidRDefault="00963B0D" w:rsidP="00963B0D">
      <w:pPr>
        <w:suppressAutoHyphens/>
        <w:jc w:val="both"/>
        <w:rPr>
          <w:bCs/>
          <w:sz w:val="22"/>
          <w:szCs w:val="22"/>
          <w:lang w:eastAsia="zh-CN"/>
        </w:rPr>
      </w:pPr>
      <w:r w:rsidRPr="00963B0D">
        <w:rPr>
          <w:bCs/>
          <w:sz w:val="22"/>
          <w:szCs w:val="22"/>
          <w:lang w:eastAsia="zh-CN"/>
        </w:rPr>
        <w:t>5.8.1. Ostale pomoći – proračunski korisnici, ukupno planirano 28.128 EUR</w:t>
      </w:r>
    </w:p>
    <w:p w14:paraId="5151C8A2" w14:textId="77777777" w:rsidR="00963B0D" w:rsidRPr="00963B0D" w:rsidRDefault="00963B0D" w:rsidP="00963B0D">
      <w:pPr>
        <w:suppressAutoHyphens/>
        <w:jc w:val="both"/>
        <w:rPr>
          <w:bCs/>
          <w:sz w:val="22"/>
          <w:szCs w:val="22"/>
          <w:lang w:eastAsia="zh-CN"/>
        </w:rPr>
      </w:pPr>
    </w:p>
    <w:p w14:paraId="498ACDDC" w14:textId="77777777" w:rsidR="00963B0D" w:rsidRPr="00963B0D" w:rsidRDefault="00963B0D" w:rsidP="00963B0D">
      <w:pPr>
        <w:suppressAutoHyphens/>
        <w:jc w:val="both"/>
        <w:rPr>
          <w:bCs/>
          <w:sz w:val="22"/>
          <w:szCs w:val="22"/>
          <w:lang w:eastAsia="zh-CN"/>
        </w:rPr>
      </w:pPr>
      <w:r w:rsidRPr="00963B0D">
        <w:rPr>
          <w:bCs/>
          <w:sz w:val="22"/>
          <w:szCs w:val="22"/>
          <w:lang w:eastAsia="zh-CN"/>
        </w:rPr>
        <w:t>Odnose se na program A101212A121214 - Usavršavanje zdravstvenih radnika i podizanje kvalitete zdravstvene zaštite, a sastoje  se od 24.168 EUR prihoda od HZZ-a koji su planirani za financiranje dijela rashoda za plaće pripravnika i to dio rashoda za bruto plaće zaposlenih (račun 311) u iznosu od 21.743 EUR i dio rashoda za doprinose na plaće (račun 313) u iznosu od 2.426 EUR.</w:t>
      </w:r>
    </w:p>
    <w:p w14:paraId="6D08570C" w14:textId="77777777" w:rsidR="00963B0D" w:rsidRPr="00963B0D" w:rsidRDefault="00963B0D" w:rsidP="00963B0D">
      <w:pPr>
        <w:suppressAutoHyphens/>
        <w:rPr>
          <w:bCs/>
          <w:sz w:val="22"/>
          <w:szCs w:val="22"/>
          <w:lang w:eastAsia="zh-CN"/>
        </w:rPr>
      </w:pPr>
      <w:r w:rsidRPr="00963B0D">
        <w:rPr>
          <w:bCs/>
          <w:sz w:val="22"/>
          <w:szCs w:val="22"/>
          <w:lang w:eastAsia="zh-CN"/>
        </w:rPr>
        <w:t>Također, prihodi od pomoći proračunskim korisnicima iz proračuna koji im nije nadležan u iznosu od 3.960 EUR, a odnosi se na prihode koji se ostvaruju temeljem Ugovora o sufinanciranju troškova podstanarstva između Specijalne bolnice za medicinsku rehabilitaciju KALOS, Općine Vela Luka i 1 zaposlenika- liječnika te će se ovim prihodima financirati dio ostalih rashoda za zaposlene (račun 312) u iznosu od 3.960 EUR.</w:t>
      </w:r>
    </w:p>
    <w:p w14:paraId="7400574D" w14:textId="77777777" w:rsidR="00963B0D" w:rsidRPr="00963B0D" w:rsidRDefault="00963B0D" w:rsidP="00963B0D">
      <w:pPr>
        <w:suppressAutoHyphens/>
        <w:jc w:val="both"/>
        <w:rPr>
          <w:bCs/>
          <w:sz w:val="22"/>
          <w:szCs w:val="22"/>
          <w:lang w:eastAsia="zh-CN"/>
        </w:rPr>
      </w:pPr>
    </w:p>
    <w:p w14:paraId="4C220D33" w14:textId="77777777" w:rsidR="00963B0D" w:rsidRPr="00963B0D" w:rsidRDefault="00963B0D" w:rsidP="00963B0D">
      <w:pPr>
        <w:suppressAutoHyphens/>
        <w:jc w:val="both"/>
        <w:rPr>
          <w:bCs/>
          <w:sz w:val="22"/>
          <w:szCs w:val="22"/>
          <w:lang w:eastAsia="zh-CN"/>
        </w:rPr>
      </w:pPr>
    </w:p>
    <w:p w14:paraId="51612A7A" w14:textId="77777777" w:rsidR="00963B0D" w:rsidRPr="00963B0D" w:rsidRDefault="00963B0D" w:rsidP="00963B0D">
      <w:pPr>
        <w:suppressAutoHyphens/>
        <w:jc w:val="both"/>
        <w:rPr>
          <w:bCs/>
          <w:sz w:val="22"/>
          <w:szCs w:val="22"/>
          <w:lang w:eastAsia="zh-CN"/>
        </w:rPr>
      </w:pPr>
      <w:r w:rsidRPr="00963B0D">
        <w:rPr>
          <w:bCs/>
          <w:sz w:val="22"/>
          <w:szCs w:val="22"/>
          <w:lang w:eastAsia="zh-CN"/>
        </w:rPr>
        <w:t>5.9.1 Pomoći/Fondovi EU proračunski korisnici, ukupno planirano 7.043.104 EUR</w:t>
      </w:r>
    </w:p>
    <w:p w14:paraId="17A77911" w14:textId="77777777" w:rsidR="00963B0D" w:rsidRPr="00963B0D" w:rsidRDefault="00963B0D" w:rsidP="00963B0D">
      <w:pPr>
        <w:suppressAutoHyphens/>
        <w:jc w:val="both"/>
        <w:rPr>
          <w:bCs/>
          <w:sz w:val="22"/>
          <w:szCs w:val="22"/>
          <w:lang w:eastAsia="zh-CN"/>
        </w:rPr>
      </w:pPr>
    </w:p>
    <w:p w14:paraId="0EDC467D" w14:textId="77777777" w:rsidR="00963B0D" w:rsidRPr="00963B0D" w:rsidRDefault="00963B0D" w:rsidP="00963B0D">
      <w:pPr>
        <w:suppressAutoHyphens/>
        <w:jc w:val="both"/>
        <w:rPr>
          <w:bCs/>
          <w:strike/>
          <w:sz w:val="22"/>
          <w:szCs w:val="22"/>
          <w:lang w:eastAsia="zh-CN"/>
        </w:rPr>
      </w:pPr>
      <w:r w:rsidRPr="00963B0D">
        <w:rPr>
          <w:bCs/>
          <w:sz w:val="22"/>
          <w:szCs w:val="22"/>
          <w:lang w:eastAsia="zh-CN"/>
        </w:rPr>
        <w:t>Prihodi od pomoći / EU fondovi planirani  su za; fi</w:t>
      </w:r>
      <w:r w:rsidRPr="00963B0D">
        <w:rPr>
          <w:bCs/>
          <w:sz w:val="22"/>
          <w:szCs w:val="22"/>
          <w:shd w:val="clear" w:color="auto" w:fill="FFFFFF"/>
          <w:lang w:eastAsia="zh-CN"/>
        </w:rPr>
        <w:t xml:space="preserve">nanciranje dijela rashoda za program </w:t>
      </w:r>
      <w:r w:rsidRPr="00963B0D">
        <w:rPr>
          <w:bCs/>
          <w:sz w:val="22"/>
          <w:szCs w:val="22"/>
          <w:lang w:eastAsia="zh-CN"/>
        </w:rPr>
        <w:t>A101212K121230,</w:t>
      </w:r>
      <w:r w:rsidRPr="00963B0D">
        <w:rPr>
          <w:bCs/>
          <w:sz w:val="22"/>
          <w:szCs w:val="22"/>
          <w:shd w:val="clear" w:color="auto" w:fill="FFFFFF"/>
          <w:lang w:eastAsia="zh-CN"/>
        </w:rPr>
        <w:t xml:space="preserve"> EU projekt - Rekonstrukcija, prenamjena i uređenje kompleksa Specijalne bolnice za medicinsku rehabilitaciju Kalos u funkciji lječilišnog i wellness turizma u iznosu od 6.925.200 EUR, od toga dio rashoda za dodatna ulaganja </w:t>
      </w:r>
      <w:r w:rsidRPr="00963B0D">
        <w:rPr>
          <w:bCs/>
          <w:sz w:val="22"/>
          <w:szCs w:val="22"/>
          <w:lang w:eastAsia="zh-CN"/>
        </w:rPr>
        <w:t>na građevinskim objektima (račun 451) u iznosu od 6.805.000 EUR</w:t>
      </w:r>
      <w:r w:rsidRPr="00963B0D">
        <w:rPr>
          <w:bCs/>
          <w:sz w:val="22"/>
          <w:szCs w:val="22"/>
          <w:shd w:val="clear" w:color="auto" w:fill="FFFFFF"/>
          <w:lang w:eastAsia="zh-CN"/>
        </w:rPr>
        <w:t xml:space="preserve"> i dio rashoda za prijenose između PK istog proračuna – udio partnera DNŽ (račun 369) u  iznosu od 120.200 EUR. Za program A101212K121232, EU projekt - Povećanje kvalitete zdravstvenih usluga na Korčuli i Pelješcu u iznosu od 117.904 EUR, od toga dio rashoda </w:t>
      </w:r>
      <w:r w:rsidRPr="00963B0D">
        <w:rPr>
          <w:bCs/>
          <w:sz w:val="22"/>
          <w:szCs w:val="22"/>
          <w:lang w:eastAsia="zh-CN"/>
        </w:rPr>
        <w:t xml:space="preserve">za bruto plaće zaposlenih (račun 311) u iznosu od 32.380 EUR, </w:t>
      </w:r>
      <w:r w:rsidRPr="00963B0D">
        <w:rPr>
          <w:bCs/>
          <w:sz w:val="22"/>
          <w:szCs w:val="22"/>
          <w:shd w:val="clear" w:color="auto" w:fill="FFFFFF"/>
          <w:lang w:eastAsia="zh-CN"/>
        </w:rPr>
        <w:t xml:space="preserve">dio rashoda </w:t>
      </w:r>
      <w:r w:rsidRPr="00963B0D">
        <w:rPr>
          <w:bCs/>
          <w:sz w:val="22"/>
          <w:szCs w:val="22"/>
          <w:lang w:eastAsia="zh-CN"/>
        </w:rPr>
        <w:t xml:space="preserve">za doprinose na plaće (račun 313) u iznosu od 6.398 EUR, dio rashoda za usluge (račun 323) u iznosu od 9.881 EUR, </w:t>
      </w:r>
      <w:r w:rsidRPr="00963B0D">
        <w:rPr>
          <w:bCs/>
          <w:sz w:val="22"/>
          <w:szCs w:val="22"/>
          <w:shd w:val="clear" w:color="auto" w:fill="FFFFFF"/>
          <w:lang w:eastAsia="zh-CN"/>
        </w:rPr>
        <w:t xml:space="preserve">dio rashoda </w:t>
      </w:r>
      <w:r w:rsidRPr="00963B0D">
        <w:rPr>
          <w:bCs/>
          <w:sz w:val="22"/>
          <w:szCs w:val="22"/>
          <w:lang w:eastAsia="zh-CN"/>
        </w:rPr>
        <w:t>za</w:t>
      </w:r>
      <w:r w:rsidRPr="00963B0D">
        <w:rPr>
          <w:bCs/>
          <w:sz w:val="22"/>
          <w:szCs w:val="22"/>
          <w:shd w:val="clear" w:color="auto" w:fill="FFFFFF"/>
          <w:lang w:eastAsia="zh-CN"/>
        </w:rPr>
        <w:t xml:space="preserve"> prijenose između PK istog proračuna – udio partnera DNŽ (račun 369) u  iznosu od 28.750 EUR, dio rashoda za kapitalne donacije  (račun 382) u iznosu od 21.370 EUR i dio </w:t>
      </w:r>
      <w:r w:rsidRPr="00963B0D">
        <w:rPr>
          <w:bCs/>
          <w:sz w:val="22"/>
          <w:szCs w:val="22"/>
          <w:lang w:eastAsia="zh-CN"/>
        </w:rPr>
        <w:t>rashoda za dodatna ulaganja na građevinskim objektima (račun 451) u iznosu od 19.125 EUR.</w:t>
      </w:r>
    </w:p>
    <w:p w14:paraId="3388DD90" w14:textId="77777777" w:rsidR="00963B0D" w:rsidRPr="00963B0D" w:rsidRDefault="00963B0D" w:rsidP="00963B0D">
      <w:pPr>
        <w:suppressAutoHyphens/>
        <w:jc w:val="both"/>
        <w:rPr>
          <w:bCs/>
          <w:strike/>
          <w:sz w:val="22"/>
          <w:szCs w:val="22"/>
          <w:lang w:eastAsia="zh-CN"/>
        </w:rPr>
      </w:pPr>
    </w:p>
    <w:p w14:paraId="24A8A0FA" w14:textId="77777777" w:rsidR="00963B0D" w:rsidRPr="00963B0D" w:rsidRDefault="00963B0D" w:rsidP="00963B0D">
      <w:pPr>
        <w:suppressAutoHyphens/>
        <w:jc w:val="both"/>
        <w:rPr>
          <w:bCs/>
          <w:sz w:val="22"/>
          <w:szCs w:val="22"/>
          <w:lang w:eastAsia="zh-CN"/>
        </w:rPr>
      </w:pPr>
    </w:p>
    <w:p w14:paraId="74344B1E" w14:textId="77777777" w:rsidR="00963B0D" w:rsidRPr="00963B0D" w:rsidRDefault="00963B0D" w:rsidP="00963B0D">
      <w:pPr>
        <w:suppressAutoHyphens/>
        <w:jc w:val="both"/>
        <w:rPr>
          <w:bCs/>
          <w:sz w:val="22"/>
          <w:szCs w:val="22"/>
          <w:lang w:eastAsia="zh-CN"/>
        </w:rPr>
      </w:pPr>
      <w:r w:rsidRPr="00963B0D">
        <w:rPr>
          <w:bCs/>
          <w:sz w:val="22"/>
          <w:szCs w:val="22"/>
          <w:lang w:eastAsia="zh-CN"/>
        </w:rPr>
        <w:t>Ukupno planirani rashodi 14.805.752 EUR i to :</w:t>
      </w:r>
    </w:p>
    <w:p w14:paraId="1532B5DD" w14:textId="77777777" w:rsidR="00963B0D" w:rsidRPr="00963B0D" w:rsidRDefault="00963B0D" w:rsidP="00963B0D">
      <w:pPr>
        <w:suppressAutoHyphens/>
        <w:jc w:val="both"/>
        <w:rPr>
          <w:bCs/>
          <w:sz w:val="22"/>
          <w:szCs w:val="22"/>
          <w:lang w:eastAsia="zh-CN"/>
        </w:rPr>
      </w:pPr>
    </w:p>
    <w:p w14:paraId="55778B6B" w14:textId="77777777" w:rsidR="00963B0D" w:rsidRPr="00963B0D" w:rsidRDefault="00963B0D" w:rsidP="00963B0D">
      <w:pPr>
        <w:suppressAutoHyphens/>
        <w:jc w:val="both"/>
        <w:rPr>
          <w:bCs/>
          <w:sz w:val="22"/>
          <w:szCs w:val="22"/>
          <w:lang w:eastAsia="zh-CN"/>
        </w:rPr>
      </w:pPr>
      <w:r w:rsidRPr="00963B0D">
        <w:rPr>
          <w:bCs/>
          <w:sz w:val="22"/>
          <w:szCs w:val="22"/>
          <w:lang w:eastAsia="zh-CN"/>
        </w:rPr>
        <w:t>Rashodi poslovanja, ukupno: 5.060.270 EUR</w:t>
      </w:r>
    </w:p>
    <w:p w14:paraId="662C612F" w14:textId="77777777" w:rsidR="00963B0D" w:rsidRPr="00963B0D" w:rsidRDefault="00963B0D" w:rsidP="00963B0D">
      <w:pPr>
        <w:suppressAutoHyphens/>
        <w:jc w:val="both"/>
        <w:rPr>
          <w:bCs/>
          <w:sz w:val="22"/>
          <w:szCs w:val="22"/>
          <w:lang w:eastAsia="zh-CN"/>
        </w:rPr>
      </w:pPr>
    </w:p>
    <w:p w14:paraId="4F9935B2" w14:textId="77777777" w:rsidR="00963B0D" w:rsidRPr="00963B0D" w:rsidRDefault="00963B0D" w:rsidP="00963B0D">
      <w:pPr>
        <w:suppressAutoHyphens/>
        <w:jc w:val="both"/>
        <w:rPr>
          <w:bCs/>
          <w:sz w:val="22"/>
          <w:szCs w:val="22"/>
          <w:lang w:eastAsia="zh-CN"/>
        </w:rPr>
      </w:pPr>
      <w:r w:rsidRPr="00963B0D">
        <w:rPr>
          <w:bCs/>
          <w:sz w:val="22"/>
          <w:szCs w:val="22"/>
          <w:lang w:eastAsia="zh-CN"/>
        </w:rPr>
        <w:t>31 - Rashodi za zaposlene</w:t>
      </w:r>
    </w:p>
    <w:p w14:paraId="43ADBD8A" w14:textId="77777777" w:rsidR="00963B0D" w:rsidRPr="00963B0D" w:rsidRDefault="00963B0D" w:rsidP="00963B0D">
      <w:pPr>
        <w:suppressAutoHyphens/>
        <w:jc w:val="both"/>
        <w:rPr>
          <w:bCs/>
          <w:sz w:val="22"/>
          <w:szCs w:val="22"/>
          <w:highlight w:val="yellow"/>
          <w:lang w:eastAsia="zh-CN"/>
        </w:rPr>
      </w:pPr>
    </w:p>
    <w:p w14:paraId="7B4D22BB" w14:textId="77777777" w:rsidR="00963B0D" w:rsidRPr="00963B0D" w:rsidRDefault="00963B0D" w:rsidP="00963B0D">
      <w:pPr>
        <w:suppressAutoHyphens/>
        <w:jc w:val="both"/>
        <w:rPr>
          <w:bCs/>
          <w:sz w:val="22"/>
          <w:szCs w:val="22"/>
          <w:lang w:eastAsia="zh-CN"/>
        </w:rPr>
      </w:pPr>
      <w:r w:rsidRPr="00963B0D">
        <w:rPr>
          <w:bCs/>
          <w:sz w:val="22"/>
          <w:szCs w:val="22"/>
          <w:lang w:eastAsia="zh-CN"/>
        </w:rPr>
        <w:t>Ukupni rashodi za zaposlene (311- bruto plaće, 312- ostali rashodi za zaposlene i 313- doprinosi na plaće) iznose 4.030.300 EUR, , a isti se većim dijelom financiraju iz izvora 4.3.1 – Prihodi za posebne namjene proračunski korisnici (temeljem Ugovora sa HZZO), u iznosu od 3.953.151 EUR te manjim dijelom iz izvora vlastiti prihodi 3.2.1 u iznosu od  10.243 EUR i izvora  pomoći 5.8.1 u iznosu od 28.128 EUR , a 5.9.1 u iznosu od 38.778 EUR.</w:t>
      </w:r>
    </w:p>
    <w:p w14:paraId="593A6AB3" w14:textId="77777777" w:rsidR="00963B0D" w:rsidRPr="00963B0D" w:rsidRDefault="00963B0D" w:rsidP="00963B0D">
      <w:pPr>
        <w:suppressAutoHyphens/>
        <w:jc w:val="both"/>
        <w:rPr>
          <w:bCs/>
          <w:sz w:val="22"/>
          <w:szCs w:val="22"/>
          <w:highlight w:val="yellow"/>
          <w:lang w:eastAsia="zh-CN"/>
        </w:rPr>
      </w:pPr>
    </w:p>
    <w:p w14:paraId="311C3E27" w14:textId="77777777" w:rsidR="00963B0D" w:rsidRPr="00963B0D" w:rsidRDefault="00963B0D" w:rsidP="00963B0D">
      <w:pPr>
        <w:suppressAutoHyphens/>
        <w:jc w:val="both"/>
        <w:rPr>
          <w:bCs/>
          <w:sz w:val="22"/>
          <w:szCs w:val="22"/>
          <w:lang w:eastAsia="zh-CN"/>
        </w:rPr>
      </w:pPr>
      <w:r w:rsidRPr="00963B0D">
        <w:rPr>
          <w:bCs/>
          <w:sz w:val="22"/>
          <w:szCs w:val="22"/>
          <w:lang w:eastAsia="zh-CN"/>
        </w:rPr>
        <w:t>32 - Materijalni rashodi</w:t>
      </w:r>
    </w:p>
    <w:p w14:paraId="238931F1" w14:textId="77777777" w:rsidR="00963B0D" w:rsidRPr="00963B0D" w:rsidRDefault="00963B0D" w:rsidP="00963B0D">
      <w:pPr>
        <w:suppressAutoHyphens/>
        <w:jc w:val="both"/>
        <w:rPr>
          <w:bCs/>
          <w:sz w:val="22"/>
          <w:szCs w:val="22"/>
          <w:highlight w:val="yellow"/>
          <w:lang w:eastAsia="zh-CN"/>
        </w:rPr>
      </w:pPr>
    </w:p>
    <w:p w14:paraId="614DA0DF" w14:textId="77777777" w:rsidR="00963B0D" w:rsidRPr="00963B0D" w:rsidRDefault="00963B0D" w:rsidP="00963B0D">
      <w:pPr>
        <w:suppressAutoHyphens/>
        <w:jc w:val="both"/>
        <w:rPr>
          <w:bCs/>
          <w:sz w:val="22"/>
          <w:szCs w:val="22"/>
          <w:highlight w:val="yellow"/>
          <w:lang w:eastAsia="zh-CN"/>
        </w:rPr>
      </w:pPr>
      <w:r w:rsidRPr="00963B0D">
        <w:rPr>
          <w:bCs/>
          <w:sz w:val="22"/>
          <w:szCs w:val="22"/>
          <w:lang w:eastAsia="zh-CN"/>
        </w:rPr>
        <w:t xml:space="preserve">Zbog izvođenja radova  - projekt </w:t>
      </w:r>
      <w:r w:rsidRPr="00963B0D">
        <w:rPr>
          <w:bCs/>
          <w:sz w:val="22"/>
          <w:szCs w:val="22"/>
          <w:shd w:val="clear" w:color="auto" w:fill="FFFFFF"/>
          <w:lang w:eastAsia="zh-CN"/>
        </w:rPr>
        <w:t>Rekonstrukcija, prenamjena i uređenje kompleksa Specijalne bolnice za medicinsku rehabilitaciju Kalos u funkciji lječilišnog i wellness turizma biti će manji priljev korisnika usluga te se r</w:t>
      </w:r>
      <w:r w:rsidRPr="00963B0D">
        <w:rPr>
          <w:bCs/>
          <w:sz w:val="22"/>
          <w:szCs w:val="22"/>
          <w:lang w:eastAsia="zh-CN"/>
        </w:rPr>
        <w:t>anije planirani materijalni rashodi smanjuju i iznose 852.150 EUR</w:t>
      </w:r>
      <w:r w:rsidRPr="00963B0D">
        <w:rPr>
          <w:bCs/>
          <w:sz w:val="22"/>
          <w:szCs w:val="22"/>
          <w:highlight w:val="yellow"/>
          <w:lang w:eastAsia="zh-CN"/>
        </w:rPr>
        <w:t xml:space="preserve"> </w:t>
      </w:r>
    </w:p>
    <w:p w14:paraId="7A217F4C" w14:textId="77777777" w:rsidR="00963B0D" w:rsidRPr="00963B0D" w:rsidRDefault="00963B0D" w:rsidP="00963B0D">
      <w:pPr>
        <w:suppressAutoHyphens/>
        <w:jc w:val="both"/>
        <w:rPr>
          <w:bCs/>
          <w:sz w:val="22"/>
          <w:szCs w:val="22"/>
          <w:lang w:eastAsia="zh-CN"/>
        </w:rPr>
      </w:pPr>
      <w:r w:rsidRPr="00963B0D">
        <w:rPr>
          <w:bCs/>
          <w:sz w:val="22"/>
          <w:szCs w:val="22"/>
          <w:lang w:eastAsia="zh-CN"/>
        </w:rPr>
        <w:t>Ukupni materijalni rashodi financiraju se iz izvora:</w:t>
      </w:r>
    </w:p>
    <w:p w14:paraId="721D8336" w14:textId="77777777" w:rsidR="00963B0D" w:rsidRPr="00963B0D" w:rsidRDefault="00963B0D" w:rsidP="00963B0D">
      <w:pPr>
        <w:suppressAutoHyphens/>
        <w:jc w:val="both"/>
        <w:rPr>
          <w:bCs/>
          <w:sz w:val="22"/>
          <w:szCs w:val="22"/>
          <w:lang w:eastAsia="zh-CN"/>
        </w:rPr>
      </w:pPr>
      <w:r w:rsidRPr="00963B0D">
        <w:rPr>
          <w:bCs/>
          <w:sz w:val="22"/>
          <w:szCs w:val="22"/>
          <w:lang w:eastAsia="zh-CN"/>
        </w:rPr>
        <w:t>4.4.1 Decentralizirana sredstva u iznosu 36.228 EUR</w:t>
      </w:r>
    </w:p>
    <w:p w14:paraId="713FB184" w14:textId="77777777" w:rsidR="00963B0D" w:rsidRPr="00963B0D" w:rsidRDefault="00963B0D" w:rsidP="00963B0D">
      <w:pPr>
        <w:suppressAutoHyphens/>
        <w:jc w:val="both"/>
        <w:rPr>
          <w:bCs/>
          <w:sz w:val="22"/>
          <w:szCs w:val="22"/>
          <w:lang w:eastAsia="zh-CN"/>
        </w:rPr>
      </w:pPr>
      <w:r w:rsidRPr="00963B0D">
        <w:rPr>
          <w:bCs/>
          <w:sz w:val="22"/>
          <w:szCs w:val="22"/>
          <w:lang w:eastAsia="zh-CN"/>
        </w:rPr>
        <w:t xml:space="preserve">4.3.1 Prihodi po posebnim propisima (temeljem Ugovora sa HZZO-om ), u iznosu od 12.703 EUR i  </w:t>
      </w:r>
    </w:p>
    <w:p w14:paraId="3389FB62" w14:textId="77777777" w:rsidR="00963B0D" w:rsidRPr="00963B0D" w:rsidRDefault="00963B0D" w:rsidP="00963B0D">
      <w:pPr>
        <w:suppressAutoHyphens/>
        <w:jc w:val="both"/>
        <w:rPr>
          <w:bCs/>
          <w:sz w:val="22"/>
          <w:szCs w:val="22"/>
          <w:lang w:eastAsia="zh-CN"/>
        </w:rPr>
      </w:pPr>
      <w:r w:rsidRPr="00963B0D">
        <w:rPr>
          <w:bCs/>
          <w:sz w:val="22"/>
          <w:szCs w:val="22"/>
          <w:lang w:eastAsia="zh-CN"/>
        </w:rPr>
        <w:t xml:space="preserve">         Prihodi po posebnim propisima (izvan Ugovora sa HZZO), u  iznosu od 700.000 EUR</w:t>
      </w:r>
    </w:p>
    <w:p w14:paraId="4F7D9DC4" w14:textId="77777777" w:rsidR="00963B0D" w:rsidRPr="00963B0D" w:rsidRDefault="00963B0D" w:rsidP="00963B0D">
      <w:pPr>
        <w:suppressAutoHyphens/>
        <w:jc w:val="both"/>
        <w:rPr>
          <w:bCs/>
          <w:sz w:val="22"/>
          <w:szCs w:val="22"/>
          <w:lang w:eastAsia="zh-CN"/>
        </w:rPr>
      </w:pPr>
      <w:r w:rsidRPr="00963B0D">
        <w:rPr>
          <w:bCs/>
          <w:sz w:val="22"/>
          <w:szCs w:val="22"/>
          <w:lang w:eastAsia="zh-CN"/>
        </w:rPr>
        <w:t>3.2.1 Vlastiti prihodi, u iznosu od 84.738 EUR</w:t>
      </w:r>
    </w:p>
    <w:p w14:paraId="211A46C4" w14:textId="77777777" w:rsidR="00963B0D" w:rsidRPr="00963B0D" w:rsidRDefault="00963B0D" w:rsidP="00963B0D">
      <w:pPr>
        <w:suppressAutoHyphens/>
        <w:jc w:val="both"/>
        <w:rPr>
          <w:bCs/>
          <w:sz w:val="22"/>
          <w:szCs w:val="22"/>
          <w:lang w:eastAsia="zh-CN"/>
        </w:rPr>
      </w:pPr>
      <w:r w:rsidRPr="00963B0D">
        <w:rPr>
          <w:bCs/>
          <w:sz w:val="22"/>
          <w:szCs w:val="22"/>
          <w:lang w:eastAsia="zh-CN"/>
        </w:rPr>
        <w:t>5.9.1 Pomoći / Fondovi EU, u iznosu od 9.881 EUR</w:t>
      </w:r>
    </w:p>
    <w:p w14:paraId="08198986" w14:textId="77777777" w:rsidR="00963B0D" w:rsidRPr="00963B0D" w:rsidRDefault="00963B0D" w:rsidP="00963B0D">
      <w:pPr>
        <w:suppressAutoHyphens/>
        <w:jc w:val="both"/>
        <w:rPr>
          <w:bCs/>
          <w:sz w:val="22"/>
          <w:szCs w:val="22"/>
          <w:lang w:eastAsia="zh-CN"/>
        </w:rPr>
      </w:pPr>
      <w:r w:rsidRPr="00963B0D">
        <w:rPr>
          <w:bCs/>
          <w:sz w:val="22"/>
          <w:szCs w:val="22"/>
          <w:lang w:eastAsia="zh-CN"/>
        </w:rPr>
        <w:t xml:space="preserve">7.2.1 Prihodi od prodaje ili zamjene nefinancijske imovine PK, u iznosu od 8.600 EUR </w:t>
      </w:r>
    </w:p>
    <w:p w14:paraId="56BD959F" w14:textId="77777777" w:rsidR="00963B0D" w:rsidRPr="00963B0D" w:rsidRDefault="00963B0D" w:rsidP="00963B0D">
      <w:pPr>
        <w:suppressAutoHyphens/>
        <w:jc w:val="both"/>
        <w:rPr>
          <w:bCs/>
          <w:sz w:val="22"/>
          <w:szCs w:val="22"/>
          <w:highlight w:val="yellow"/>
          <w:lang w:eastAsia="zh-CN"/>
        </w:rPr>
      </w:pPr>
    </w:p>
    <w:p w14:paraId="4221DA97" w14:textId="77777777" w:rsidR="00963B0D" w:rsidRPr="00963B0D" w:rsidRDefault="00963B0D" w:rsidP="00963B0D">
      <w:pPr>
        <w:suppressAutoHyphens/>
        <w:jc w:val="both"/>
        <w:rPr>
          <w:bCs/>
          <w:sz w:val="22"/>
          <w:szCs w:val="22"/>
          <w:highlight w:val="yellow"/>
          <w:lang w:eastAsia="zh-CN"/>
        </w:rPr>
      </w:pPr>
    </w:p>
    <w:p w14:paraId="27CBA6ED" w14:textId="77777777" w:rsidR="00963B0D" w:rsidRPr="00963B0D" w:rsidRDefault="00963B0D" w:rsidP="00963B0D">
      <w:pPr>
        <w:suppressAutoHyphens/>
        <w:jc w:val="both"/>
        <w:rPr>
          <w:bCs/>
          <w:sz w:val="22"/>
          <w:szCs w:val="22"/>
          <w:lang w:eastAsia="zh-CN"/>
        </w:rPr>
      </w:pPr>
      <w:r w:rsidRPr="00963B0D">
        <w:rPr>
          <w:bCs/>
          <w:sz w:val="22"/>
          <w:szCs w:val="22"/>
          <w:lang w:eastAsia="zh-CN"/>
        </w:rPr>
        <w:t xml:space="preserve">34 – Financijski rashodi </w:t>
      </w:r>
    </w:p>
    <w:p w14:paraId="4ACFA44B" w14:textId="77777777" w:rsidR="00963B0D" w:rsidRPr="00963B0D" w:rsidRDefault="00963B0D" w:rsidP="00963B0D">
      <w:pPr>
        <w:suppressAutoHyphens/>
        <w:jc w:val="both"/>
        <w:rPr>
          <w:bCs/>
          <w:sz w:val="22"/>
          <w:szCs w:val="22"/>
          <w:lang w:eastAsia="zh-CN"/>
        </w:rPr>
      </w:pPr>
    </w:p>
    <w:p w14:paraId="1ADEB50E" w14:textId="77777777" w:rsidR="00963B0D" w:rsidRPr="00963B0D" w:rsidRDefault="00963B0D" w:rsidP="00963B0D">
      <w:pPr>
        <w:suppressAutoHyphens/>
        <w:jc w:val="both"/>
        <w:rPr>
          <w:bCs/>
          <w:sz w:val="22"/>
          <w:szCs w:val="22"/>
          <w:lang w:eastAsia="zh-CN"/>
        </w:rPr>
      </w:pPr>
      <w:r w:rsidRPr="00963B0D">
        <w:rPr>
          <w:bCs/>
          <w:sz w:val="22"/>
          <w:szCs w:val="22"/>
          <w:lang w:eastAsia="zh-CN"/>
        </w:rPr>
        <w:t>Financijski rashodi planirani u iznosu od 12.000 EUR smanjuju te ukupno iznose 7.500 EUR, a financiraju se iz izvora 3.2.1 Vlastiti prihodi.</w:t>
      </w:r>
    </w:p>
    <w:p w14:paraId="6CD48B76" w14:textId="77777777" w:rsidR="00963B0D" w:rsidRPr="00963B0D" w:rsidRDefault="00963B0D" w:rsidP="00963B0D">
      <w:pPr>
        <w:suppressAutoHyphens/>
        <w:jc w:val="both"/>
        <w:rPr>
          <w:bCs/>
          <w:sz w:val="22"/>
          <w:szCs w:val="22"/>
          <w:highlight w:val="yellow"/>
          <w:lang w:eastAsia="zh-CN"/>
        </w:rPr>
      </w:pPr>
    </w:p>
    <w:p w14:paraId="30F7229B" w14:textId="77777777" w:rsidR="00963B0D" w:rsidRPr="00963B0D" w:rsidRDefault="00963B0D" w:rsidP="00963B0D">
      <w:pPr>
        <w:suppressAutoHyphens/>
        <w:jc w:val="both"/>
        <w:rPr>
          <w:bCs/>
          <w:sz w:val="22"/>
          <w:szCs w:val="22"/>
          <w:highlight w:val="yellow"/>
          <w:lang w:eastAsia="zh-CN"/>
        </w:rPr>
      </w:pPr>
    </w:p>
    <w:p w14:paraId="13F76E27" w14:textId="77777777" w:rsidR="00963B0D" w:rsidRPr="00963B0D" w:rsidRDefault="00963B0D" w:rsidP="00963B0D">
      <w:pPr>
        <w:suppressAutoHyphens/>
        <w:jc w:val="both"/>
        <w:rPr>
          <w:bCs/>
          <w:sz w:val="22"/>
          <w:szCs w:val="22"/>
          <w:lang w:eastAsia="zh-CN"/>
        </w:rPr>
      </w:pPr>
      <w:r w:rsidRPr="00963B0D">
        <w:rPr>
          <w:bCs/>
          <w:sz w:val="22"/>
          <w:szCs w:val="22"/>
          <w:lang w:eastAsia="zh-CN"/>
        </w:rPr>
        <w:t>36 – Prijenosi između proračunskih korisnika istog proračuna (369)</w:t>
      </w:r>
    </w:p>
    <w:p w14:paraId="1649797B" w14:textId="77777777" w:rsidR="00963B0D" w:rsidRPr="00963B0D" w:rsidRDefault="00963B0D" w:rsidP="00963B0D">
      <w:pPr>
        <w:suppressAutoHyphens/>
        <w:jc w:val="both"/>
        <w:rPr>
          <w:bCs/>
          <w:sz w:val="22"/>
          <w:szCs w:val="22"/>
          <w:highlight w:val="yellow"/>
          <w:lang w:eastAsia="zh-CN"/>
        </w:rPr>
      </w:pPr>
      <w:r w:rsidRPr="00963B0D">
        <w:rPr>
          <w:bCs/>
          <w:sz w:val="22"/>
          <w:szCs w:val="22"/>
          <w:lang w:eastAsia="zh-CN"/>
        </w:rPr>
        <w:t xml:space="preserve">Ranije planirani iznos od </w:t>
      </w:r>
      <w:r w:rsidRPr="00963B0D">
        <w:rPr>
          <w:bCs/>
          <w:sz w:val="22"/>
          <w:szCs w:val="22"/>
          <w:shd w:val="clear" w:color="auto" w:fill="FFFFFF"/>
          <w:lang w:eastAsia="zh-CN"/>
        </w:rPr>
        <w:t xml:space="preserve">533.057 EUR smanjuje se  iznosi 148.950 EUR iz izvora </w:t>
      </w:r>
      <w:r w:rsidR="00660E79">
        <w:rPr>
          <w:bCs/>
          <w:sz w:val="22"/>
          <w:szCs w:val="22"/>
          <w:shd w:val="clear" w:color="auto" w:fill="FFFFFF"/>
          <w:lang w:eastAsia="zh-CN"/>
        </w:rPr>
        <w:t>5.9.1 Pomoći / Fondovi EU, a koji</w:t>
      </w:r>
      <w:r w:rsidRPr="00963B0D">
        <w:rPr>
          <w:bCs/>
          <w:sz w:val="22"/>
          <w:szCs w:val="22"/>
          <w:shd w:val="clear" w:color="auto" w:fill="FFFFFF"/>
          <w:lang w:eastAsia="zh-CN"/>
        </w:rPr>
        <w:t xml:space="preserve">ma će se financirati rashodi za EU projekt - Rekonstrukcija, prenamjena i uređenje kompleksa Specijalne bolnice za medicinsku rehabilitaciju Kalos u funkciji lječilišnog i wellness turizma, program </w:t>
      </w:r>
      <w:r w:rsidRPr="00963B0D">
        <w:rPr>
          <w:bCs/>
          <w:sz w:val="22"/>
          <w:szCs w:val="22"/>
          <w:lang w:eastAsia="zh-CN"/>
        </w:rPr>
        <w:t xml:space="preserve">A101212K121230, u iznosu od 120.200 EUR, a preostalim iznosom od 28.750 EUR planirano je za financiranje programa </w:t>
      </w:r>
      <w:r w:rsidRPr="00963B0D">
        <w:rPr>
          <w:bCs/>
          <w:sz w:val="22"/>
          <w:szCs w:val="22"/>
          <w:shd w:val="clear" w:color="auto" w:fill="FFFFFF"/>
          <w:lang w:eastAsia="zh-CN"/>
        </w:rPr>
        <w:t>A101212K121232, EU projekt - Povećanje kvalitete zdravstvenih usluga na Korčuli i Pelješcu.</w:t>
      </w:r>
    </w:p>
    <w:p w14:paraId="1BC616B6" w14:textId="77777777" w:rsidR="00963B0D" w:rsidRPr="00963B0D" w:rsidRDefault="00963B0D" w:rsidP="00963B0D">
      <w:pPr>
        <w:suppressAutoHyphens/>
        <w:jc w:val="both"/>
        <w:rPr>
          <w:bCs/>
          <w:sz w:val="22"/>
          <w:szCs w:val="22"/>
          <w:highlight w:val="yellow"/>
          <w:lang w:eastAsia="zh-CN"/>
        </w:rPr>
      </w:pPr>
    </w:p>
    <w:p w14:paraId="19621258" w14:textId="77777777" w:rsidR="00963B0D" w:rsidRPr="00963B0D" w:rsidRDefault="00963B0D" w:rsidP="00963B0D">
      <w:pPr>
        <w:suppressAutoHyphens/>
        <w:jc w:val="both"/>
        <w:rPr>
          <w:bCs/>
          <w:sz w:val="22"/>
          <w:szCs w:val="22"/>
          <w:highlight w:val="yellow"/>
          <w:lang w:eastAsia="zh-CN"/>
        </w:rPr>
      </w:pPr>
    </w:p>
    <w:p w14:paraId="626685B8" w14:textId="77777777" w:rsidR="00963B0D" w:rsidRPr="00963B0D" w:rsidRDefault="00963B0D" w:rsidP="00963B0D">
      <w:pPr>
        <w:suppressAutoHyphens/>
        <w:jc w:val="both"/>
        <w:rPr>
          <w:bCs/>
          <w:sz w:val="22"/>
          <w:szCs w:val="22"/>
          <w:lang w:eastAsia="zh-CN"/>
        </w:rPr>
      </w:pPr>
      <w:r w:rsidRPr="00963B0D">
        <w:rPr>
          <w:bCs/>
          <w:sz w:val="22"/>
          <w:szCs w:val="22"/>
          <w:lang w:eastAsia="zh-CN"/>
        </w:rPr>
        <w:t>Rashodi za nefinancijsku imovinu, ukupno planirano: 9.745.482 EUR</w:t>
      </w:r>
    </w:p>
    <w:p w14:paraId="1224D630" w14:textId="77777777" w:rsidR="00963B0D" w:rsidRPr="00963B0D" w:rsidRDefault="00963B0D" w:rsidP="00963B0D">
      <w:pPr>
        <w:suppressAutoHyphens/>
        <w:jc w:val="both"/>
        <w:rPr>
          <w:bCs/>
          <w:sz w:val="22"/>
          <w:szCs w:val="22"/>
          <w:highlight w:val="yellow"/>
          <w:lang w:eastAsia="zh-CN"/>
        </w:rPr>
      </w:pPr>
    </w:p>
    <w:p w14:paraId="2A39A9F5" w14:textId="77777777" w:rsidR="00963B0D" w:rsidRPr="00963B0D" w:rsidRDefault="00963B0D" w:rsidP="00963B0D">
      <w:pPr>
        <w:suppressAutoHyphens/>
        <w:jc w:val="both"/>
        <w:rPr>
          <w:bCs/>
          <w:sz w:val="22"/>
          <w:szCs w:val="22"/>
          <w:lang w:eastAsia="zh-CN"/>
        </w:rPr>
      </w:pPr>
      <w:r w:rsidRPr="00963B0D">
        <w:rPr>
          <w:bCs/>
          <w:sz w:val="22"/>
          <w:szCs w:val="22"/>
          <w:lang w:eastAsia="zh-CN"/>
        </w:rPr>
        <w:t xml:space="preserve">42 – Rashodi za nabavu nove nefinancijske imovine </w:t>
      </w:r>
    </w:p>
    <w:p w14:paraId="0139F087" w14:textId="77777777" w:rsidR="00963B0D" w:rsidRPr="00963B0D" w:rsidRDefault="00963B0D" w:rsidP="00963B0D">
      <w:pPr>
        <w:suppressAutoHyphens/>
        <w:jc w:val="both"/>
        <w:rPr>
          <w:bCs/>
          <w:sz w:val="22"/>
          <w:szCs w:val="22"/>
          <w:lang w:eastAsia="zh-CN"/>
        </w:rPr>
      </w:pPr>
    </w:p>
    <w:p w14:paraId="26CD1A53" w14:textId="77777777" w:rsidR="00963B0D" w:rsidRPr="00963B0D" w:rsidRDefault="00963B0D" w:rsidP="00963B0D">
      <w:pPr>
        <w:suppressAutoHyphens/>
        <w:jc w:val="both"/>
        <w:rPr>
          <w:bCs/>
          <w:sz w:val="22"/>
          <w:szCs w:val="22"/>
          <w:lang w:eastAsia="zh-CN"/>
        </w:rPr>
      </w:pPr>
      <w:r w:rsidRPr="00963B0D">
        <w:rPr>
          <w:bCs/>
          <w:sz w:val="22"/>
          <w:szCs w:val="22"/>
          <w:lang w:eastAsia="zh-CN"/>
        </w:rPr>
        <w:t>Ukupni rashodi za nabavu nove nefinancijske imovine smanjuju se te iznose 72.327 EUR, a financirati će se iz izvora;</w:t>
      </w:r>
    </w:p>
    <w:p w14:paraId="2577AD3C" w14:textId="77777777" w:rsidR="00963B0D" w:rsidRPr="00963B0D" w:rsidRDefault="00963B0D" w:rsidP="00963B0D">
      <w:pPr>
        <w:suppressAutoHyphens/>
        <w:jc w:val="both"/>
        <w:rPr>
          <w:bCs/>
          <w:sz w:val="22"/>
          <w:szCs w:val="22"/>
          <w:lang w:eastAsia="zh-CN"/>
        </w:rPr>
      </w:pPr>
      <w:r w:rsidRPr="00963B0D">
        <w:rPr>
          <w:bCs/>
          <w:sz w:val="22"/>
          <w:szCs w:val="22"/>
          <w:lang w:eastAsia="zh-CN"/>
        </w:rPr>
        <w:t>4.4.1 Decentralizirana sredstva u iznosu od 63.772 EUR i</w:t>
      </w:r>
    </w:p>
    <w:p w14:paraId="7B3D95EC" w14:textId="77777777" w:rsidR="00963B0D" w:rsidRPr="00963B0D" w:rsidRDefault="00963B0D" w:rsidP="00963B0D">
      <w:pPr>
        <w:suppressAutoHyphens/>
        <w:jc w:val="both"/>
        <w:rPr>
          <w:bCs/>
          <w:sz w:val="22"/>
          <w:szCs w:val="22"/>
          <w:lang w:eastAsia="zh-CN"/>
        </w:rPr>
      </w:pPr>
      <w:r w:rsidRPr="00963B0D">
        <w:rPr>
          <w:bCs/>
          <w:sz w:val="22"/>
          <w:szCs w:val="22"/>
          <w:lang w:eastAsia="zh-CN"/>
        </w:rPr>
        <w:t>3.2.1 Vlastiti prihodi, u iznosu od 8.555 EUR</w:t>
      </w:r>
    </w:p>
    <w:p w14:paraId="04AD6CFF" w14:textId="77777777" w:rsidR="00963B0D" w:rsidRPr="00963B0D" w:rsidRDefault="00963B0D" w:rsidP="00963B0D">
      <w:pPr>
        <w:suppressAutoHyphens/>
        <w:jc w:val="both"/>
        <w:rPr>
          <w:bCs/>
          <w:sz w:val="22"/>
          <w:szCs w:val="22"/>
          <w:highlight w:val="yellow"/>
          <w:lang w:eastAsia="zh-CN"/>
        </w:rPr>
      </w:pPr>
    </w:p>
    <w:p w14:paraId="0C3B1DE0" w14:textId="77777777" w:rsidR="00963B0D" w:rsidRPr="00963B0D" w:rsidRDefault="00963B0D" w:rsidP="00963B0D">
      <w:pPr>
        <w:suppressAutoHyphens/>
        <w:jc w:val="both"/>
        <w:rPr>
          <w:bCs/>
          <w:sz w:val="22"/>
          <w:szCs w:val="22"/>
          <w:lang w:eastAsia="zh-CN"/>
        </w:rPr>
      </w:pPr>
      <w:r w:rsidRPr="00963B0D">
        <w:rPr>
          <w:bCs/>
          <w:sz w:val="22"/>
          <w:szCs w:val="22"/>
          <w:lang w:eastAsia="zh-CN"/>
        </w:rPr>
        <w:t>45 – Rashodi za dodatna ulaganja na građevinskim objektima</w:t>
      </w:r>
    </w:p>
    <w:p w14:paraId="52F5C66F" w14:textId="77777777" w:rsidR="00963B0D" w:rsidRPr="00963B0D" w:rsidRDefault="00963B0D" w:rsidP="00963B0D">
      <w:pPr>
        <w:suppressAutoHyphens/>
        <w:jc w:val="both"/>
        <w:rPr>
          <w:bCs/>
          <w:sz w:val="22"/>
          <w:szCs w:val="22"/>
          <w:highlight w:val="yellow"/>
          <w:lang w:eastAsia="zh-CN"/>
        </w:rPr>
      </w:pPr>
    </w:p>
    <w:p w14:paraId="39CA62AC" w14:textId="77777777" w:rsidR="00963B0D" w:rsidRPr="00963B0D" w:rsidRDefault="00963B0D" w:rsidP="00963B0D">
      <w:pPr>
        <w:suppressAutoHyphens/>
        <w:jc w:val="both"/>
        <w:rPr>
          <w:bCs/>
          <w:sz w:val="22"/>
          <w:szCs w:val="22"/>
          <w:shd w:val="clear" w:color="auto" w:fill="FFFFFF"/>
          <w:lang w:eastAsia="zh-CN"/>
        </w:rPr>
      </w:pPr>
      <w:r w:rsidRPr="00963B0D">
        <w:rPr>
          <w:bCs/>
          <w:sz w:val="22"/>
          <w:szCs w:val="22"/>
          <w:lang w:eastAsia="zh-CN"/>
        </w:rPr>
        <w:lastRenderedPageBreak/>
        <w:t xml:space="preserve">Ranije planirani iznos od 10.191.264 EUR smanjuje se te iznosi ukupno 9.673.155 EUR od čega se najveći dio odnosi na rashode za dodatna ulaganja na građevinskim objektima, program  A101212K121230 - </w:t>
      </w:r>
      <w:r w:rsidRPr="00963B0D">
        <w:rPr>
          <w:bCs/>
          <w:sz w:val="22"/>
          <w:szCs w:val="22"/>
          <w:shd w:val="clear" w:color="auto" w:fill="FFFFFF"/>
          <w:lang w:eastAsia="zh-CN"/>
        </w:rPr>
        <w:t>EU projekt - Rekonstrukcija, prenamjena i uređenje kompleksa Specijalne bolnice za medicinsku rehabilitaciju Kalos u funkciji lječilišnog i wellness turizma</w:t>
      </w:r>
      <w:r w:rsidRPr="00963B0D">
        <w:rPr>
          <w:bCs/>
          <w:sz w:val="22"/>
          <w:szCs w:val="22"/>
          <w:lang w:eastAsia="zh-CN"/>
        </w:rPr>
        <w:t xml:space="preserve">, u iznosu od 9.640.530 EUR, iznos od 22.625 EUR na program </w:t>
      </w:r>
      <w:r w:rsidRPr="00963B0D">
        <w:rPr>
          <w:bCs/>
          <w:sz w:val="22"/>
          <w:szCs w:val="22"/>
          <w:shd w:val="clear" w:color="auto" w:fill="FFFFFF"/>
          <w:lang w:eastAsia="zh-CN"/>
        </w:rPr>
        <w:t>A101212K121232, EU projekt - Povećanje kvalitete zdravstvenih usluga na Korčuli i Pelješcu te iznos od 10.000 EUR na program A101212K121219  za  uređenje Specijalne bolnice Kalos .</w:t>
      </w:r>
    </w:p>
    <w:p w14:paraId="24382BDD" w14:textId="77777777" w:rsidR="00963B0D" w:rsidRDefault="00963B0D" w:rsidP="00963B0D">
      <w:pPr>
        <w:suppressAutoHyphens/>
        <w:jc w:val="both"/>
        <w:rPr>
          <w:bCs/>
          <w:sz w:val="22"/>
          <w:szCs w:val="22"/>
          <w:highlight w:val="yellow"/>
          <w:lang w:eastAsia="zh-CN"/>
        </w:rPr>
      </w:pPr>
    </w:p>
    <w:p w14:paraId="19F78CC9" w14:textId="77777777" w:rsidR="00963B0D" w:rsidRPr="00963B0D" w:rsidRDefault="00963B0D" w:rsidP="00963B0D">
      <w:pPr>
        <w:pStyle w:val="NoSpacing"/>
        <w:keepNext/>
        <w:pBdr>
          <w:bottom w:val="single" w:sz="12" w:space="1" w:color="auto"/>
        </w:pBdr>
        <w:shd w:val="clear" w:color="auto" w:fill="FFFFFF"/>
        <w:spacing w:after="120"/>
        <w:rPr>
          <w:b/>
          <w:sz w:val="22"/>
          <w:szCs w:val="22"/>
        </w:rPr>
      </w:pPr>
      <w:r w:rsidRPr="00963B0D">
        <w:rPr>
          <w:b/>
          <w:sz w:val="22"/>
          <w:szCs w:val="22"/>
        </w:rPr>
        <w:t xml:space="preserve">DOM ZDRAVLJA DUBROVNIK </w:t>
      </w:r>
    </w:p>
    <w:p w14:paraId="48E0CA25" w14:textId="77777777" w:rsidR="00963B0D" w:rsidRPr="00963B0D" w:rsidRDefault="00963B0D" w:rsidP="00963B0D">
      <w:pPr>
        <w:suppressAutoHyphens/>
        <w:jc w:val="both"/>
        <w:rPr>
          <w:sz w:val="22"/>
          <w:szCs w:val="22"/>
          <w:lang w:eastAsia="zh-CN"/>
        </w:rPr>
      </w:pPr>
    </w:p>
    <w:p w14:paraId="72B7C016" w14:textId="77777777" w:rsidR="00963B0D" w:rsidRPr="00963B0D" w:rsidRDefault="00963B0D" w:rsidP="00963B0D">
      <w:pPr>
        <w:suppressAutoHyphens/>
        <w:jc w:val="both"/>
        <w:rPr>
          <w:sz w:val="22"/>
          <w:szCs w:val="22"/>
          <w:lang w:eastAsia="zh-CN"/>
        </w:rPr>
      </w:pPr>
      <w:r w:rsidRPr="00963B0D">
        <w:rPr>
          <w:sz w:val="22"/>
          <w:szCs w:val="22"/>
          <w:lang w:eastAsia="zh-CN"/>
        </w:rPr>
        <w:t>OPĆI DIO</w:t>
      </w:r>
    </w:p>
    <w:p w14:paraId="0E50F33F" w14:textId="77777777" w:rsidR="00963B0D" w:rsidRPr="00963B0D" w:rsidRDefault="00963B0D" w:rsidP="00963B0D">
      <w:pPr>
        <w:suppressAutoHyphens/>
        <w:jc w:val="both"/>
        <w:rPr>
          <w:sz w:val="22"/>
          <w:szCs w:val="22"/>
          <w:lang w:eastAsia="zh-CN"/>
        </w:rPr>
      </w:pPr>
      <w:r w:rsidRPr="00963B0D">
        <w:rPr>
          <w:sz w:val="22"/>
          <w:szCs w:val="22"/>
          <w:lang w:eastAsia="zh-CN"/>
        </w:rPr>
        <w:t>Prihodi i primici u 2025. godini:</w:t>
      </w:r>
    </w:p>
    <w:p w14:paraId="5290770D" w14:textId="77777777" w:rsidR="00963B0D" w:rsidRPr="00963B0D" w:rsidRDefault="00963B0D" w:rsidP="00963B0D">
      <w:pPr>
        <w:suppressAutoHyphens/>
        <w:jc w:val="both"/>
        <w:rPr>
          <w:sz w:val="22"/>
          <w:szCs w:val="22"/>
          <w:lang w:eastAsia="zh-CN"/>
        </w:rPr>
      </w:pPr>
      <w:r w:rsidRPr="00963B0D">
        <w:rPr>
          <w:sz w:val="22"/>
          <w:szCs w:val="22"/>
          <w:lang w:eastAsia="zh-CN"/>
        </w:rPr>
        <w:t>Prihodi i primici Doma zdravlja Dubrovnik za 2025. godinu planirani su na temelju ostvarenih prihoda u 2024. godini,  te procjene prihoda za 2025.g.</w:t>
      </w:r>
    </w:p>
    <w:p w14:paraId="0B340C49" w14:textId="77777777" w:rsidR="00963B0D" w:rsidRPr="00963B0D" w:rsidRDefault="00963B0D" w:rsidP="00963B0D">
      <w:pPr>
        <w:suppressAutoHyphens/>
        <w:jc w:val="both"/>
        <w:rPr>
          <w:sz w:val="22"/>
          <w:szCs w:val="22"/>
          <w:lang w:eastAsia="zh-CN"/>
        </w:rPr>
      </w:pPr>
      <w:r w:rsidRPr="00963B0D">
        <w:rPr>
          <w:sz w:val="22"/>
          <w:szCs w:val="22"/>
          <w:lang w:eastAsia="zh-CN"/>
        </w:rPr>
        <w:t>Prihodi i primici sastoje se od: vlastitih prihoda, prihoda temeljem ugovora s HZZO-om, prihoda od nadležnog proračuna (decentralizirana sredstva, programa ustanova u zdravstvu, poticajnih mjera za zdravstvene radnike...), prihoda za posebne namjene (participacija, dopunsko osiguranje),  pomoći, donacija, te prihoda od prodaje ili zamjene nefinancijske imovine.</w:t>
      </w:r>
    </w:p>
    <w:p w14:paraId="66C808D6" w14:textId="77777777" w:rsidR="00963B0D" w:rsidRPr="00963B0D" w:rsidRDefault="00963B0D" w:rsidP="00963B0D">
      <w:pPr>
        <w:suppressAutoHyphens/>
        <w:jc w:val="both"/>
        <w:rPr>
          <w:sz w:val="22"/>
          <w:szCs w:val="22"/>
          <w:lang w:eastAsia="zh-CN"/>
        </w:rPr>
      </w:pPr>
      <w:r w:rsidRPr="00963B0D">
        <w:rPr>
          <w:sz w:val="22"/>
          <w:szCs w:val="22"/>
          <w:lang w:eastAsia="zh-CN"/>
        </w:rPr>
        <w:t>Ukupni prihodi i primici planirani za 2025.g. iznose 7.684.542 eura što umanjeno za donos manjka od 450.000 eura čini 7.234.542 eura raspoloživih prihoda, dok su prvim rebalansom  bili planirani u iznosu 7.412.670,70 eura, što znači da su prihodi za 2025.g. II. rebalansom povećani za 3,67%.</w:t>
      </w:r>
    </w:p>
    <w:p w14:paraId="2307DC0D" w14:textId="77777777" w:rsidR="00963B0D" w:rsidRPr="00963B0D" w:rsidRDefault="00963B0D" w:rsidP="00963B0D">
      <w:pPr>
        <w:suppressAutoHyphens/>
        <w:jc w:val="both"/>
        <w:rPr>
          <w:sz w:val="22"/>
          <w:szCs w:val="22"/>
          <w:lang w:eastAsia="zh-CN"/>
        </w:rPr>
      </w:pPr>
      <w:r w:rsidRPr="00963B0D">
        <w:rPr>
          <w:sz w:val="22"/>
          <w:szCs w:val="22"/>
          <w:lang w:eastAsia="zh-CN"/>
        </w:rPr>
        <w:t>Najveći dio prihoda čine prihodi od HZZO-a (673) koji su u 2025.g. planirani u iznosu 6.271.956 eura, troše se uglavnom na troškove za zaposlene, materijalne troškove, rashode za usluge, rashode za nabavu lijekova i medicinskog potrošnog materijala, te ostale nespomenute rashode poslovanja. Prihodi od HZZO-a I. Rebalansom su bili planirani u iznosu 6.102.434,70 eura, što znači da su planirani prihodi od HZZO-a II. rebalansom povećani za 2,78%, veći je iznos ugovora s HZZO-om zbog više ordinacija, te zbog povećanja plaće.</w:t>
      </w:r>
    </w:p>
    <w:p w14:paraId="7F919E2F" w14:textId="77777777" w:rsidR="00963B0D" w:rsidRPr="00963B0D" w:rsidRDefault="00963B0D" w:rsidP="00963B0D">
      <w:pPr>
        <w:suppressAutoHyphens/>
        <w:jc w:val="both"/>
        <w:rPr>
          <w:sz w:val="22"/>
          <w:szCs w:val="22"/>
          <w:lang w:eastAsia="zh-CN"/>
        </w:rPr>
      </w:pPr>
      <w:r w:rsidRPr="00963B0D">
        <w:rPr>
          <w:sz w:val="22"/>
          <w:szCs w:val="22"/>
          <w:lang w:eastAsia="zh-CN"/>
        </w:rPr>
        <w:t>Vlastiti prihodi (641, 642, 661, 683) u I. rebalansu planirani su u iznosu 643.000 eura, II. rebalansom su  promijenjeni na 671.200 eura. Vlastiti prihodi uglavnom su rezultat prihoda od zakupa prostora, prefakturiranih zajedničkih troškova, usluga zubnih tehničara, turističkih ambulanti, te usluga medicine rada. Iz vlastitih prihoda financira se jedan dio rashoda za zaposlene, razni materijalni i financijski rashodi, te dio rashoda za nabavu nefinancijske imovine i  dodatno ulaganje na građevinskim objektima.</w:t>
      </w:r>
    </w:p>
    <w:p w14:paraId="106E6B83" w14:textId="77777777" w:rsidR="00963B0D" w:rsidRPr="00963B0D" w:rsidRDefault="00963B0D" w:rsidP="00963B0D">
      <w:pPr>
        <w:suppressAutoHyphens/>
        <w:jc w:val="both"/>
        <w:rPr>
          <w:sz w:val="22"/>
          <w:szCs w:val="22"/>
          <w:lang w:eastAsia="zh-CN"/>
        </w:rPr>
      </w:pPr>
      <w:r w:rsidRPr="00963B0D">
        <w:rPr>
          <w:sz w:val="22"/>
          <w:szCs w:val="22"/>
          <w:lang w:eastAsia="zh-CN"/>
        </w:rPr>
        <w:t xml:space="preserve">Prihode od nadležnog proračuna (671) čine Decentralizirana sredstva koja su u I. rebalansu iznosila 220.000 eura, te je iznos ostao nepromijenjen u II. rebalansu. Prihodi od decentraliziranih sredstava namijenjeni su za usluge tekućeg i investicijskog održavanja građevina, opreme i vozila, računalne usluge, nabavu nefinancijske imovine, te za dodatno ulaganje na građevinskim objektima. Prihodi od nadležnog proračuna sastoje se još od prihoda iz Aktivnosti  Sufinanciranje hitne medicinske pomoći u turističkoj sezoni, Poticajne mjere za zdravstvene radnike, Sufinanciranje palijativne skrbi, Sufinanciranje zdravstvene zaštite na otocima i poslovne djelatnosti, te Poboljšanje standarda zdravstvene ustanove koji su II. rebalansom planirani u iznosu 293.886 eura što je za 16,47% više u odnosu na I. rebalans kada je planirano 252.336 eura. </w:t>
      </w:r>
    </w:p>
    <w:p w14:paraId="771F2C92" w14:textId="77777777" w:rsidR="00963B0D" w:rsidRPr="00963B0D" w:rsidRDefault="00963B0D" w:rsidP="00963B0D">
      <w:pPr>
        <w:suppressAutoHyphens/>
        <w:jc w:val="both"/>
        <w:rPr>
          <w:sz w:val="22"/>
          <w:szCs w:val="22"/>
          <w:lang w:eastAsia="zh-CN"/>
        </w:rPr>
      </w:pPr>
      <w:r w:rsidRPr="00963B0D">
        <w:rPr>
          <w:sz w:val="22"/>
          <w:szCs w:val="22"/>
          <w:lang w:eastAsia="zh-CN"/>
        </w:rPr>
        <w:t>Prihode od Pomoći čine Pomoći proračunskim korisnicima iz proračuna koji im nije nadležan (636), namijenjene su za plaće, rashode za usluge, te nabavu nefinancijske imovine.  I. rebalansom planiran je iznos 51.000,00 eura , dok je II. Rebalansom planirana 71.000 eura,  ili 39,22% više . II. Rebalansom planirano je povećanje zbog nabave stomatološke stolice za ambulantu na Kalamoti, čiju bi kupnju financirao Grad Dubrovnik. Pomoći iz državnog proračuna temeljem  prijenosa EU sredstava (638) troše se na plaće, doprinose na plaće, te naknade troškova zaposlenima za  liječnike specijalizante, kao i za nabavu nefinancijske imovine po potpisanim ugovorima. I. rebalansom planirane su 70.000 Eur, II. rebalansom povećane su na 88.000 eura zbog nabave ultrazvuk uređaja iz Fonda za prekograničnu suradnju.</w:t>
      </w:r>
    </w:p>
    <w:p w14:paraId="01FDCEC9" w14:textId="77777777" w:rsidR="00963B0D" w:rsidRPr="00963B0D" w:rsidRDefault="00963B0D" w:rsidP="00963B0D">
      <w:pPr>
        <w:suppressAutoHyphens/>
        <w:jc w:val="both"/>
        <w:rPr>
          <w:sz w:val="22"/>
          <w:szCs w:val="22"/>
          <w:lang w:eastAsia="zh-CN"/>
        </w:rPr>
      </w:pPr>
      <w:r w:rsidRPr="00963B0D">
        <w:rPr>
          <w:sz w:val="22"/>
          <w:szCs w:val="22"/>
          <w:lang w:eastAsia="zh-CN"/>
        </w:rPr>
        <w:t>Prihode za posebne namjene (652) čine prihodi od participacija, dopunskih zdravstvenih osiguranja pacijenata, te prihoda od nadoknade štete s osnova osiguranja, planirani su u iznosu 66.600 eura  ili 6,2% manje u odnosu na I. rebalans, troše se na plaće, doprinose na plaće, te na rashode za usluge.</w:t>
      </w:r>
    </w:p>
    <w:p w14:paraId="00F29E4F" w14:textId="77777777" w:rsidR="00963B0D" w:rsidRPr="00963B0D" w:rsidRDefault="00963B0D" w:rsidP="00963B0D">
      <w:pPr>
        <w:suppressAutoHyphens/>
        <w:jc w:val="both"/>
        <w:rPr>
          <w:sz w:val="22"/>
          <w:szCs w:val="22"/>
          <w:lang w:eastAsia="zh-CN"/>
        </w:rPr>
      </w:pPr>
      <w:r w:rsidRPr="00963B0D">
        <w:rPr>
          <w:sz w:val="22"/>
          <w:szCs w:val="22"/>
          <w:lang w:eastAsia="zh-CN"/>
        </w:rPr>
        <w:lastRenderedPageBreak/>
        <w:t>Prihodi od donacija (663) planirani su u iznosu 1.000 eura, čine ih uglavnom donacije od trgovačkih društava za služe za pokriće troškova sudjelovanja na seminarima. Planirani iznos je II. rebalansom smanjen za 50%.</w:t>
      </w:r>
    </w:p>
    <w:p w14:paraId="76AFF365" w14:textId="77777777" w:rsidR="00963B0D" w:rsidRPr="00963B0D" w:rsidRDefault="00963B0D" w:rsidP="00963B0D">
      <w:pPr>
        <w:suppressAutoHyphens/>
        <w:jc w:val="both"/>
        <w:rPr>
          <w:sz w:val="22"/>
          <w:szCs w:val="22"/>
          <w:lang w:eastAsia="zh-CN"/>
        </w:rPr>
      </w:pPr>
      <w:r w:rsidRPr="00963B0D">
        <w:rPr>
          <w:sz w:val="22"/>
          <w:szCs w:val="22"/>
          <w:lang w:eastAsia="zh-CN"/>
        </w:rPr>
        <w:t>Prihodi od prodaje nefinancijske imovine (722) I. rebalansom planirani su u iznosu 900,00 eura, II. rebalansom ostaju nepromijenjeni.</w:t>
      </w:r>
    </w:p>
    <w:p w14:paraId="57197174" w14:textId="77777777" w:rsidR="00963B0D" w:rsidRPr="00963B0D" w:rsidRDefault="00963B0D" w:rsidP="00963B0D">
      <w:pPr>
        <w:suppressAutoHyphens/>
        <w:jc w:val="both"/>
        <w:rPr>
          <w:sz w:val="22"/>
          <w:szCs w:val="22"/>
          <w:lang w:eastAsia="zh-CN"/>
        </w:rPr>
      </w:pPr>
    </w:p>
    <w:p w14:paraId="06226169" w14:textId="77777777" w:rsidR="00963B0D" w:rsidRPr="00963B0D" w:rsidRDefault="00963B0D" w:rsidP="00963B0D">
      <w:pPr>
        <w:suppressAutoHyphens/>
        <w:jc w:val="both"/>
        <w:rPr>
          <w:sz w:val="22"/>
          <w:szCs w:val="22"/>
          <w:lang w:eastAsia="zh-CN"/>
        </w:rPr>
      </w:pPr>
      <w:r w:rsidRPr="00963B0D">
        <w:rPr>
          <w:sz w:val="22"/>
          <w:szCs w:val="22"/>
          <w:lang w:eastAsia="zh-CN"/>
        </w:rPr>
        <w:t>Rashodi i izdaci u 2025.g.:</w:t>
      </w:r>
    </w:p>
    <w:p w14:paraId="6FFFACB1" w14:textId="77777777" w:rsidR="00963B0D" w:rsidRPr="00963B0D" w:rsidRDefault="00963B0D" w:rsidP="00963B0D">
      <w:pPr>
        <w:suppressAutoHyphens/>
        <w:jc w:val="both"/>
        <w:rPr>
          <w:sz w:val="22"/>
          <w:szCs w:val="22"/>
          <w:lang w:eastAsia="zh-CN"/>
        </w:rPr>
      </w:pPr>
      <w:r w:rsidRPr="00963B0D">
        <w:rPr>
          <w:sz w:val="22"/>
          <w:szCs w:val="22"/>
          <w:lang w:eastAsia="zh-CN"/>
        </w:rPr>
        <w:t>Rashodi i izdaci Financijskog plana za 2025.g. planirani su na temelju rashoda i izdataka ostvarenih u 2024.g., te na temelju procijenjenih rashoda i izdataka za 2025.g.</w:t>
      </w:r>
    </w:p>
    <w:p w14:paraId="3E91014E" w14:textId="77777777" w:rsidR="00963B0D" w:rsidRPr="00963B0D" w:rsidRDefault="00963B0D" w:rsidP="00963B0D">
      <w:pPr>
        <w:suppressAutoHyphens/>
        <w:jc w:val="both"/>
        <w:rPr>
          <w:sz w:val="22"/>
          <w:szCs w:val="22"/>
          <w:lang w:eastAsia="zh-CN"/>
        </w:rPr>
      </w:pPr>
      <w:r w:rsidRPr="00963B0D">
        <w:rPr>
          <w:sz w:val="22"/>
          <w:szCs w:val="22"/>
          <w:lang w:eastAsia="zh-CN"/>
        </w:rPr>
        <w:t>Planirani su ukupni rashodi i izdaci u iznosu 7.684.542 eura ili 3,67% više u odnosu na I. rebalans za 2025.g. Ukupni rashodi  uključuju rashode  ostvarene u 2025.g. (7.234.542 eura), te planirani manjak od 450.000 eura.</w:t>
      </w:r>
    </w:p>
    <w:p w14:paraId="5BEBE2AE" w14:textId="77777777" w:rsidR="00963B0D" w:rsidRPr="00963B0D" w:rsidRDefault="00963B0D" w:rsidP="00963B0D">
      <w:pPr>
        <w:suppressAutoHyphens/>
        <w:jc w:val="both"/>
        <w:rPr>
          <w:sz w:val="22"/>
          <w:szCs w:val="22"/>
          <w:lang w:eastAsia="zh-CN"/>
        </w:rPr>
      </w:pPr>
      <w:r w:rsidRPr="00963B0D">
        <w:rPr>
          <w:sz w:val="22"/>
          <w:szCs w:val="22"/>
          <w:lang w:eastAsia="zh-CN"/>
        </w:rPr>
        <w:t>Najveću stavku rashoda čine rashodi za zaposlene (31) koji su II. rebalansom  s 5.785.300 eura povećani  na 6.074.900 eura. Rashodi za plaće sastoje se od bruto plaće (311= 5.060.000 eura) , doprinosa na plaće (313= 834.900 eura), te ostalih rashoda za zaposlene  (312 - regres, božićnica, otpremnine, darovi za djecu i sl.=  180.000 eura), financiraju se najvećim dijelom iz prihoda od HZZO-a, zatim iz vlastitih prihoda, manjim dijelom iz prihoda od nadležnog proračuna, iz prihoda za posebne namjene, te pomoći.</w:t>
      </w:r>
    </w:p>
    <w:p w14:paraId="036402C8" w14:textId="77777777" w:rsidR="00963B0D" w:rsidRPr="00963B0D" w:rsidRDefault="00963B0D" w:rsidP="00963B0D">
      <w:pPr>
        <w:suppressAutoHyphens/>
        <w:jc w:val="both"/>
        <w:rPr>
          <w:sz w:val="22"/>
          <w:szCs w:val="22"/>
          <w:lang w:eastAsia="zh-CN"/>
        </w:rPr>
      </w:pPr>
      <w:r w:rsidRPr="00963B0D">
        <w:rPr>
          <w:sz w:val="22"/>
          <w:szCs w:val="22"/>
          <w:lang w:eastAsia="zh-CN"/>
        </w:rPr>
        <w:t>Materijalni rashodi  (32) I. rebalansom planirani u iznosu  937.000 eura, dok su II. rebalansom povećani na 923.500 eura. Materijalni rashodi financiraju se iz vlastitih izvora, prihoda od HZZO-a,  iz decentraliziranih sredstava, te jedan mali dio iz donacija, pomoći, te nefinancijske imovine. Planirani su kako slijedi:</w:t>
      </w:r>
    </w:p>
    <w:p w14:paraId="2ECB76C4" w14:textId="77777777" w:rsidR="00963B0D" w:rsidRPr="00963B0D" w:rsidRDefault="00963B0D" w:rsidP="00963B0D">
      <w:pPr>
        <w:suppressAutoHyphens/>
        <w:jc w:val="both"/>
        <w:rPr>
          <w:sz w:val="22"/>
          <w:szCs w:val="22"/>
          <w:lang w:eastAsia="zh-CN"/>
        </w:rPr>
      </w:pPr>
      <w:r w:rsidRPr="00963B0D">
        <w:rPr>
          <w:sz w:val="22"/>
          <w:szCs w:val="22"/>
          <w:lang w:eastAsia="zh-CN"/>
        </w:rPr>
        <w:t>321 – Naknade troškova zaposlenima – 118.000 eura</w:t>
      </w:r>
    </w:p>
    <w:p w14:paraId="4E981B50" w14:textId="77777777" w:rsidR="00963B0D" w:rsidRPr="00963B0D" w:rsidRDefault="00963B0D" w:rsidP="00963B0D">
      <w:pPr>
        <w:suppressAutoHyphens/>
        <w:jc w:val="both"/>
        <w:rPr>
          <w:sz w:val="22"/>
          <w:szCs w:val="22"/>
          <w:lang w:eastAsia="zh-CN"/>
        </w:rPr>
      </w:pPr>
      <w:r w:rsidRPr="00963B0D">
        <w:rPr>
          <w:sz w:val="22"/>
          <w:szCs w:val="22"/>
          <w:lang w:eastAsia="zh-CN"/>
        </w:rPr>
        <w:t>322 – Rashodi za materijal i energiju – 183.000 eura</w:t>
      </w:r>
    </w:p>
    <w:p w14:paraId="3C5CAB4C" w14:textId="77777777" w:rsidR="00963B0D" w:rsidRPr="00963B0D" w:rsidRDefault="00963B0D" w:rsidP="00963B0D">
      <w:pPr>
        <w:suppressAutoHyphens/>
        <w:jc w:val="both"/>
        <w:rPr>
          <w:sz w:val="22"/>
          <w:szCs w:val="22"/>
          <w:lang w:eastAsia="zh-CN"/>
        </w:rPr>
      </w:pPr>
      <w:r w:rsidRPr="00963B0D">
        <w:rPr>
          <w:sz w:val="22"/>
          <w:szCs w:val="22"/>
          <w:lang w:eastAsia="zh-CN"/>
        </w:rPr>
        <w:t>323 – Rashodi za usluge – 450.000 eura</w:t>
      </w:r>
    </w:p>
    <w:p w14:paraId="4A245747" w14:textId="77777777" w:rsidR="00963B0D" w:rsidRPr="00963B0D" w:rsidRDefault="00963B0D" w:rsidP="00963B0D">
      <w:pPr>
        <w:suppressAutoHyphens/>
        <w:jc w:val="both"/>
        <w:rPr>
          <w:sz w:val="22"/>
          <w:szCs w:val="22"/>
          <w:lang w:eastAsia="zh-CN"/>
        </w:rPr>
      </w:pPr>
      <w:r w:rsidRPr="00963B0D">
        <w:rPr>
          <w:sz w:val="22"/>
          <w:szCs w:val="22"/>
          <w:lang w:eastAsia="zh-CN"/>
        </w:rPr>
        <w:t>324 – Naknade troškova osobama izvan radnog odnosa  - 500 eura</w:t>
      </w:r>
    </w:p>
    <w:p w14:paraId="6F35225F" w14:textId="77777777" w:rsidR="00963B0D" w:rsidRPr="00963B0D" w:rsidRDefault="00963B0D" w:rsidP="00963B0D">
      <w:pPr>
        <w:suppressAutoHyphens/>
        <w:jc w:val="both"/>
        <w:rPr>
          <w:sz w:val="22"/>
          <w:szCs w:val="22"/>
          <w:lang w:eastAsia="zh-CN"/>
        </w:rPr>
      </w:pPr>
      <w:r w:rsidRPr="00963B0D">
        <w:rPr>
          <w:sz w:val="22"/>
          <w:szCs w:val="22"/>
          <w:lang w:eastAsia="zh-CN"/>
        </w:rPr>
        <w:t>325 – Rashodi lijekova i potrošnog medicinskog materijala – 127.000,00 eura</w:t>
      </w:r>
    </w:p>
    <w:p w14:paraId="64747FB6" w14:textId="77777777" w:rsidR="00963B0D" w:rsidRPr="00963B0D" w:rsidRDefault="00963B0D" w:rsidP="00963B0D">
      <w:pPr>
        <w:suppressAutoHyphens/>
        <w:jc w:val="both"/>
        <w:rPr>
          <w:sz w:val="22"/>
          <w:szCs w:val="22"/>
          <w:lang w:eastAsia="zh-CN"/>
        </w:rPr>
      </w:pPr>
      <w:r w:rsidRPr="00963B0D">
        <w:rPr>
          <w:sz w:val="22"/>
          <w:szCs w:val="22"/>
          <w:lang w:eastAsia="zh-CN"/>
        </w:rPr>
        <w:t>329 – Ostali nespomenuti rashodi poslovanja – 45.000 eura</w:t>
      </w:r>
    </w:p>
    <w:p w14:paraId="645443DA" w14:textId="77777777" w:rsidR="00963B0D" w:rsidRPr="00963B0D" w:rsidRDefault="00963B0D" w:rsidP="00963B0D">
      <w:pPr>
        <w:suppressAutoHyphens/>
        <w:jc w:val="both"/>
        <w:rPr>
          <w:sz w:val="22"/>
          <w:szCs w:val="22"/>
          <w:lang w:eastAsia="zh-CN"/>
        </w:rPr>
      </w:pPr>
      <w:r w:rsidRPr="00963B0D">
        <w:rPr>
          <w:sz w:val="22"/>
          <w:szCs w:val="22"/>
          <w:lang w:eastAsia="zh-CN"/>
        </w:rPr>
        <w:t>Financijski rashodi  (343) planirani su u iznosu 7.500 eura, te su II. rebalansom ostali nepromijenjeni, pokrivaju se iz vlastitih izvora.</w:t>
      </w:r>
    </w:p>
    <w:p w14:paraId="0FBC0121" w14:textId="77777777" w:rsidR="00963B0D" w:rsidRPr="00963B0D" w:rsidRDefault="00963B0D" w:rsidP="00963B0D">
      <w:pPr>
        <w:suppressAutoHyphens/>
        <w:jc w:val="both"/>
        <w:rPr>
          <w:sz w:val="22"/>
          <w:szCs w:val="22"/>
          <w:lang w:eastAsia="zh-CN"/>
        </w:rPr>
      </w:pPr>
      <w:r w:rsidRPr="00963B0D">
        <w:rPr>
          <w:sz w:val="22"/>
          <w:szCs w:val="22"/>
          <w:lang w:eastAsia="zh-CN"/>
        </w:rPr>
        <w:t>I. rebalansom planirani su rashodi za nabavu nefinancijske imovine (4) u iznosu od 153.000 eura, II. rebalansom povećani su  na 228.642 eura, zbog povećane potrebe za nabavom opreme, ali i zbog povećane potrebe za dodatnim ulaganjima na građevinskim objektima. Rashodi za nabavu nefinancijske imovine financiraju se uglavnom iz Decentraliziranih sredstava, općih prihoda i primitaka, pomoći, te manjim dijelom iz vlastitih izvora. Nabava nefinancijske imovine planirana je kako slijedi:</w:t>
      </w:r>
    </w:p>
    <w:p w14:paraId="3A83F6ED" w14:textId="77777777" w:rsidR="00963B0D" w:rsidRPr="00963B0D" w:rsidRDefault="00963B0D" w:rsidP="00963B0D">
      <w:pPr>
        <w:suppressAutoHyphens/>
        <w:jc w:val="both"/>
        <w:rPr>
          <w:sz w:val="22"/>
          <w:szCs w:val="22"/>
          <w:lang w:eastAsia="zh-CN"/>
        </w:rPr>
      </w:pPr>
      <w:r w:rsidRPr="00963B0D">
        <w:rPr>
          <w:sz w:val="22"/>
          <w:szCs w:val="22"/>
          <w:lang w:eastAsia="zh-CN"/>
        </w:rPr>
        <w:t>422 – Postrojenja i oprema –odnose se na nabavu razne uredske opreme i namještaja , računala, medicinske opreme, uređaja i sl. I. rebalansom planirano je 108.000 eura, II. rebalansom planirano je 150.000 eura, što znači da su drugim rebalansom rashodi povećani za 38,89%.</w:t>
      </w:r>
    </w:p>
    <w:p w14:paraId="73A4B4D1" w14:textId="77777777" w:rsidR="00963B0D" w:rsidRPr="00963B0D" w:rsidRDefault="00963B0D" w:rsidP="00963B0D">
      <w:pPr>
        <w:suppressAutoHyphens/>
        <w:jc w:val="both"/>
        <w:rPr>
          <w:sz w:val="22"/>
          <w:szCs w:val="22"/>
          <w:lang w:eastAsia="zh-CN"/>
        </w:rPr>
      </w:pPr>
      <w:r w:rsidRPr="00963B0D">
        <w:rPr>
          <w:sz w:val="22"/>
          <w:szCs w:val="22"/>
          <w:lang w:eastAsia="zh-CN"/>
        </w:rPr>
        <w:t>451 – Dodatna ulaganja na građevinskim objektima – I. rebalansom planirana su u iznosu 45.000 eura, te su drugim rebalansom povećana na 78.642 eura ili 74,76%, financiraju se iz decentraliziranih sredstava u iznosu 11.468,75 eura, općih prihoda i primitaka 64.173 eura, te iz vlastitih sredstava 3.000,25 eura, a odnose  se na dodatne radove u strojarnici glavne zgrade, zamjenu otvora zgrade na otoku Lopudu, te potporni zid ambulante na Pločama.</w:t>
      </w:r>
    </w:p>
    <w:p w14:paraId="10B9A426" w14:textId="77777777" w:rsidR="00963B0D" w:rsidRPr="00963B0D" w:rsidRDefault="00963B0D" w:rsidP="00963B0D">
      <w:pPr>
        <w:suppressAutoHyphens/>
        <w:jc w:val="both"/>
        <w:rPr>
          <w:sz w:val="22"/>
          <w:szCs w:val="22"/>
          <w:lang w:eastAsia="zh-CN"/>
        </w:rPr>
      </w:pPr>
      <w:r w:rsidRPr="00963B0D">
        <w:rPr>
          <w:sz w:val="22"/>
          <w:szCs w:val="22"/>
          <w:lang w:eastAsia="zh-CN"/>
        </w:rPr>
        <w:t>Na temelju rezultata poslovanja na dan 30.09.2025. godine, te procjene do kraja 2025. godine predviđeno je smanjenje manjka prihoda i primitak na 450.000 eura. Preneseni manjak rezultat je nedostatnih prihoda od HZZO-a, te iz nadležnog proračuna za pokriće rashoda poslovanja i nabave nefinancijske imovine u proteklim godinama. Dom zdravlja Dubrovnik planira manjak prihoda i primitaka pokriti u 2026. godini, najvećim dijelom bi se manjak trebao pokriti iz prihoda od Hzzo-a.</w:t>
      </w:r>
    </w:p>
    <w:p w14:paraId="3CDB00C6" w14:textId="77777777" w:rsidR="00963B0D" w:rsidRPr="00963B0D" w:rsidRDefault="00963B0D" w:rsidP="00963B0D">
      <w:pPr>
        <w:suppressAutoHyphens/>
        <w:jc w:val="both"/>
        <w:rPr>
          <w:sz w:val="22"/>
          <w:szCs w:val="22"/>
          <w:lang w:eastAsia="zh-CN"/>
        </w:rPr>
      </w:pPr>
      <w:r w:rsidRPr="00963B0D">
        <w:rPr>
          <w:sz w:val="22"/>
          <w:szCs w:val="22"/>
          <w:lang w:eastAsia="zh-CN"/>
        </w:rPr>
        <w:t xml:space="preserve">  </w:t>
      </w:r>
    </w:p>
    <w:p w14:paraId="38B983E5" w14:textId="77777777" w:rsidR="00963B0D" w:rsidRPr="00963B0D" w:rsidRDefault="00963B0D" w:rsidP="00963B0D">
      <w:pPr>
        <w:suppressAutoHyphens/>
        <w:jc w:val="both"/>
        <w:rPr>
          <w:sz w:val="22"/>
          <w:szCs w:val="22"/>
          <w:lang w:eastAsia="zh-CN"/>
        </w:rPr>
      </w:pPr>
      <w:r w:rsidRPr="00963B0D">
        <w:rPr>
          <w:sz w:val="22"/>
          <w:szCs w:val="22"/>
          <w:lang w:eastAsia="zh-CN"/>
        </w:rPr>
        <w:t xml:space="preserve">POSEBNI DIO </w:t>
      </w:r>
    </w:p>
    <w:p w14:paraId="4005CB79" w14:textId="77777777" w:rsidR="00963B0D" w:rsidRPr="00963B0D" w:rsidRDefault="00963B0D" w:rsidP="00963B0D">
      <w:pPr>
        <w:suppressAutoHyphens/>
        <w:jc w:val="both"/>
        <w:rPr>
          <w:sz w:val="22"/>
          <w:szCs w:val="22"/>
          <w:lang w:eastAsia="zh-CN"/>
        </w:rPr>
      </w:pPr>
      <w:r w:rsidRPr="00963B0D">
        <w:rPr>
          <w:sz w:val="22"/>
          <w:szCs w:val="22"/>
          <w:lang w:eastAsia="zh-CN"/>
        </w:rPr>
        <w:t xml:space="preserve">Obrazloženje programa Financijskog plana za 2025.godinu: </w:t>
      </w:r>
    </w:p>
    <w:p w14:paraId="395BAE49" w14:textId="77777777" w:rsidR="00963B0D" w:rsidRPr="00963B0D" w:rsidRDefault="00963B0D" w:rsidP="00963B0D">
      <w:pPr>
        <w:suppressAutoHyphens/>
        <w:jc w:val="both"/>
        <w:rPr>
          <w:sz w:val="22"/>
          <w:szCs w:val="22"/>
          <w:lang w:eastAsia="zh-CN"/>
        </w:rPr>
      </w:pPr>
      <w:r w:rsidRPr="00963B0D">
        <w:rPr>
          <w:sz w:val="22"/>
          <w:szCs w:val="22"/>
          <w:lang w:eastAsia="zh-CN"/>
        </w:rPr>
        <w:t>Organizacijska klasifikacija: Dom zdravlja Dubrovnik</w:t>
      </w:r>
    </w:p>
    <w:p w14:paraId="0D39EB62" w14:textId="77777777" w:rsidR="00963B0D" w:rsidRPr="00963B0D" w:rsidRDefault="00963B0D" w:rsidP="00963B0D">
      <w:pPr>
        <w:suppressAutoHyphens/>
        <w:jc w:val="both"/>
        <w:rPr>
          <w:sz w:val="22"/>
          <w:szCs w:val="22"/>
          <w:lang w:eastAsia="zh-CN"/>
        </w:rPr>
      </w:pPr>
      <w:r w:rsidRPr="00963B0D">
        <w:rPr>
          <w:sz w:val="22"/>
          <w:szCs w:val="22"/>
          <w:lang w:eastAsia="zh-CN"/>
        </w:rPr>
        <w:t>Razdjel 108 - Upravni odjel za zdravstvo, obitelj i branitelje</w:t>
      </w:r>
    </w:p>
    <w:p w14:paraId="0207BF4F" w14:textId="77777777" w:rsidR="00963B0D" w:rsidRPr="00963B0D" w:rsidRDefault="00963B0D" w:rsidP="00963B0D">
      <w:pPr>
        <w:suppressAutoHyphens/>
        <w:jc w:val="both"/>
        <w:rPr>
          <w:sz w:val="22"/>
          <w:szCs w:val="22"/>
          <w:lang w:eastAsia="zh-CN"/>
        </w:rPr>
      </w:pPr>
      <w:r w:rsidRPr="00963B0D">
        <w:rPr>
          <w:sz w:val="22"/>
          <w:szCs w:val="22"/>
          <w:lang w:eastAsia="zh-CN"/>
        </w:rPr>
        <w:t>Glava 02 - Ustanove u zdravstvu</w:t>
      </w:r>
    </w:p>
    <w:p w14:paraId="7E42EFB8" w14:textId="77777777" w:rsidR="00963B0D" w:rsidRPr="00963B0D" w:rsidRDefault="00963B0D" w:rsidP="00963B0D">
      <w:pPr>
        <w:suppressAutoHyphens/>
        <w:jc w:val="both"/>
        <w:rPr>
          <w:sz w:val="22"/>
          <w:szCs w:val="22"/>
          <w:lang w:eastAsia="zh-CN"/>
        </w:rPr>
      </w:pPr>
      <w:r w:rsidRPr="00963B0D">
        <w:rPr>
          <w:sz w:val="22"/>
          <w:szCs w:val="22"/>
          <w:lang w:eastAsia="zh-CN"/>
        </w:rPr>
        <w:t>Pod-glava 31712  - Dom zdravlja Dubrovnik</w:t>
      </w:r>
    </w:p>
    <w:p w14:paraId="68F3649F" w14:textId="77777777" w:rsidR="00963B0D" w:rsidRPr="00963B0D" w:rsidRDefault="00963B0D" w:rsidP="00963B0D">
      <w:pPr>
        <w:suppressAutoHyphens/>
        <w:jc w:val="both"/>
        <w:rPr>
          <w:sz w:val="22"/>
          <w:szCs w:val="22"/>
          <w:lang w:eastAsia="zh-CN"/>
        </w:rPr>
      </w:pPr>
      <w:r w:rsidRPr="00963B0D">
        <w:rPr>
          <w:sz w:val="22"/>
          <w:szCs w:val="22"/>
          <w:lang w:eastAsia="zh-CN"/>
        </w:rPr>
        <w:t>Programska klasifikacija Financijskog plana Doma zdravlja Dubrovnik sastoji se od sljedećih programa:</w:t>
      </w:r>
    </w:p>
    <w:p w14:paraId="5C682591" w14:textId="77777777" w:rsidR="00963B0D" w:rsidRPr="00963B0D" w:rsidRDefault="00963B0D" w:rsidP="00963B0D">
      <w:pPr>
        <w:suppressAutoHyphens/>
        <w:jc w:val="both"/>
        <w:rPr>
          <w:sz w:val="22"/>
          <w:szCs w:val="22"/>
          <w:lang w:eastAsia="zh-CN"/>
        </w:rPr>
      </w:pPr>
      <w:r w:rsidRPr="00963B0D">
        <w:rPr>
          <w:sz w:val="22"/>
          <w:szCs w:val="22"/>
          <w:lang w:eastAsia="zh-CN"/>
        </w:rPr>
        <w:lastRenderedPageBreak/>
        <w:t>1. Program A101209 Zakonski standard ustanova u zdravstvu - I. rebalansom planiran je iznos od  220.000 eura, ukupan iznos ostaje isti u II. Rebalansu, ali su se mijenjali iznosi na pojedinim aktivnostima . Program se financira iz izvora 4.4.1, odnosno Decentraliziranih sredstava. Sastoji se od sljedećih aktivnosti:</w:t>
      </w:r>
    </w:p>
    <w:p w14:paraId="2276048B" w14:textId="77777777" w:rsidR="00963B0D" w:rsidRPr="00963B0D" w:rsidRDefault="00963B0D" w:rsidP="00963B0D">
      <w:pPr>
        <w:suppressAutoHyphens/>
        <w:jc w:val="both"/>
        <w:rPr>
          <w:sz w:val="22"/>
          <w:szCs w:val="22"/>
          <w:lang w:eastAsia="zh-CN"/>
        </w:rPr>
      </w:pPr>
      <w:r w:rsidRPr="00963B0D">
        <w:rPr>
          <w:sz w:val="22"/>
          <w:szCs w:val="22"/>
          <w:lang w:eastAsia="zh-CN"/>
        </w:rPr>
        <w:t xml:space="preserve">   a) A101209A120901 Održavanje zdravstvenih ustanova,  izvor 4.4., financiranje troškova skupine 32  </w:t>
      </w:r>
    </w:p>
    <w:p w14:paraId="24990C4F"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  planirano je 57.960,40 eura rashoda, što je 19,24% manje u odnosu na I. Rebalans, sredstva su    </w:t>
      </w:r>
    </w:p>
    <w:p w14:paraId="1E79F4F0"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prenamijenjena  za druge vrste troškova unutar istog programa.</w:t>
      </w:r>
    </w:p>
    <w:p w14:paraId="47B6648B" w14:textId="77777777" w:rsidR="00963B0D" w:rsidRPr="00963B0D" w:rsidRDefault="00963B0D" w:rsidP="00963B0D">
      <w:pPr>
        <w:jc w:val="both"/>
        <w:rPr>
          <w:rFonts w:eastAsia="Calibri"/>
          <w:sz w:val="22"/>
          <w:szCs w:val="22"/>
          <w:lang w:eastAsia="en-US"/>
        </w:rPr>
      </w:pPr>
    </w:p>
    <w:p w14:paraId="3B3BFBAB"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b) A101209K120902 Opremanje zdravstvenih ustanova, izvor 4.4., financiranje troškova skupine 42 – </w:t>
      </w:r>
    </w:p>
    <w:p w14:paraId="07329A6E"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planiran  je iznos od 86.974,16 eura, što je 2,4% više u odnosu na I. rebalans.</w:t>
      </w:r>
    </w:p>
    <w:p w14:paraId="3B5B1021" w14:textId="77777777" w:rsidR="00963B0D" w:rsidRPr="00963B0D" w:rsidRDefault="00963B0D" w:rsidP="00963B0D">
      <w:pPr>
        <w:jc w:val="both"/>
        <w:rPr>
          <w:rFonts w:eastAsia="Calibri"/>
          <w:sz w:val="22"/>
          <w:szCs w:val="22"/>
          <w:lang w:eastAsia="en-US"/>
        </w:rPr>
      </w:pPr>
    </w:p>
    <w:p w14:paraId="2F86953C"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c) A101209K120903 Kapitalna ulaganja u zdravstvene ustanove, izvor 4.4., financiranje troškova   </w:t>
      </w:r>
    </w:p>
    <w:p w14:paraId="5917F111"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skupine 45 – za 2025. godinu planiran je iznos od 11.468,75 eura, odnosno 19,54% više u odnosu   </w:t>
      </w:r>
    </w:p>
    <w:p w14:paraId="068803F4"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na  I. rebalans.</w:t>
      </w:r>
    </w:p>
    <w:p w14:paraId="2B0C54E6" w14:textId="77777777" w:rsidR="00963B0D" w:rsidRPr="00963B0D" w:rsidRDefault="00963B0D" w:rsidP="00963B0D">
      <w:pPr>
        <w:jc w:val="both"/>
        <w:rPr>
          <w:rFonts w:eastAsia="Calibri"/>
          <w:sz w:val="22"/>
          <w:szCs w:val="22"/>
          <w:lang w:eastAsia="en-US"/>
        </w:rPr>
      </w:pPr>
    </w:p>
    <w:p w14:paraId="1321CA4F"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d) A101209K120904 Informatizacija zdravstvenih ustanova, izvor 4.4., financiranje rashoda skupine </w:t>
      </w:r>
    </w:p>
    <w:p w14:paraId="125AE882"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32 i 42 – drugim rebalansom plan je povećan za 18,43%.</w:t>
      </w:r>
    </w:p>
    <w:p w14:paraId="4496725B" w14:textId="77777777" w:rsidR="00963B0D" w:rsidRPr="00963B0D" w:rsidRDefault="00963B0D" w:rsidP="00963B0D">
      <w:pPr>
        <w:jc w:val="both"/>
        <w:rPr>
          <w:rFonts w:eastAsia="Calibri"/>
          <w:sz w:val="22"/>
          <w:szCs w:val="22"/>
          <w:lang w:eastAsia="en-US"/>
        </w:rPr>
      </w:pPr>
    </w:p>
    <w:p w14:paraId="5AADF090" w14:textId="77777777" w:rsidR="00963B0D" w:rsidRPr="00963B0D" w:rsidRDefault="00963B0D" w:rsidP="00963B0D">
      <w:pPr>
        <w:suppressAutoHyphens/>
        <w:jc w:val="both"/>
        <w:rPr>
          <w:sz w:val="22"/>
          <w:szCs w:val="22"/>
          <w:lang w:eastAsia="zh-CN"/>
        </w:rPr>
      </w:pPr>
      <w:r w:rsidRPr="00963B0D">
        <w:rPr>
          <w:sz w:val="22"/>
          <w:szCs w:val="22"/>
          <w:lang w:eastAsia="zh-CN"/>
        </w:rPr>
        <w:t>2. Program A101212 Program ustanova u zdravstvu iznad standarda – rebalansom je iznos povećan sa 6.662.800 eura na 7.014.542 eura, povećanje čini povećanje aktivnosti:  pružanje usluga temeljem ugovora s HZZO-om, pružanje usluga izvan ugovora s HZZO-om, usavršavanje zdravstvenih radnika i podizanje kvalitete zdravstvene zaštite, te poboljšanje standarda zdravstvene ustanove.  Sastoji se od sljedećih aktivnosti:</w:t>
      </w:r>
    </w:p>
    <w:p w14:paraId="5DF2A68B"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a) A101212A121202 Sufinanciranje hitne medicinske pomoći u turističkoj sezoni,  izvor 1.1. i 5.2. za</w:t>
      </w:r>
    </w:p>
    <w:p w14:paraId="40EC015B"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financiranje rashoda skupine 31 i 32 – drugim rebalansom iznos je smanjen za 13,42% jer, zbog </w:t>
      </w:r>
    </w:p>
    <w:p w14:paraId="38FCD840"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nedostatka  liječnika, nije bila uspostavljena turistička ambulanta na otoku Mljetu.</w:t>
      </w:r>
    </w:p>
    <w:p w14:paraId="5700E112" w14:textId="77777777" w:rsidR="00963B0D" w:rsidRPr="00963B0D" w:rsidRDefault="00963B0D" w:rsidP="00963B0D">
      <w:pPr>
        <w:jc w:val="both"/>
        <w:rPr>
          <w:rFonts w:eastAsia="Calibri"/>
          <w:sz w:val="22"/>
          <w:szCs w:val="22"/>
          <w:lang w:eastAsia="en-US"/>
        </w:rPr>
      </w:pPr>
    </w:p>
    <w:p w14:paraId="57C756DD"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b) A101212A121203 Sufinanciranje zdravstvene zaštite na otocima i poslovne djelatnosti, izvor</w:t>
      </w:r>
    </w:p>
    <w:p w14:paraId="155C48A2"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1.1., financiranje rashoda skupine 31, 32, 42, prvim rebalansom planirano je 72.000 eura, drugim  </w:t>
      </w:r>
    </w:p>
    <w:p w14:paraId="105B3B5B"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rebalansom  iznos ostaje isti.</w:t>
      </w:r>
    </w:p>
    <w:p w14:paraId="1700D6FF" w14:textId="77777777" w:rsidR="00963B0D" w:rsidRPr="00963B0D" w:rsidRDefault="00963B0D" w:rsidP="00963B0D">
      <w:pPr>
        <w:jc w:val="both"/>
        <w:rPr>
          <w:rFonts w:eastAsia="Calibri"/>
          <w:sz w:val="22"/>
          <w:szCs w:val="22"/>
          <w:lang w:eastAsia="en-US"/>
        </w:rPr>
      </w:pPr>
    </w:p>
    <w:p w14:paraId="1644AC50"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c) A101212A121212 Pružanje usluga temeljem ugovora s HZZO-om, izvor 4.3., financiranje rashoda </w:t>
      </w:r>
    </w:p>
    <w:p w14:paraId="63932AF7"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skupina 31 i 32, planirano je 5.831.701 eura, što je 4,47% više u odnosu na I. rebalans, povećanje </w:t>
      </w:r>
    </w:p>
    <w:p w14:paraId="1FE41E86"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je  nastalo zbog povećanja iznosa glavarine i limita uslijed većeg broja ordinacija i povećanja </w:t>
      </w:r>
    </w:p>
    <w:p w14:paraId="0D73B786"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proračunske osnovice.</w:t>
      </w:r>
    </w:p>
    <w:p w14:paraId="2B54560A" w14:textId="77777777" w:rsidR="00963B0D" w:rsidRPr="00963B0D" w:rsidRDefault="00963B0D" w:rsidP="00963B0D">
      <w:pPr>
        <w:jc w:val="both"/>
        <w:rPr>
          <w:rFonts w:eastAsia="Calibri"/>
          <w:sz w:val="22"/>
          <w:szCs w:val="22"/>
          <w:lang w:eastAsia="en-US"/>
        </w:rPr>
      </w:pPr>
    </w:p>
    <w:p w14:paraId="5D75869D" w14:textId="77777777" w:rsidR="00963B0D" w:rsidRPr="00963B0D" w:rsidRDefault="00963B0D" w:rsidP="00963B0D">
      <w:pPr>
        <w:suppressAutoHyphens/>
        <w:jc w:val="both"/>
        <w:rPr>
          <w:sz w:val="22"/>
          <w:szCs w:val="22"/>
          <w:lang w:eastAsia="zh-CN"/>
        </w:rPr>
      </w:pPr>
      <w:r w:rsidRPr="00963B0D">
        <w:rPr>
          <w:sz w:val="22"/>
          <w:szCs w:val="22"/>
          <w:lang w:eastAsia="zh-CN"/>
        </w:rPr>
        <w:t xml:space="preserve">   d) A101212A121213 Pružanje usluga izvan ugovora s HZZO-om, financira se iz sljedećih izvora</w:t>
      </w:r>
    </w:p>
    <w:p w14:paraId="00BA0BBB" w14:textId="77777777" w:rsidR="00963B0D" w:rsidRPr="00963B0D" w:rsidRDefault="00963B0D" w:rsidP="00963B0D">
      <w:pPr>
        <w:suppressAutoHyphens/>
        <w:jc w:val="both"/>
        <w:rPr>
          <w:sz w:val="22"/>
          <w:szCs w:val="22"/>
          <w:lang w:eastAsia="zh-CN"/>
        </w:rPr>
      </w:pPr>
      <w:r w:rsidRPr="00963B0D">
        <w:rPr>
          <w:sz w:val="22"/>
          <w:szCs w:val="22"/>
          <w:lang w:eastAsia="zh-CN"/>
        </w:rPr>
        <w:t xml:space="preserve">      - 3.2. – Vlastiti izvori, kojima se financiraju rashodi skupina 31, 32, 34, 42 i 45</w:t>
      </w:r>
    </w:p>
    <w:p w14:paraId="7C60BE7A" w14:textId="77777777" w:rsidR="00963B0D" w:rsidRPr="00963B0D" w:rsidRDefault="00963B0D" w:rsidP="00963B0D">
      <w:pPr>
        <w:suppressAutoHyphens/>
        <w:jc w:val="both"/>
        <w:rPr>
          <w:sz w:val="22"/>
          <w:szCs w:val="22"/>
          <w:lang w:eastAsia="zh-CN"/>
        </w:rPr>
      </w:pPr>
      <w:r w:rsidRPr="00963B0D">
        <w:rPr>
          <w:sz w:val="22"/>
          <w:szCs w:val="22"/>
          <w:lang w:eastAsia="zh-CN"/>
        </w:rPr>
        <w:t xml:space="preserve">      - 4.3. – Prihodi za posebne namjene kojima se financiraju rashodi skupine 31</w:t>
      </w:r>
    </w:p>
    <w:p w14:paraId="26783B58" w14:textId="77777777" w:rsidR="00963B0D" w:rsidRPr="00963B0D" w:rsidRDefault="00963B0D" w:rsidP="00963B0D">
      <w:pPr>
        <w:suppressAutoHyphens/>
        <w:jc w:val="both"/>
        <w:rPr>
          <w:sz w:val="22"/>
          <w:szCs w:val="22"/>
          <w:lang w:eastAsia="zh-CN"/>
        </w:rPr>
      </w:pPr>
      <w:r w:rsidRPr="00963B0D">
        <w:rPr>
          <w:sz w:val="22"/>
          <w:szCs w:val="22"/>
          <w:lang w:eastAsia="zh-CN"/>
        </w:rPr>
        <w:t xml:space="preserve">      - 6.2. – Donacije – služe za financiranje rashoda skupine 32</w:t>
      </w:r>
    </w:p>
    <w:p w14:paraId="6D896912" w14:textId="77777777" w:rsidR="00963B0D" w:rsidRPr="00963B0D" w:rsidRDefault="00963B0D" w:rsidP="00963B0D">
      <w:pPr>
        <w:suppressAutoHyphens/>
        <w:jc w:val="both"/>
        <w:rPr>
          <w:sz w:val="22"/>
          <w:szCs w:val="22"/>
          <w:lang w:eastAsia="zh-CN"/>
        </w:rPr>
      </w:pPr>
      <w:r w:rsidRPr="00963B0D">
        <w:rPr>
          <w:sz w:val="22"/>
          <w:szCs w:val="22"/>
          <w:lang w:eastAsia="zh-CN"/>
        </w:rPr>
        <w:t xml:space="preserve">      - 7.2. – Prihod od. prodaje nefinancijske imovine i naknade štete s osnova osiguranja – služe za </w:t>
      </w:r>
    </w:p>
    <w:p w14:paraId="4B90CA07" w14:textId="77777777" w:rsidR="00963B0D" w:rsidRPr="00963B0D" w:rsidRDefault="00963B0D" w:rsidP="00963B0D">
      <w:pPr>
        <w:suppressAutoHyphens/>
        <w:jc w:val="both"/>
        <w:rPr>
          <w:sz w:val="22"/>
          <w:szCs w:val="22"/>
          <w:lang w:eastAsia="zh-CN"/>
        </w:rPr>
      </w:pPr>
      <w:r w:rsidRPr="00963B0D">
        <w:rPr>
          <w:sz w:val="22"/>
          <w:szCs w:val="22"/>
          <w:lang w:eastAsia="zh-CN"/>
        </w:rPr>
        <w:t xml:space="preserve">        financiranje rashoda skupina 32 i 42</w:t>
      </w:r>
    </w:p>
    <w:p w14:paraId="0CA35D5E" w14:textId="77777777" w:rsidR="00963B0D" w:rsidRPr="00963B0D" w:rsidRDefault="00963B0D" w:rsidP="00963B0D">
      <w:pPr>
        <w:suppressAutoHyphens/>
        <w:jc w:val="both"/>
        <w:rPr>
          <w:sz w:val="22"/>
          <w:szCs w:val="22"/>
          <w:lang w:eastAsia="zh-CN"/>
        </w:rPr>
      </w:pPr>
      <w:r w:rsidRPr="00963B0D">
        <w:rPr>
          <w:sz w:val="22"/>
          <w:szCs w:val="22"/>
          <w:lang w:eastAsia="zh-CN"/>
        </w:rPr>
        <w:t>I. rebalansom planirano je 716.900 eura, II. Rebalansom plan je povećan za 3,18%, te iznosi 739.700 eura.</w:t>
      </w:r>
    </w:p>
    <w:p w14:paraId="7241850F" w14:textId="77777777" w:rsidR="00963B0D" w:rsidRPr="00963B0D" w:rsidRDefault="00963B0D" w:rsidP="00963B0D">
      <w:pPr>
        <w:suppressAutoHyphens/>
        <w:jc w:val="both"/>
        <w:rPr>
          <w:sz w:val="22"/>
          <w:szCs w:val="22"/>
          <w:lang w:eastAsia="zh-CN"/>
        </w:rPr>
      </w:pPr>
      <w:r w:rsidRPr="00963B0D">
        <w:rPr>
          <w:sz w:val="22"/>
          <w:szCs w:val="22"/>
          <w:lang w:eastAsia="zh-CN"/>
        </w:rPr>
        <w:t xml:space="preserve">   e) A101212A121214 Usavršavanje zdravstvenih radnika i podizanje kvalitete zdravstvene zaštite, financira se iz sljedećih izvora:</w:t>
      </w:r>
    </w:p>
    <w:p w14:paraId="569A8D34"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- 5.8. – Ostale pomoći – služe za financiranje rashoda skupina 31, 32 i 42 – II. rebalansom  </w:t>
      </w:r>
    </w:p>
    <w:p w14:paraId="0227EE5E"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povećane  su za 39,22 %, te sada plan iznosi 71.000 eura, povećanje je planirano zbog nabave  </w:t>
      </w:r>
    </w:p>
    <w:p w14:paraId="50F043E5"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stomatološke  stolice za ambulantu na Kalamoti, čiji trošak snosi Grad Dubrovnik.</w:t>
      </w:r>
    </w:p>
    <w:p w14:paraId="2C69876E" w14:textId="77777777" w:rsidR="00963B0D" w:rsidRPr="00963B0D" w:rsidRDefault="00963B0D" w:rsidP="00963B0D">
      <w:pPr>
        <w:jc w:val="both"/>
        <w:rPr>
          <w:rFonts w:eastAsia="Calibri"/>
          <w:sz w:val="22"/>
          <w:szCs w:val="22"/>
          <w:lang w:eastAsia="en-US"/>
        </w:rPr>
      </w:pPr>
    </w:p>
    <w:p w14:paraId="677D4C44"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- 5.9. – Pomoći/Fondovi EU – kojima se financiraju rashodi skupina 31 i 32 i 42 – II. rebalansom </w:t>
      </w:r>
    </w:p>
    <w:p w14:paraId="4CE3CD94"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planirano je 78.255 eura, odnosno 29,87% više u odnosu na I. rebalans, povećanje je rezultat</w:t>
      </w:r>
    </w:p>
    <w:p w14:paraId="5A5290CA"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nabave ultrazvuk uređaja financiranog iz fonda za prekograničnu suradnju.</w:t>
      </w:r>
    </w:p>
    <w:p w14:paraId="2C89700C" w14:textId="77777777" w:rsidR="00963B0D" w:rsidRPr="00963B0D" w:rsidRDefault="00963B0D" w:rsidP="00963B0D">
      <w:pPr>
        <w:jc w:val="both"/>
        <w:rPr>
          <w:rFonts w:eastAsia="Calibri"/>
          <w:sz w:val="22"/>
          <w:szCs w:val="22"/>
          <w:lang w:eastAsia="en-US"/>
        </w:rPr>
      </w:pPr>
    </w:p>
    <w:p w14:paraId="2F9C4DF5"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lastRenderedPageBreak/>
        <w:t xml:space="preserve">   f) A101212T121208 Poboljšanje standarda zdravstvene ustanove, financira se iz izvora 1.1., služi za   </w:t>
      </w:r>
    </w:p>
    <w:p w14:paraId="1A67826D"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pokriće rashoda skupina 31, 32 i 45 – drugim rebalansom iznos je povećan na 155.000 eura zbog </w:t>
      </w:r>
    </w:p>
    <w:p w14:paraId="100361F2"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obnove dvorišnog potpornog zida ambulante na Pločama.</w:t>
      </w:r>
    </w:p>
    <w:p w14:paraId="6CD14C4A" w14:textId="77777777" w:rsidR="00963B0D" w:rsidRPr="00963B0D" w:rsidRDefault="00963B0D" w:rsidP="00963B0D">
      <w:pPr>
        <w:jc w:val="both"/>
        <w:rPr>
          <w:rFonts w:eastAsia="Calibri"/>
          <w:sz w:val="22"/>
          <w:szCs w:val="22"/>
          <w:lang w:eastAsia="en-US"/>
        </w:rPr>
      </w:pPr>
    </w:p>
    <w:p w14:paraId="3468A8BF"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g) A101212T121209 Poticanje mjera za zdravstvene radnike, izvor 1.1, služi za financiranje rashoda </w:t>
      </w:r>
    </w:p>
    <w:p w14:paraId="2E1E7696"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skupine 31 – planirani iznos ostaje isti kao u I. rebalansu, tj.38.000 eura.</w:t>
      </w:r>
    </w:p>
    <w:p w14:paraId="61B8321B" w14:textId="77777777" w:rsidR="00963B0D" w:rsidRPr="00963B0D" w:rsidRDefault="00963B0D" w:rsidP="00963B0D">
      <w:pPr>
        <w:jc w:val="both"/>
        <w:rPr>
          <w:rFonts w:eastAsia="Calibri"/>
          <w:sz w:val="22"/>
          <w:szCs w:val="22"/>
          <w:lang w:eastAsia="en-US"/>
        </w:rPr>
      </w:pPr>
    </w:p>
    <w:p w14:paraId="726718F0"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h) A101212T121215 Sufinanciranje palijativne skrbi, izvor 1.1., služe za financiranje rashoda skupine </w:t>
      </w:r>
    </w:p>
    <w:p w14:paraId="783494F0" w14:textId="77777777" w:rsidR="00963B0D" w:rsidRPr="00963B0D" w:rsidRDefault="00963B0D" w:rsidP="00963B0D">
      <w:pPr>
        <w:jc w:val="both"/>
        <w:rPr>
          <w:rFonts w:eastAsia="Calibri"/>
          <w:sz w:val="22"/>
          <w:szCs w:val="22"/>
          <w:lang w:eastAsia="en-US"/>
        </w:rPr>
      </w:pPr>
      <w:r w:rsidRPr="00963B0D">
        <w:rPr>
          <w:rFonts w:eastAsia="Calibri"/>
          <w:sz w:val="22"/>
          <w:szCs w:val="22"/>
          <w:lang w:eastAsia="en-US"/>
        </w:rPr>
        <w:t xml:space="preserve">      31 – planirani iznos ostaje isti kao u I. rebalansu, tj.6.636 eura.</w:t>
      </w:r>
    </w:p>
    <w:p w14:paraId="1442AECE" w14:textId="77777777" w:rsidR="00963B0D" w:rsidRPr="00963B0D" w:rsidRDefault="00963B0D" w:rsidP="00963B0D">
      <w:pPr>
        <w:jc w:val="both"/>
        <w:rPr>
          <w:rFonts w:eastAsia="Calibri"/>
          <w:sz w:val="22"/>
          <w:szCs w:val="22"/>
          <w:lang w:eastAsia="en-US"/>
        </w:rPr>
      </w:pPr>
    </w:p>
    <w:p w14:paraId="5D38D2CD" w14:textId="77777777" w:rsidR="00963B0D" w:rsidRPr="00963B0D" w:rsidRDefault="00963B0D" w:rsidP="00963B0D">
      <w:pPr>
        <w:jc w:val="both"/>
        <w:rPr>
          <w:rFonts w:eastAsia="Calibri"/>
          <w:sz w:val="22"/>
          <w:szCs w:val="22"/>
          <w:lang w:eastAsia="en-US"/>
        </w:rPr>
      </w:pPr>
    </w:p>
    <w:p w14:paraId="67FBE4A0" w14:textId="77777777" w:rsidR="00963B0D" w:rsidRPr="00963B0D" w:rsidRDefault="00963B0D" w:rsidP="00963B0D">
      <w:pPr>
        <w:suppressAutoHyphens/>
        <w:jc w:val="both"/>
        <w:rPr>
          <w:sz w:val="22"/>
          <w:szCs w:val="22"/>
          <w:lang w:eastAsia="zh-CN"/>
        </w:rPr>
      </w:pPr>
      <w:r w:rsidRPr="00963B0D">
        <w:rPr>
          <w:sz w:val="22"/>
          <w:szCs w:val="22"/>
          <w:lang w:eastAsia="zh-CN"/>
        </w:rPr>
        <w:t xml:space="preserve"> Funkcijska klasifikacija Financijskog plana Doma zdravlja Dubrovnik sadrži rashode i izdatke koji se definiraju kao: </w:t>
      </w:r>
    </w:p>
    <w:p w14:paraId="457ECC61" w14:textId="77777777" w:rsidR="00963B0D" w:rsidRPr="00963B0D" w:rsidRDefault="00963B0D" w:rsidP="00963B0D">
      <w:pPr>
        <w:suppressAutoHyphens/>
        <w:jc w:val="both"/>
        <w:rPr>
          <w:sz w:val="22"/>
          <w:szCs w:val="22"/>
          <w:lang w:eastAsia="zh-CN"/>
        </w:rPr>
      </w:pPr>
      <w:r w:rsidRPr="00963B0D">
        <w:rPr>
          <w:sz w:val="22"/>
          <w:szCs w:val="22"/>
          <w:lang w:eastAsia="zh-CN"/>
        </w:rPr>
        <w:t>- 0721 – Opće medicinske usluge</w:t>
      </w:r>
    </w:p>
    <w:p w14:paraId="2C73818D" w14:textId="77777777" w:rsidR="00963B0D" w:rsidRPr="00963B0D" w:rsidRDefault="00963B0D" w:rsidP="00963B0D">
      <w:pPr>
        <w:suppressAutoHyphens/>
        <w:jc w:val="both"/>
        <w:rPr>
          <w:sz w:val="22"/>
          <w:szCs w:val="22"/>
          <w:lang w:eastAsia="zh-CN"/>
        </w:rPr>
      </w:pPr>
      <w:r w:rsidRPr="00963B0D">
        <w:rPr>
          <w:sz w:val="22"/>
          <w:szCs w:val="22"/>
          <w:lang w:eastAsia="zh-CN"/>
        </w:rPr>
        <w:t>- 0732 – Usluge specijalističkih bolnica</w:t>
      </w:r>
    </w:p>
    <w:p w14:paraId="663DCFAB" w14:textId="77777777" w:rsidR="00963B0D" w:rsidRPr="00963B0D" w:rsidRDefault="00963B0D" w:rsidP="00963B0D">
      <w:pPr>
        <w:suppressAutoHyphens/>
        <w:jc w:val="both"/>
        <w:rPr>
          <w:sz w:val="22"/>
          <w:szCs w:val="22"/>
          <w:lang w:eastAsia="zh-CN"/>
        </w:rPr>
      </w:pPr>
      <w:r w:rsidRPr="00963B0D">
        <w:rPr>
          <w:sz w:val="22"/>
          <w:szCs w:val="22"/>
          <w:lang w:eastAsia="zh-CN"/>
        </w:rPr>
        <w:t>- 0760 – Poslovi i usluge zdravstva koji nisu drugdje svrstani.</w:t>
      </w:r>
    </w:p>
    <w:p w14:paraId="6C54BDF7" w14:textId="77777777" w:rsidR="00963B0D" w:rsidRPr="00963B0D" w:rsidRDefault="00963B0D" w:rsidP="00963B0D">
      <w:pPr>
        <w:suppressAutoHyphens/>
        <w:jc w:val="both"/>
        <w:rPr>
          <w:sz w:val="22"/>
          <w:szCs w:val="22"/>
          <w:lang w:eastAsia="zh-CN"/>
        </w:rPr>
      </w:pPr>
      <w:r w:rsidRPr="00963B0D">
        <w:rPr>
          <w:sz w:val="22"/>
          <w:szCs w:val="22"/>
          <w:lang w:eastAsia="zh-CN"/>
        </w:rPr>
        <w:t>Ekonomska klasifikacija Financijskog plana prikazana je kroz treću razinu kontnog plana prihoda i primitaka, te rashoda i izdataka.</w:t>
      </w:r>
    </w:p>
    <w:p w14:paraId="0A08ADB0" w14:textId="77777777" w:rsidR="00963B0D" w:rsidRPr="00963B0D" w:rsidRDefault="00963B0D" w:rsidP="00963B0D">
      <w:pPr>
        <w:suppressAutoHyphens/>
        <w:jc w:val="both"/>
        <w:rPr>
          <w:sz w:val="22"/>
          <w:szCs w:val="22"/>
          <w:lang w:eastAsia="zh-CN"/>
        </w:rPr>
      </w:pPr>
      <w:r w:rsidRPr="00963B0D">
        <w:rPr>
          <w:sz w:val="22"/>
          <w:szCs w:val="22"/>
          <w:lang w:eastAsia="zh-CN"/>
        </w:rPr>
        <w:t>Lokacijska klasifikacija – poslovi  Doma zdravlja Dubrovnik odvijaju se unutra Dubrovačko-neretvanske županije.</w:t>
      </w:r>
    </w:p>
    <w:p w14:paraId="09FBDD48" w14:textId="77777777" w:rsidR="00963B0D" w:rsidRPr="00963B0D" w:rsidRDefault="00963B0D" w:rsidP="00963B0D">
      <w:pPr>
        <w:suppressAutoHyphens/>
        <w:jc w:val="both"/>
        <w:rPr>
          <w:sz w:val="22"/>
          <w:szCs w:val="22"/>
          <w:lang w:eastAsia="zh-CN"/>
        </w:rPr>
      </w:pPr>
      <w:r w:rsidRPr="00963B0D">
        <w:rPr>
          <w:sz w:val="22"/>
          <w:szCs w:val="22"/>
          <w:lang w:eastAsia="zh-CN"/>
        </w:rPr>
        <w:t>Pojašnjenje aktivnosti:</w:t>
      </w:r>
    </w:p>
    <w:p w14:paraId="1E64CA4E" w14:textId="77777777" w:rsidR="00963B0D" w:rsidRPr="00963B0D" w:rsidRDefault="00963B0D" w:rsidP="00963B0D">
      <w:pPr>
        <w:suppressAutoHyphens/>
        <w:jc w:val="both"/>
        <w:rPr>
          <w:sz w:val="22"/>
          <w:szCs w:val="22"/>
          <w:lang w:eastAsia="zh-CN"/>
        </w:rPr>
      </w:pPr>
      <w:r w:rsidRPr="00963B0D">
        <w:rPr>
          <w:sz w:val="22"/>
          <w:szCs w:val="22"/>
          <w:lang w:eastAsia="zh-CN"/>
        </w:rPr>
        <w:t>1. Održavanje zdravstvenih ustanova (A120901) – financira se iz Decentraliziranih sredstava, a odnosi se na tekuće i investicijsko održavanje građevinskih objekata, opreme i prijevoznih sredstava. Ciljevi ovog programa su poboljšanje kvalitete zdravstvene zaštite, osiguravanje zdravstvenog standarda na području djelovanja Doma zdravlja Dubrovnik, kao i zadovoljavanje zakonskih normi kojima se govori o minimalnim uvjetima u pogledu prostora.</w:t>
      </w:r>
    </w:p>
    <w:p w14:paraId="1BB1E030" w14:textId="77777777" w:rsidR="00963B0D" w:rsidRPr="00963B0D" w:rsidRDefault="00963B0D" w:rsidP="00963B0D">
      <w:pPr>
        <w:suppressAutoHyphens/>
        <w:jc w:val="both"/>
        <w:rPr>
          <w:sz w:val="22"/>
          <w:szCs w:val="22"/>
          <w:lang w:eastAsia="zh-CN"/>
        </w:rPr>
      </w:pPr>
      <w:r w:rsidRPr="00963B0D">
        <w:rPr>
          <w:sz w:val="22"/>
          <w:szCs w:val="22"/>
          <w:lang w:eastAsia="zh-CN"/>
        </w:rPr>
        <w:t>2. Opremanje zdravstvenih ustanova (K120902) – program se financira iz Decentraliziranih sredstava.  Odnosi se na opremanje zdravstvenih ustanova potrebnim namještajem, medicinskom opremom, te drugim uređajima. Cilj ovog programa je održavanje, kao i podizanje razine kvalitete zdravstvene zaštite stanovništva.</w:t>
      </w:r>
    </w:p>
    <w:p w14:paraId="11F260B7" w14:textId="77777777" w:rsidR="00963B0D" w:rsidRPr="00963B0D" w:rsidRDefault="00963B0D" w:rsidP="00963B0D">
      <w:pPr>
        <w:suppressAutoHyphens/>
        <w:jc w:val="both"/>
        <w:rPr>
          <w:sz w:val="22"/>
          <w:szCs w:val="22"/>
          <w:lang w:eastAsia="zh-CN"/>
        </w:rPr>
      </w:pPr>
      <w:r w:rsidRPr="00963B0D">
        <w:rPr>
          <w:sz w:val="22"/>
          <w:szCs w:val="22"/>
          <w:lang w:eastAsia="zh-CN"/>
        </w:rPr>
        <w:t>3. Kapitalna ulaganja u zdravstvene ustanove (K120903) – financira se iz decentraliziranih sredstava, odnosi se na dodatna ulaganja na građevinskim objektima, opremi i vozilima Doma zdravlja Dubrovnik u cilju održavanja, te podizanja razine kvalitete zdravstvene zaštite.</w:t>
      </w:r>
    </w:p>
    <w:p w14:paraId="1A7506B4" w14:textId="77777777" w:rsidR="00963B0D" w:rsidRPr="00963B0D" w:rsidRDefault="00963B0D" w:rsidP="00963B0D">
      <w:pPr>
        <w:suppressAutoHyphens/>
        <w:jc w:val="both"/>
        <w:rPr>
          <w:sz w:val="22"/>
          <w:szCs w:val="22"/>
          <w:lang w:eastAsia="zh-CN"/>
        </w:rPr>
      </w:pPr>
      <w:r w:rsidRPr="00963B0D">
        <w:rPr>
          <w:sz w:val="22"/>
          <w:szCs w:val="22"/>
          <w:lang w:eastAsia="zh-CN"/>
        </w:rPr>
        <w:t>4. Informatizacija zdravstvenih ustanova (K120904) – ovaj program se financira iz Decentraliziranih sredstava. Cilj programa je osiguravanje osnovnih informatičkih potreba potrebnih za nesmetan rad (održavanje računalne opreme i programa), te unapređenje istih kroz nabavu nove opreme (računala, printeri i sl.).</w:t>
      </w:r>
    </w:p>
    <w:p w14:paraId="168EE00A" w14:textId="77777777" w:rsidR="00963B0D" w:rsidRPr="00963B0D" w:rsidRDefault="00963B0D" w:rsidP="00963B0D">
      <w:pPr>
        <w:suppressAutoHyphens/>
        <w:jc w:val="both"/>
        <w:rPr>
          <w:sz w:val="22"/>
          <w:szCs w:val="22"/>
          <w:lang w:eastAsia="zh-CN"/>
        </w:rPr>
      </w:pPr>
      <w:r w:rsidRPr="00963B0D">
        <w:rPr>
          <w:sz w:val="22"/>
          <w:szCs w:val="22"/>
          <w:lang w:eastAsia="zh-CN"/>
        </w:rPr>
        <w:t>5. Sufinanciranje hitne medicinske pomoći u turističkoj sezoni (A121202) – sredstva za provedbu ovog programa Dom zdravlja Dubrovnik prima od nadležnog proračuna. Ovim programom</w:t>
      </w:r>
    </w:p>
    <w:p w14:paraId="02359F67" w14:textId="77777777" w:rsidR="00963B0D" w:rsidRPr="00963B0D" w:rsidRDefault="00963B0D" w:rsidP="00963B0D">
      <w:pPr>
        <w:suppressAutoHyphens/>
        <w:jc w:val="both"/>
        <w:rPr>
          <w:sz w:val="22"/>
          <w:szCs w:val="22"/>
          <w:lang w:eastAsia="zh-CN"/>
        </w:rPr>
      </w:pPr>
      <w:r w:rsidRPr="00963B0D">
        <w:rPr>
          <w:sz w:val="22"/>
          <w:szCs w:val="22"/>
          <w:lang w:eastAsia="zh-CN"/>
        </w:rPr>
        <w:t>osigurane su turističke ambulante Stari grad i Lopud, Ston i Mljet. Cilj ovog programa je pružanje dodatne zdravstvene zaštite turistima za vrijeme trajanja turističke sezone.</w:t>
      </w:r>
    </w:p>
    <w:p w14:paraId="5E30D5A2" w14:textId="77777777" w:rsidR="00963B0D" w:rsidRPr="00963B0D" w:rsidRDefault="00963B0D" w:rsidP="00963B0D">
      <w:pPr>
        <w:suppressAutoHyphens/>
        <w:jc w:val="both"/>
        <w:rPr>
          <w:sz w:val="22"/>
          <w:szCs w:val="22"/>
          <w:lang w:eastAsia="zh-CN"/>
        </w:rPr>
      </w:pPr>
      <w:r w:rsidRPr="00963B0D">
        <w:rPr>
          <w:sz w:val="22"/>
          <w:szCs w:val="22"/>
          <w:lang w:eastAsia="zh-CN"/>
        </w:rPr>
        <w:t>6. Sufinanciranje zdravstvene zaštite na otocima i poslovne djelatnosti (A121203) – sredstva Dom zdravlja Dubrovnik dobiva iz nadležnog proračuna, služe za sufinanciranje troškova liječnika na otoku Koločepu.</w:t>
      </w:r>
    </w:p>
    <w:p w14:paraId="12808FEF" w14:textId="77777777" w:rsidR="00963B0D" w:rsidRPr="00963B0D" w:rsidRDefault="00963B0D" w:rsidP="00963B0D">
      <w:pPr>
        <w:suppressAutoHyphens/>
        <w:jc w:val="both"/>
        <w:rPr>
          <w:sz w:val="22"/>
          <w:szCs w:val="22"/>
          <w:lang w:eastAsia="zh-CN"/>
        </w:rPr>
      </w:pPr>
      <w:r w:rsidRPr="00963B0D">
        <w:rPr>
          <w:sz w:val="22"/>
          <w:szCs w:val="22"/>
          <w:lang w:eastAsia="zh-CN"/>
        </w:rPr>
        <w:t>7. Program Pružanje usluga temeljem ugovora s HZZO-om (A121212)  – izvor prihoda su prihodi za posebne namjene temeljem ugovora s HZZO-om za obavljanje redovnih djelatnosti  Doma zdravlja Dubrovnik. Cilj ove aktivnosti je osigurati podmirivanje obveza prema zaposlenima, dobavljačima, te osigurati sredstva potrebna za normalan i nesmetan rad Doma zdravlja Dubrovnik.</w:t>
      </w:r>
    </w:p>
    <w:p w14:paraId="691E7367" w14:textId="77777777" w:rsidR="00963B0D" w:rsidRPr="00963B0D" w:rsidRDefault="00963B0D" w:rsidP="00963B0D">
      <w:pPr>
        <w:suppressAutoHyphens/>
        <w:jc w:val="both"/>
        <w:rPr>
          <w:sz w:val="22"/>
          <w:szCs w:val="22"/>
          <w:lang w:eastAsia="zh-CN"/>
        </w:rPr>
      </w:pPr>
      <w:r w:rsidRPr="00963B0D">
        <w:rPr>
          <w:sz w:val="22"/>
          <w:szCs w:val="22"/>
          <w:lang w:eastAsia="zh-CN"/>
        </w:rPr>
        <w:t>8. Pružanje usluga izvan ugovora s HZZO-om (A121213) – izvori prihoda su prihodi od participacija i dopunskog zdravstvenog osiguranja, vlastiti prihodi od obavljanja redovnih djelatnosti Doma zdravlja Dubrovnik, prihodi od donacija, te prihodi od prodaje nefinancijske imovine i nadoknade štete s osnova osiguranja. Cilj je osigurati podmirivanje obveza prema zaposlenima, dobavljačima, osigurati nabavu potrebne nefinancijske imovine, te ostala sredstva potrebna za normalan i nesmetan rad Doma zdravlja Dubrovnik.</w:t>
      </w:r>
    </w:p>
    <w:p w14:paraId="503E1D5E" w14:textId="77777777" w:rsidR="00963B0D" w:rsidRPr="00963B0D" w:rsidRDefault="00963B0D" w:rsidP="00963B0D">
      <w:pPr>
        <w:suppressAutoHyphens/>
        <w:jc w:val="both"/>
        <w:rPr>
          <w:sz w:val="22"/>
          <w:szCs w:val="22"/>
          <w:lang w:eastAsia="zh-CN"/>
        </w:rPr>
      </w:pPr>
      <w:r w:rsidRPr="00963B0D">
        <w:rPr>
          <w:sz w:val="22"/>
          <w:szCs w:val="22"/>
          <w:lang w:eastAsia="zh-CN"/>
        </w:rPr>
        <w:lastRenderedPageBreak/>
        <w:t>9. Usavršavanje  zdravstvenih radnika i podizanje kvalitete zdravstvene zaštite (A121214) – financira se iz Pomoći proračuna koji nije nadležan, pomoći od izvanproračunskih korisnika, te pomoći temeljem prijenosa EU sredstava. Navedena sredstva su uglavnom namijenjena za sufinanciranje plaća liječničkih timova, specijalizaciju liječnika specijalizanta, te za rashode za nabavu proizvedene dugotrajne imovine. Cilj ovog programa je osiguravanje dovoljnog broja medicinskih timova koji nisu u timovima HZZO-a, ili ne ispunjavaju kvotu pacijenata, osiguravanje dovoljnog broja liječnika specijalista i sl.</w:t>
      </w:r>
    </w:p>
    <w:p w14:paraId="79F98F03" w14:textId="77777777" w:rsidR="00963B0D" w:rsidRPr="00963B0D" w:rsidRDefault="00963B0D" w:rsidP="00963B0D">
      <w:pPr>
        <w:suppressAutoHyphens/>
        <w:jc w:val="both"/>
        <w:rPr>
          <w:sz w:val="22"/>
          <w:szCs w:val="22"/>
          <w:lang w:eastAsia="zh-CN"/>
        </w:rPr>
      </w:pPr>
      <w:r w:rsidRPr="00963B0D">
        <w:rPr>
          <w:sz w:val="22"/>
          <w:szCs w:val="22"/>
          <w:lang w:eastAsia="zh-CN"/>
        </w:rPr>
        <w:t>10. Poboljšanje standarda zdravstvene ustanove  (T121208) – sredstva za ovu aktivnost osigurana su iz Općih prihoda i primitaka Dubrovačko-neretvanske županije, kojima se sufinanciraju rashodi za zaposlene, te materijalni rashodi. Cilj ove aktivnosti je pomoć u financiranju sve većih izdataka za zaposlene, te pomoć u nesmetanom radu i funkcioniranju Doma zdravlja Dubrovnik, što u konačnici doprinosi boljoj zdravstvenoj usluzi.</w:t>
      </w:r>
    </w:p>
    <w:p w14:paraId="75F06D8F" w14:textId="77777777" w:rsidR="00963B0D" w:rsidRPr="00963B0D" w:rsidRDefault="00963B0D" w:rsidP="00963B0D">
      <w:pPr>
        <w:suppressAutoHyphens/>
        <w:jc w:val="both"/>
        <w:rPr>
          <w:sz w:val="22"/>
          <w:szCs w:val="22"/>
          <w:lang w:eastAsia="zh-CN"/>
        </w:rPr>
      </w:pPr>
      <w:r w:rsidRPr="00963B0D">
        <w:rPr>
          <w:sz w:val="22"/>
          <w:szCs w:val="22"/>
          <w:lang w:eastAsia="zh-CN"/>
        </w:rPr>
        <w:t>11. Poticanje mjera za zdravstvene radnike (T121209) – sredstva za ovaj program osigurana su u proračunu Dubrovačko-neretvanske županije, a namijenjena su za financiranje specijalizacije jednog liječnika specijalizanta. Cilj ovog programa je pomoći zdravstvenoj ustanovi osigurati potrebni liječnički kadar u narednim razdobljima.</w:t>
      </w:r>
    </w:p>
    <w:p w14:paraId="23A7F060" w14:textId="77777777" w:rsidR="00963B0D" w:rsidRPr="00963B0D" w:rsidRDefault="00963B0D" w:rsidP="00963B0D">
      <w:pPr>
        <w:suppressAutoHyphens/>
        <w:jc w:val="both"/>
        <w:rPr>
          <w:sz w:val="22"/>
          <w:szCs w:val="22"/>
          <w:lang w:eastAsia="zh-CN"/>
        </w:rPr>
      </w:pPr>
      <w:r w:rsidRPr="00963B0D">
        <w:rPr>
          <w:sz w:val="22"/>
          <w:szCs w:val="22"/>
          <w:lang w:eastAsia="zh-CN"/>
        </w:rPr>
        <w:t>12. Sufinanciranje Palijativne skrbi  (T121215) – nadležni proračun ovim sredstvima pomaže Domu zdravlja financirati troškove palijativne skrbi.</w:t>
      </w:r>
    </w:p>
    <w:p w14:paraId="7CBD5C3A" w14:textId="77777777" w:rsidR="00963B0D" w:rsidRDefault="00963B0D" w:rsidP="00963B0D">
      <w:pPr>
        <w:suppressAutoHyphens/>
        <w:jc w:val="both"/>
        <w:rPr>
          <w:sz w:val="22"/>
          <w:szCs w:val="22"/>
          <w:lang w:eastAsia="zh-CN"/>
        </w:rPr>
      </w:pPr>
    </w:p>
    <w:p w14:paraId="0788169C" w14:textId="77777777" w:rsidR="00963B0D" w:rsidRPr="00963B0D" w:rsidRDefault="00963B0D" w:rsidP="00963B0D">
      <w:pPr>
        <w:tabs>
          <w:tab w:val="left" w:pos="1140"/>
        </w:tabs>
        <w:suppressAutoHyphens/>
        <w:rPr>
          <w:sz w:val="22"/>
          <w:szCs w:val="22"/>
          <w:lang w:eastAsia="zh-CN"/>
        </w:rPr>
      </w:pPr>
      <w:r w:rsidRPr="00963B0D">
        <w:rPr>
          <w:sz w:val="22"/>
          <w:szCs w:val="22"/>
          <w:lang w:eastAsia="zh-CN"/>
        </w:rPr>
        <w:tab/>
      </w:r>
    </w:p>
    <w:p w14:paraId="0AD803C4" w14:textId="77777777" w:rsidR="00963B0D" w:rsidRPr="00963B0D" w:rsidRDefault="00963B0D" w:rsidP="00963B0D">
      <w:pPr>
        <w:pStyle w:val="NoSpacing"/>
        <w:keepNext/>
        <w:pBdr>
          <w:bottom w:val="single" w:sz="12" w:space="1" w:color="auto"/>
        </w:pBdr>
        <w:shd w:val="clear" w:color="auto" w:fill="FFFFFF"/>
        <w:spacing w:after="120"/>
        <w:rPr>
          <w:b/>
          <w:sz w:val="22"/>
          <w:szCs w:val="22"/>
        </w:rPr>
      </w:pPr>
      <w:r w:rsidRPr="00963B0D">
        <w:rPr>
          <w:b/>
          <w:sz w:val="22"/>
          <w:szCs w:val="22"/>
        </w:rPr>
        <w:t>DOM ZDRAVLJA DR. ANTE FRANULOVIĆ, VELA LUKA</w:t>
      </w:r>
    </w:p>
    <w:p w14:paraId="1C15264F" w14:textId="77777777" w:rsidR="00963B0D" w:rsidRPr="00963B0D" w:rsidRDefault="00963B0D" w:rsidP="00963B0D">
      <w:pPr>
        <w:suppressAutoHyphens/>
        <w:jc w:val="both"/>
        <w:rPr>
          <w:sz w:val="22"/>
          <w:szCs w:val="22"/>
        </w:rPr>
      </w:pPr>
      <w:r w:rsidRPr="00963B0D">
        <w:rPr>
          <w:sz w:val="22"/>
          <w:szCs w:val="22"/>
        </w:rPr>
        <w:t>PRIHODI</w:t>
      </w:r>
    </w:p>
    <w:p w14:paraId="726B6FB3" w14:textId="77777777" w:rsidR="00963B0D" w:rsidRPr="00963B0D" w:rsidRDefault="00963B0D" w:rsidP="00963B0D">
      <w:pPr>
        <w:suppressAutoHyphens/>
        <w:jc w:val="both"/>
        <w:rPr>
          <w:sz w:val="22"/>
          <w:szCs w:val="22"/>
        </w:rPr>
      </w:pPr>
      <w:r w:rsidRPr="00963B0D">
        <w:rPr>
          <w:sz w:val="22"/>
          <w:szCs w:val="22"/>
        </w:rPr>
        <w:t>Pomoći iz proračuna – konto 636 - Izvor 5.8.1.</w:t>
      </w:r>
    </w:p>
    <w:p w14:paraId="1EA91F6A" w14:textId="77777777" w:rsidR="00963B0D" w:rsidRPr="00963B0D" w:rsidRDefault="00963B0D" w:rsidP="00963B0D">
      <w:pPr>
        <w:suppressAutoHyphens/>
        <w:jc w:val="both"/>
        <w:rPr>
          <w:sz w:val="22"/>
          <w:szCs w:val="22"/>
        </w:rPr>
      </w:pPr>
      <w:r w:rsidRPr="00963B0D">
        <w:rPr>
          <w:sz w:val="22"/>
          <w:szCs w:val="22"/>
        </w:rPr>
        <w:t>1.Prihodi od Općine Vela Luka</w:t>
      </w:r>
    </w:p>
    <w:p w14:paraId="5926E2DF" w14:textId="77777777" w:rsidR="00963B0D" w:rsidRPr="00963B0D" w:rsidRDefault="00963B0D" w:rsidP="00963B0D">
      <w:pPr>
        <w:suppressAutoHyphens/>
        <w:jc w:val="both"/>
        <w:rPr>
          <w:sz w:val="22"/>
          <w:szCs w:val="22"/>
        </w:rPr>
      </w:pPr>
      <w:r w:rsidRPr="00963B0D">
        <w:rPr>
          <w:sz w:val="22"/>
          <w:szCs w:val="22"/>
        </w:rPr>
        <w:t>Planira se prihod shodno potpisanim ugovorima:</w:t>
      </w:r>
    </w:p>
    <w:p w14:paraId="43DA7C26" w14:textId="77777777" w:rsidR="00963B0D" w:rsidRPr="00963B0D" w:rsidRDefault="00963B0D" w:rsidP="00963B0D">
      <w:pPr>
        <w:suppressAutoHyphens/>
        <w:jc w:val="both"/>
        <w:rPr>
          <w:sz w:val="22"/>
          <w:szCs w:val="22"/>
        </w:rPr>
      </w:pPr>
      <w:r w:rsidRPr="00963B0D">
        <w:rPr>
          <w:sz w:val="22"/>
          <w:szCs w:val="22"/>
        </w:rPr>
        <w:t xml:space="preserve">-Ugovor za financiranje ortopeda, inženjera  medicinske radiologije i primalja - 7.634,00 </w:t>
      </w:r>
    </w:p>
    <w:p w14:paraId="2FD9904D" w14:textId="77777777" w:rsidR="00963B0D" w:rsidRPr="00963B0D" w:rsidRDefault="00963B0D" w:rsidP="00963B0D">
      <w:pPr>
        <w:suppressAutoHyphens/>
        <w:jc w:val="both"/>
        <w:rPr>
          <w:sz w:val="22"/>
          <w:szCs w:val="22"/>
        </w:rPr>
      </w:pPr>
      <w:r w:rsidRPr="00963B0D">
        <w:rPr>
          <w:sz w:val="22"/>
          <w:szCs w:val="22"/>
        </w:rPr>
        <w:t>-Ugovor o sufinanciranju dolazaka urologa - 1.095,00</w:t>
      </w:r>
    </w:p>
    <w:p w14:paraId="4881B349" w14:textId="77777777" w:rsidR="00963B0D" w:rsidRPr="00963B0D" w:rsidRDefault="00963B0D" w:rsidP="00963B0D">
      <w:pPr>
        <w:suppressAutoHyphens/>
        <w:jc w:val="both"/>
        <w:rPr>
          <w:sz w:val="22"/>
          <w:szCs w:val="22"/>
        </w:rPr>
      </w:pPr>
      <w:r w:rsidRPr="00963B0D">
        <w:rPr>
          <w:sz w:val="22"/>
          <w:szCs w:val="22"/>
        </w:rPr>
        <w:t>-Ugovor o sufinanciranju dodatnog medicinskog tima u turističkoj sezoni - 2.000,00</w:t>
      </w:r>
    </w:p>
    <w:p w14:paraId="32C7E524" w14:textId="77777777" w:rsidR="00963B0D" w:rsidRPr="00963B0D" w:rsidRDefault="00963B0D" w:rsidP="00963B0D">
      <w:pPr>
        <w:suppressAutoHyphens/>
        <w:jc w:val="both"/>
        <w:rPr>
          <w:sz w:val="22"/>
          <w:szCs w:val="22"/>
        </w:rPr>
      </w:pPr>
      <w:r w:rsidRPr="00963B0D">
        <w:rPr>
          <w:sz w:val="22"/>
          <w:szCs w:val="22"/>
        </w:rPr>
        <w:t>-Ugovor za financiranje dolazaka dr otorinolaringologa - 2.628,00</w:t>
      </w:r>
    </w:p>
    <w:p w14:paraId="39AE65F4" w14:textId="77777777" w:rsidR="00963B0D" w:rsidRPr="00963B0D" w:rsidRDefault="00963B0D" w:rsidP="00963B0D">
      <w:pPr>
        <w:suppressAutoHyphens/>
        <w:jc w:val="both"/>
        <w:rPr>
          <w:sz w:val="22"/>
          <w:szCs w:val="22"/>
        </w:rPr>
      </w:pPr>
      <w:r w:rsidRPr="00963B0D">
        <w:rPr>
          <w:sz w:val="22"/>
          <w:szCs w:val="22"/>
        </w:rPr>
        <w:t>-Ugovor za plaćanje stanarina 600,00 (mjesečno) x 12 - 7.191,00</w:t>
      </w:r>
    </w:p>
    <w:p w14:paraId="728A0D3E" w14:textId="77777777" w:rsidR="00963B0D" w:rsidRPr="00963B0D" w:rsidRDefault="00963B0D" w:rsidP="00963B0D">
      <w:pPr>
        <w:suppressAutoHyphens/>
        <w:jc w:val="both"/>
        <w:rPr>
          <w:sz w:val="22"/>
          <w:szCs w:val="22"/>
        </w:rPr>
      </w:pPr>
      <w:r w:rsidRPr="00963B0D">
        <w:rPr>
          <w:sz w:val="22"/>
          <w:szCs w:val="22"/>
        </w:rPr>
        <w:t>Ukupno Općina Vela Luka - 20.548,00</w:t>
      </w:r>
    </w:p>
    <w:p w14:paraId="352AE7EE" w14:textId="77777777" w:rsidR="00963B0D" w:rsidRPr="00963B0D" w:rsidRDefault="00963B0D" w:rsidP="00963B0D">
      <w:pPr>
        <w:suppressAutoHyphens/>
        <w:jc w:val="both"/>
        <w:rPr>
          <w:sz w:val="22"/>
          <w:szCs w:val="22"/>
        </w:rPr>
      </w:pPr>
      <w:r w:rsidRPr="00963B0D">
        <w:rPr>
          <w:sz w:val="22"/>
          <w:szCs w:val="22"/>
        </w:rPr>
        <w:tab/>
      </w:r>
      <w:r w:rsidRPr="00963B0D">
        <w:rPr>
          <w:sz w:val="22"/>
          <w:szCs w:val="22"/>
        </w:rPr>
        <w:tab/>
      </w:r>
      <w:r w:rsidRPr="00963B0D">
        <w:rPr>
          <w:sz w:val="22"/>
          <w:szCs w:val="22"/>
        </w:rPr>
        <w:tab/>
      </w:r>
      <w:r w:rsidRPr="00963B0D">
        <w:rPr>
          <w:sz w:val="22"/>
          <w:szCs w:val="22"/>
        </w:rPr>
        <w:tab/>
        <w:t xml:space="preserve">      </w:t>
      </w:r>
    </w:p>
    <w:p w14:paraId="4A105839" w14:textId="77777777" w:rsidR="00963B0D" w:rsidRPr="00963B0D" w:rsidRDefault="00963B0D" w:rsidP="00963B0D">
      <w:pPr>
        <w:suppressAutoHyphens/>
        <w:jc w:val="both"/>
        <w:rPr>
          <w:sz w:val="22"/>
          <w:szCs w:val="22"/>
        </w:rPr>
      </w:pPr>
      <w:r w:rsidRPr="00963B0D">
        <w:rPr>
          <w:sz w:val="22"/>
          <w:szCs w:val="22"/>
        </w:rPr>
        <w:t xml:space="preserve">2.Prihodi od Općine Blato </w:t>
      </w:r>
    </w:p>
    <w:p w14:paraId="70155679" w14:textId="77777777" w:rsidR="00963B0D" w:rsidRPr="00963B0D" w:rsidRDefault="00963B0D" w:rsidP="00963B0D">
      <w:pPr>
        <w:suppressAutoHyphens/>
        <w:jc w:val="both"/>
        <w:rPr>
          <w:sz w:val="22"/>
          <w:szCs w:val="22"/>
        </w:rPr>
      </w:pPr>
      <w:r w:rsidRPr="00963B0D">
        <w:rPr>
          <w:sz w:val="22"/>
          <w:szCs w:val="22"/>
        </w:rPr>
        <w:t>Planira se prihod shodno potpisanim ugovorima:</w:t>
      </w:r>
    </w:p>
    <w:p w14:paraId="7DA36301" w14:textId="77777777" w:rsidR="00963B0D" w:rsidRPr="00963B0D" w:rsidRDefault="00963B0D" w:rsidP="00963B0D">
      <w:pPr>
        <w:suppressAutoHyphens/>
        <w:jc w:val="both"/>
        <w:rPr>
          <w:sz w:val="22"/>
          <w:szCs w:val="22"/>
        </w:rPr>
      </w:pPr>
      <w:r w:rsidRPr="00963B0D">
        <w:rPr>
          <w:sz w:val="22"/>
          <w:szCs w:val="22"/>
        </w:rPr>
        <w:t>-Ugovor za financiranje ortopeda, inženjera medicinske radiologije i primalja - 7,634,00</w:t>
      </w:r>
    </w:p>
    <w:p w14:paraId="001A11BB" w14:textId="77777777" w:rsidR="00963B0D" w:rsidRPr="00963B0D" w:rsidRDefault="00963B0D" w:rsidP="00963B0D">
      <w:pPr>
        <w:suppressAutoHyphens/>
        <w:jc w:val="both"/>
        <w:rPr>
          <w:sz w:val="22"/>
          <w:szCs w:val="22"/>
        </w:rPr>
      </w:pPr>
      <w:r w:rsidRPr="00963B0D">
        <w:rPr>
          <w:sz w:val="22"/>
          <w:szCs w:val="22"/>
        </w:rPr>
        <w:t>-Ugovor o sufinanciranju dolazaka urologa - 1.095,00</w:t>
      </w:r>
    </w:p>
    <w:p w14:paraId="0326E9DC" w14:textId="77777777" w:rsidR="00963B0D" w:rsidRPr="00963B0D" w:rsidRDefault="00963B0D" w:rsidP="00963B0D">
      <w:pPr>
        <w:suppressAutoHyphens/>
        <w:jc w:val="both"/>
        <w:rPr>
          <w:sz w:val="22"/>
          <w:szCs w:val="22"/>
        </w:rPr>
      </w:pPr>
      <w:r w:rsidRPr="00963B0D">
        <w:rPr>
          <w:sz w:val="22"/>
          <w:szCs w:val="22"/>
        </w:rPr>
        <w:t>-Ugovor za financiranje dolazaka dr otorinolaringologa- 2.628,00</w:t>
      </w:r>
    </w:p>
    <w:p w14:paraId="06E655DF" w14:textId="77777777" w:rsidR="00963B0D" w:rsidRPr="00963B0D" w:rsidRDefault="00963B0D" w:rsidP="00963B0D">
      <w:pPr>
        <w:suppressAutoHyphens/>
        <w:jc w:val="both"/>
        <w:rPr>
          <w:sz w:val="22"/>
          <w:szCs w:val="22"/>
        </w:rPr>
      </w:pPr>
      <w:r w:rsidRPr="00963B0D">
        <w:rPr>
          <w:sz w:val="22"/>
          <w:szCs w:val="22"/>
        </w:rPr>
        <w:t>Ukupno Općina Blato - 11.357,00</w:t>
      </w:r>
    </w:p>
    <w:p w14:paraId="4D790FA9" w14:textId="77777777" w:rsidR="00963B0D" w:rsidRPr="00963B0D" w:rsidRDefault="00963B0D" w:rsidP="00963B0D">
      <w:pPr>
        <w:suppressAutoHyphens/>
        <w:jc w:val="both"/>
        <w:rPr>
          <w:sz w:val="22"/>
          <w:szCs w:val="22"/>
        </w:rPr>
      </w:pPr>
      <w:r w:rsidRPr="00963B0D">
        <w:rPr>
          <w:sz w:val="22"/>
          <w:szCs w:val="22"/>
        </w:rPr>
        <w:t>Promjena je kod I. rebalansa bila sa Općinom Blato povećanje za 105,00 eura.</w:t>
      </w:r>
    </w:p>
    <w:p w14:paraId="385AA12C" w14:textId="77777777" w:rsidR="00963B0D" w:rsidRPr="00963B0D" w:rsidRDefault="00963B0D" w:rsidP="00963B0D">
      <w:pPr>
        <w:suppressAutoHyphens/>
        <w:jc w:val="both"/>
        <w:rPr>
          <w:sz w:val="22"/>
          <w:szCs w:val="22"/>
        </w:rPr>
      </w:pPr>
      <w:r w:rsidRPr="00963B0D">
        <w:rPr>
          <w:sz w:val="22"/>
          <w:szCs w:val="22"/>
        </w:rPr>
        <w:t>Sa. 11.357,00 na 11.462,00 eura.</w:t>
      </w:r>
    </w:p>
    <w:p w14:paraId="07E5DDD2" w14:textId="77777777" w:rsidR="00963B0D" w:rsidRPr="00963B0D" w:rsidRDefault="00963B0D" w:rsidP="00963B0D">
      <w:pPr>
        <w:suppressAutoHyphens/>
        <w:jc w:val="both"/>
        <w:rPr>
          <w:sz w:val="22"/>
          <w:szCs w:val="22"/>
        </w:rPr>
      </w:pPr>
    </w:p>
    <w:p w14:paraId="187B63AF" w14:textId="77777777" w:rsidR="00963B0D" w:rsidRPr="00963B0D" w:rsidRDefault="00963B0D" w:rsidP="00963B0D">
      <w:pPr>
        <w:suppressAutoHyphens/>
        <w:jc w:val="both"/>
        <w:rPr>
          <w:sz w:val="22"/>
          <w:szCs w:val="22"/>
        </w:rPr>
      </w:pPr>
      <w:r w:rsidRPr="00963B0D">
        <w:rPr>
          <w:sz w:val="22"/>
          <w:szCs w:val="22"/>
        </w:rPr>
        <w:t>3.Prihodi od Općine Lastovo</w:t>
      </w:r>
    </w:p>
    <w:p w14:paraId="50ABF25C" w14:textId="77777777" w:rsidR="00963B0D" w:rsidRPr="00963B0D" w:rsidRDefault="00963B0D" w:rsidP="00963B0D">
      <w:pPr>
        <w:suppressAutoHyphens/>
        <w:jc w:val="both"/>
        <w:rPr>
          <w:sz w:val="22"/>
          <w:szCs w:val="22"/>
        </w:rPr>
      </w:pPr>
      <w:r w:rsidRPr="00963B0D">
        <w:rPr>
          <w:sz w:val="22"/>
          <w:szCs w:val="22"/>
        </w:rPr>
        <w:t>Planira se prihod shodno potpisanim ugovorima:</w:t>
      </w:r>
    </w:p>
    <w:p w14:paraId="6F7D9FB1" w14:textId="77777777" w:rsidR="00963B0D" w:rsidRPr="00963B0D" w:rsidRDefault="00963B0D" w:rsidP="00963B0D">
      <w:pPr>
        <w:suppressAutoHyphens/>
        <w:jc w:val="both"/>
        <w:rPr>
          <w:sz w:val="22"/>
          <w:szCs w:val="22"/>
        </w:rPr>
      </w:pPr>
      <w:r w:rsidRPr="00963B0D">
        <w:rPr>
          <w:sz w:val="22"/>
          <w:szCs w:val="22"/>
        </w:rPr>
        <w:t>-Ugovor o sufinanciranju dodatnog medicinskog tima u tur</w:t>
      </w:r>
      <w:r w:rsidR="00660E79">
        <w:rPr>
          <w:sz w:val="22"/>
          <w:szCs w:val="22"/>
        </w:rPr>
        <w:t xml:space="preserve">ističkoj </w:t>
      </w:r>
      <w:r w:rsidRPr="00963B0D">
        <w:rPr>
          <w:sz w:val="22"/>
          <w:szCs w:val="22"/>
        </w:rPr>
        <w:t>sezoni - 2.000,00</w:t>
      </w:r>
    </w:p>
    <w:p w14:paraId="41643533" w14:textId="77777777" w:rsidR="00963B0D" w:rsidRPr="00963B0D" w:rsidRDefault="00963B0D" w:rsidP="00963B0D">
      <w:pPr>
        <w:suppressAutoHyphens/>
        <w:jc w:val="both"/>
        <w:rPr>
          <w:sz w:val="22"/>
          <w:szCs w:val="22"/>
        </w:rPr>
      </w:pPr>
      <w:r w:rsidRPr="00963B0D">
        <w:rPr>
          <w:sz w:val="22"/>
          <w:szCs w:val="22"/>
        </w:rPr>
        <w:t>Sve su pomoći od Općina ostale iste kao kod I. rebalansa.</w:t>
      </w:r>
    </w:p>
    <w:p w14:paraId="3C59AE95" w14:textId="77777777" w:rsidR="00963B0D" w:rsidRPr="00963B0D" w:rsidRDefault="00963B0D" w:rsidP="00963B0D">
      <w:pPr>
        <w:suppressAutoHyphens/>
        <w:jc w:val="both"/>
        <w:rPr>
          <w:sz w:val="22"/>
          <w:szCs w:val="22"/>
        </w:rPr>
      </w:pPr>
    </w:p>
    <w:p w14:paraId="578B67CA" w14:textId="77777777" w:rsidR="00963B0D" w:rsidRPr="00963B0D" w:rsidRDefault="00963B0D" w:rsidP="00963B0D">
      <w:pPr>
        <w:suppressAutoHyphens/>
        <w:jc w:val="both"/>
        <w:rPr>
          <w:sz w:val="22"/>
          <w:szCs w:val="22"/>
        </w:rPr>
      </w:pPr>
      <w:r w:rsidRPr="00963B0D">
        <w:rPr>
          <w:sz w:val="22"/>
          <w:szCs w:val="22"/>
        </w:rPr>
        <w:t>4.Pomoć od Ministarstva zdravstva za turističke timove</w:t>
      </w:r>
    </w:p>
    <w:p w14:paraId="1A198C2C" w14:textId="77777777" w:rsidR="00963B0D" w:rsidRPr="00963B0D" w:rsidRDefault="00963B0D" w:rsidP="00963B0D">
      <w:pPr>
        <w:suppressAutoHyphens/>
        <w:jc w:val="both"/>
        <w:rPr>
          <w:sz w:val="22"/>
          <w:szCs w:val="22"/>
        </w:rPr>
      </w:pPr>
      <w:r w:rsidRPr="00963B0D">
        <w:rPr>
          <w:sz w:val="22"/>
          <w:szCs w:val="22"/>
        </w:rPr>
        <w:t>Potpisan je Ugovor sa Ministarstvo zdravstva o dodjeli potpore male vrijednosti u iznosu od 5.000,00 eura za opremanje turističke ambulante Vela Luka.</w:t>
      </w:r>
    </w:p>
    <w:p w14:paraId="61233B04" w14:textId="77777777" w:rsidR="00963B0D" w:rsidRPr="00963B0D" w:rsidRDefault="00963B0D" w:rsidP="00963B0D">
      <w:pPr>
        <w:suppressAutoHyphens/>
        <w:jc w:val="both"/>
        <w:rPr>
          <w:sz w:val="22"/>
          <w:szCs w:val="22"/>
        </w:rPr>
      </w:pPr>
      <w:r w:rsidRPr="00963B0D">
        <w:rPr>
          <w:sz w:val="22"/>
          <w:szCs w:val="22"/>
        </w:rPr>
        <w:t>Tim iznosom je nabavljen novi EKG sa kolicima, Led Reflektor, dva oksimetra, štrcaljka, dvije uredske stolice, papir za ekg , elektrode, dva računala sa monitorima i jedan skener.</w:t>
      </w:r>
    </w:p>
    <w:p w14:paraId="1F9BE9CA" w14:textId="77777777" w:rsidR="00963B0D" w:rsidRPr="00963B0D" w:rsidRDefault="00963B0D" w:rsidP="00963B0D">
      <w:pPr>
        <w:suppressAutoHyphens/>
        <w:jc w:val="both"/>
        <w:rPr>
          <w:sz w:val="22"/>
          <w:szCs w:val="22"/>
        </w:rPr>
      </w:pPr>
      <w:r w:rsidRPr="00963B0D">
        <w:rPr>
          <w:sz w:val="22"/>
          <w:szCs w:val="22"/>
        </w:rPr>
        <w:tab/>
      </w:r>
      <w:r w:rsidRPr="00963B0D">
        <w:rPr>
          <w:sz w:val="22"/>
          <w:szCs w:val="22"/>
        </w:rPr>
        <w:tab/>
      </w:r>
    </w:p>
    <w:p w14:paraId="3B649BFC" w14:textId="77777777" w:rsidR="00963B0D" w:rsidRPr="00963B0D" w:rsidRDefault="00963B0D" w:rsidP="00963B0D">
      <w:pPr>
        <w:suppressAutoHyphens/>
        <w:jc w:val="both"/>
        <w:rPr>
          <w:sz w:val="22"/>
          <w:szCs w:val="22"/>
        </w:rPr>
      </w:pPr>
      <w:r w:rsidRPr="00963B0D">
        <w:rPr>
          <w:sz w:val="22"/>
          <w:szCs w:val="22"/>
        </w:rPr>
        <w:t>Prihodi temeljem prijenosa EU sredstava.- konto 638 - Izvor.5.9.1</w:t>
      </w:r>
    </w:p>
    <w:p w14:paraId="1DC0F5D4" w14:textId="77777777" w:rsidR="00963B0D" w:rsidRPr="00963B0D" w:rsidRDefault="00963B0D" w:rsidP="00963B0D">
      <w:pPr>
        <w:suppressAutoHyphens/>
        <w:jc w:val="both"/>
        <w:rPr>
          <w:sz w:val="22"/>
          <w:szCs w:val="22"/>
        </w:rPr>
      </w:pPr>
      <w:r w:rsidRPr="00963B0D">
        <w:rPr>
          <w:sz w:val="22"/>
          <w:szCs w:val="22"/>
        </w:rPr>
        <w:t>U prvotnom planu se planiralo za specijalizaciju sljedećih doktora i njihovih plaća:</w:t>
      </w:r>
    </w:p>
    <w:p w14:paraId="0EA39358" w14:textId="77777777" w:rsidR="00963B0D" w:rsidRPr="00963B0D" w:rsidRDefault="00963B0D" w:rsidP="00963B0D">
      <w:pPr>
        <w:suppressAutoHyphens/>
        <w:jc w:val="both"/>
        <w:rPr>
          <w:sz w:val="22"/>
          <w:szCs w:val="22"/>
        </w:rPr>
      </w:pPr>
      <w:r w:rsidRPr="00963B0D">
        <w:rPr>
          <w:sz w:val="22"/>
          <w:szCs w:val="22"/>
        </w:rPr>
        <w:t>Katarina Milina - 3.163,000 x 9 mjeseci =28.467,00</w:t>
      </w:r>
    </w:p>
    <w:p w14:paraId="34585BD4" w14:textId="77777777" w:rsidR="00963B0D" w:rsidRPr="00963B0D" w:rsidRDefault="00963B0D" w:rsidP="00963B0D">
      <w:pPr>
        <w:suppressAutoHyphens/>
        <w:jc w:val="both"/>
        <w:rPr>
          <w:sz w:val="22"/>
          <w:szCs w:val="22"/>
        </w:rPr>
      </w:pPr>
      <w:r w:rsidRPr="00963B0D">
        <w:rPr>
          <w:sz w:val="22"/>
          <w:szCs w:val="22"/>
        </w:rPr>
        <w:lastRenderedPageBreak/>
        <w:t xml:space="preserve">Lea Peretić - 3.163,00 x 12 </w:t>
      </w:r>
      <w:r w:rsidR="00660E79" w:rsidRPr="00963B0D">
        <w:rPr>
          <w:sz w:val="22"/>
          <w:szCs w:val="22"/>
        </w:rPr>
        <w:t>mjeseci</w:t>
      </w:r>
      <w:r w:rsidRPr="00963B0D">
        <w:rPr>
          <w:sz w:val="22"/>
          <w:szCs w:val="22"/>
        </w:rPr>
        <w:t>= 37.953,00</w:t>
      </w:r>
    </w:p>
    <w:p w14:paraId="3CC7AB15" w14:textId="77777777" w:rsidR="00963B0D" w:rsidRPr="00963B0D" w:rsidRDefault="00963B0D" w:rsidP="00963B0D">
      <w:pPr>
        <w:suppressAutoHyphens/>
        <w:jc w:val="both"/>
        <w:rPr>
          <w:sz w:val="22"/>
          <w:szCs w:val="22"/>
        </w:rPr>
      </w:pPr>
      <w:r w:rsidRPr="00963B0D">
        <w:rPr>
          <w:sz w:val="22"/>
          <w:szCs w:val="22"/>
        </w:rPr>
        <w:t>Violeta Dodig - 3.163,00 x 9 mjeseci=28.467,00</w:t>
      </w:r>
    </w:p>
    <w:p w14:paraId="52FB2104" w14:textId="77777777" w:rsidR="00963B0D" w:rsidRPr="00963B0D" w:rsidRDefault="00963B0D" w:rsidP="00963B0D">
      <w:pPr>
        <w:suppressAutoHyphens/>
        <w:jc w:val="both"/>
        <w:rPr>
          <w:sz w:val="22"/>
          <w:szCs w:val="22"/>
        </w:rPr>
      </w:pPr>
      <w:r w:rsidRPr="00963B0D">
        <w:rPr>
          <w:sz w:val="22"/>
          <w:szCs w:val="22"/>
        </w:rPr>
        <w:t>Vedran Dodig - 3.163,00 x 9 mjeseci=28.467,00</w:t>
      </w:r>
    </w:p>
    <w:p w14:paraId="072E6EDF" w14:textId="77777777" w:rsidR="00963B0D" w:rsidRPr="00963B0D" w:rsidRDefault="00963B0D" w:rsidP="00963B0D">
      <w:pPr>
        <w:suppressAutoHyphens/>
        <w:jc w:val="both"/>
        <w:rPr>
          <w:sz w:val="22"/>
          <w:szCs w:val="22"/>
        </w:rPr>
      </w:pPr>
      <w:r w:rsidRPr="00963B0D">
        <w:rPr>
          <w:sz w:val="22"/>
          <w:szCs w:val="22"/>
        </w:rPr>
        <w:t>Emanuel Tatković - 3.163,00 x 3 mjeseca=9.489,00</w:t>
      </w:r>
    </w:p>
    <w:p w14:paraId="1B602161" w14:textId="77777777" w:rsidR="00963B0D" w:rsidRPr="00963B0D" w:rsidRDefault="00963B0D" w:rsidP="00963B0D">
      <w:pPr>
        <w:suppressAutoHyphens/>
        <w:jc w:val="both"/>
        <w:rPr>
          <w:sz w:val="22"/>
          <w:szCs w:val="22"/>
        </w:rPr>
      </w:pPr>
      <w:r w:rsidRPr="00963B0D">
        <w:rPr>
          <w:sz w:val="22"/>
          <w:szCs w:val="22"/>
        </w:rPr>
        <w:t>Sveukupno 104.376,00 eura planiranih zahtjeva za povratom sredstava.</w:t>
      </w:r>
    </w:p>
    <w:p w14:paraId="51ED3AD6" w14:textId="77777777" w:rsidR="00963B0D" w:rsidRPr="00963B0D" w:rsidRDefault="00963B0D" w:rsidP="00963B0D">
      <w:pPr>
        <w:suppressAutoHyphens/>
        <w:jc w:val="both"/>
        <w:rPr>
          <w:sz w:val="22"/>
          <w:szCs w:val="22"/>
        </w:rPr>
      </w:pPr>
      <w:r w:rsidRPr="00963B0D">
        <w:rPr>
          <w:sz w:val="22"/>
          <w:szCs w:val="22"/>
        </w:rPr>
        <w:t>Promjena kod I. rebalansa  je bila sa 104.376,00 na 85.470,00.Smanjenje je iz razloga što je dr Violeta Dodig odustala od specijalizacije, a Emanuel Tatković će umjesto 3 planiranih mjeseca specijalizirati u ovoj godini 6 mjeseci.</w:t>
      </w:r>
    </w:p>
    <w:p w14:paraId="14F71137" w14:textId="77777777" w:rsidR="00963B0D" w:rsidRPr="00963B0D" w:rsidRDefault="00963B0D" w:rsidP="00963B0D">
      <w:pPr>
        <w:suppressAutoHyphens/>
        <w:jc w:val="both"/>
        <w:rPr>
          <w:sz w:val="22"/>
          <w:szCs w:val="22"/>
        </w:rPr>
      </w:pPr>
      <w:r w:rsidRPr="00963B0D">
        <w:rPr>
          <w:sz w:val="22"/>
          <w:szCs w:val="22"/>
        </w:rPr>
        <w:t>Promjena kod II. rebalansa. je sa 85.470,00 na 73.547,00.</w:t>
      </w:r>
    </w:p>
    <w:p w14:paraId="655C2CEA" w14:textId="77777777" w:rsidR="00963B0D" w:rsidRPr="00963B0D" w:rsidRDefault="00963B0D" w:rsidP="00963B0D">
      <w:pPr>
        <w:suppressAutoHyphens/>
        <w:jc w:val="both"/>
        <w:rPr>
          <w:sz w:val="22"/>
          <w:szCs w:val="22"/>
        </w:rPr>
      </w:pPr>
      <w:r w:rsidRPr="00963B0D">
        <w:rPr>
          <w:sz w:val="22"/>
          <w:szCs w:val="22"/>
        </w:rPr>
        <w:t>Čekajući da se netko prijavi na natječaj za specijalizaciju iz pedijatrije i ginekologije tako smo i čekali prijavu dr E.Tatkovića na program E-Kohezija,</w:t>
      </w:r>
      <w:r>
        <w:rPr>
          <w:sz w:val="22"/>
          <w:szCs w:val="22"/>
        </w:rPr>
        <w:t xml:space="preserve"> </w:t>
      </w:r>
      <w:r w:rsidRPr="00963B0D">
        <w:rPr>
          <w:sz w:val="22"/>
          <w:szCs w:val="22"/>
        </w:rPr>
        <w:t>tj.</w:t>
      </w:r>
      <w:r>
        <w:rPr>
          <w:sz w:val="22"/>
          <w:szCs w:val="22"/>
        </w:rPr>
        <w:t xml:space="preserve"> </w:t>
      </w:r>
      <w:r w:rsidRPr="00963B0D">
        <w:rPr>
          <w:sz w:val="22"/>
          <w:szCs w:val="22"/>
        </w:rPr>
        <w:t>sufinanciranja njegove plaće. Njegova prijava će tek krenuti u prosincu tako da šest refundiranih plaća od dr</w:t>
      </w:r>
      <w:r>
        <w:rPr>
          <w:sz w:val="22"/>
          <w:szCs w:val="22"/>
        </w:rPr>
        <w:t>.</w:t>
      </w:r>
      <w:r w:rsidRPr="00963B0D">
        <w:rPr>
          <w:sz w:val="22"/>
          <w:szCs w:val="22"/>
        </w:rPr>
        <w:t xml:space="preserve"> Emaunuela T. nećemo dobiti u 2025.god. nego tek u 2026.</w:t>
      </w:r>
    </w:p>
    <w:p w14:paraId="1C340738" w14:textId="77777777" w:rsidR="00963B0D" w:rsidRPr="00963B0D" w:rsidRDefault="00963B0D" w:rsidP="00963B0D">
      <w:pPr>
        <w:suppressAutoHyphens/>
        <w:jc w:val="both"/>
        <w:rPr>
          <w:sz w:val="22"/>
          <w:szCs w:val="22"/>
        </w:rPr>
      </w:pPr>
    </w:p>
    <w:p w14:paraId="1305ACA3" w14:textId="77777777" w:rsidR="00963B0D" w:rsidRPr="00963B0D" w:rsidRDefault="00963B0D" w:rsidP="00963B0D">
      <w:pPr>
        <w:suppressAutoHyphens/>
        <w:jc w:val="both"/>
        <w:rPr>
          <w:sz w:val="22"/>
          <w:szCs w:val="22"/>
        </w:rPr>
      </w:pPr>
      <w:r w:rsidRPr="00963B0D">
        <w:rPr>
          <w:sz w:val="22"/>
          <w:szCs w:val="22"/>
        </w:rPr>
        <w:t>Prihodi od financijske imovine – konto 641 - izvor 3.2.1.</w:t>
      </w:r>
    </w:p>
    <w:p w14:paraId="5BBCB305" w14:textId="77777777" w:rsidR="00963B0D" w:rsidRPr="00963B0D" w:rsidRDefault="00963B0D" w:rsidP="00963B0D">
      <w:pPr>
        <w:suppressAutoHyphens/>
        <w:jc w:val="both"/>
        <w:rPr>
          <w:sz w:val="22"/>
          <w:szCs w:val="22"/>
        </w:rPr>
      </w:pPr>
      <w:r w:rsidRPr="00963B0D">
        <w:rPr>
          <w:sz w:val="22"/>
          <w:szCs w:val="22"/>
        </w:rPr>
        <w:t>Planiran je prihod u iznosu od 6,00.</w:t>
      </w:r>
    </w:p>
    <w:p w14:paraId="712C9D6E" w14:textId="77777777" w:rsidR="00963B0D" w:rsidRPr="00963B0D" w:rsidRDefault="00963B0D" w:rsidP="00963B0D">
      <w:pPr>
        <w:suppressAutoHyphens/>
        <w:jc w:val="both"/>
        <w:rPr>
          <w:sz w:val="22"/>
          <w:szCs w:val="22"/>
        </w:rPr>
      </w:pPr>
      <w:r w:rsidRPr="00963B0D">
        <w:rPr>
          <w:sz w:val="22"/>
          <w:szCs w:val="22"/>
        </w:rPr>
        <w:t>Prihod po posebnim propisima - konto 652 - Izvor 4.3.1.</w:t>
      </w:r>
    </w:p>
    <w:p w14:paraId="57A08443" w14:textId="77777777" w:rsidR="00963B0D" w:rsidRPr="00963B0D" w:rsidRDefault="00963B0D" w:rsidP="00963B0D">
      <w:pPr>
        <w:suppressAutoHyphens/>
        <w:jc w:val="both"/>
        <w:rPr>
          <w:sz w:val="22"/>
          <w:szCs w:val="22"/>
        </w:rPr>
      </w:pPr>
      <w:r w:rsidRPr="00963B0D">
        <w:rPr>
          <w:sz w:val="22"/>
          <w:szCs w:val="22"/>
        </w:rPr>
        <w:t>Kod II. rebalansa smanjili smo prihod shodno desetomjesečnom u prihodovanju sa 78.426,00 na 63.000,00.</w:t>
      </w:r>
    </w:p>
    <w:p w14:paraId="43FEEF8E" w14:textId="77777777" w:rsidR="00963B0D" w:rsidRPr="00963B0D" w:rsidRDefault="00963B0D" w:rsidP="00963B0D">
      <w:pPr>
        <w:suppressAutoHyphens/>
        <w:jc w:val="both"/>
        <w:rPr>
          <w:sz w:val="22"/>
          <w:szCs w:val="22"/>
        </w:rPr>
      </w:pPr>
      <w:r w:rsidRPr="00963B0D">
        <w:rPr>
          <w:sz w:val="22"/>
          <w:szCs w:val="22"/>
        </w:rPr>
        <w:t>Vlastiti prihodi – izvor 661 - Izvor 3.2.1.</w:t>
      </w:r>
    </w:p>
    <w:p w14:paraId="26390609" w14:textId="77777777" w:rsidR="00963B0D" w:rsidRPr="00963B0D" w:rsidRDefault="00963B0D" w:rsidP="00963B0D">
      <w:pPr>
        <w:suppressAutoHyphens/>
        <w:jc w:val="both"/>
        <w:rPr>
          <w:sz w:val="22"/>
          <w:szCs w:val="22"/>
        </w:rPr>
      </w:pPr>
      <w:r w:rsidRPr="00963B0D">
        <w:rPr>
          <w:sz w:val="22"/>
          <w:szCs w:val="22"/>
        </w:rPr>
        <w:t>To su prihodi koji se fakturiraju: HT-u za korištenje repetitora, Kalosu za pružene rtg usluge, prihodi od zakupaca, prihodi od zubne ambulante, prihodi od medicine rada, prihodi od turista u turističkoj sezoni. A sada je prihod u II. rebalansu povećan sa 140.878,00 na 190.020,00 shodno desetomjesečnom uprihodovanju.</w:t>
      </w:r>
    </w:p>
    <w:p w14:paraId="74A94CE0" w14:textId="77777777" w:rsidR="00963B0D" w:rsidRPr="00963B0D" w:rsidRDefault="00963B0D" w:rsidP="00963B0D">
      <w:pPr>
        <w:suppressAutoHyphens/>
        <w:jc w:val="both"/>
        <w:rPr>
          <w:sz w:val="22"/>
          <w:szCs w:val="22"/>
        </w:rPr>
      </w:pPr>
      <w:r w:rsidRPr="00963B0D">
        <w:rPr>
          <w:sz w:val="22"/>
          <w:szCs w:val="22"/>
        </w:rPr>
        <w:t>Donacije od pravnih i fiz.osoba - konto 663 - Izvor 6.2.1.</w:t>
      </w:r>
    </w:p>
    <w:p w14:paraId="1DF723C4" w14:textId="77777777" w:rsidR="00963B0D" w:rsidRPr="00963B0D" w:rsidRDefault="00963B0D" w:rsidP="00963B0D">
      <w:pPr>
        <w:suppressAutoHyphens/>
        <w:jc w:val="both"/>
        <w:rPr>
          <w:sz w:val="22"/>
          <w:szCs w:val="22"/>
        </w:rPr>
      </w:pPr>
      <w:r w:rsidRPr="00963B0D">
        <w:rPr>
          <w:sz w:val="22"/>
          <w:szCs w:val="22"/>
        </w:rPr>
        <w:t xml:space="preserve">U II. rebalansu smo smanjili iznos sa 14.000,00 na 8.947,00 shodno dolascima dr Kristijana Podruga. </w:t>
      </w:r>
    </w:p>
    <w:p w14:paraId="2D23C961" w14:textId="77777777" w:rsidR="00963B0D" w:rsidRPr="00963B0D" w:rsidRDefault="00963B0D" w:rsidP="00963B0D">
      <w:pPr>
        <w:suppressAutoHyphens/>
        <w:jc w:val="both"/>
        <w:rPr>
          <w:sz w:val="22"/>
          <w:szCs w:val="22"/>
        </w:rPr>
      </w:pPr>
      <w:r w:rsidRPr="00963B0D">
        <w:rPr>
          <w:sz w:val="22"/>
          <w:szCs w:val="22"/>
        </w:rPr>
        <w:t>Prihodi iz proračuna – konto 671 - Izvor 1.1.1. i 4.4.1.</w:t>
      </w:r>
    </w:p>
    <w:p w14:paraId="50F16A66" w14:textId="77777777" w:rsidR="00963B0D" w:rsidRPr="00963B0D" w:rsidRDefault="00963B0D" w:rsidP="00963B0D">
      <w:pPr>
        <w:suppressAutoHyphens/>
        <w:jc w:val="both"/>
        <w:rPr>
          <w:sz w:val="22"/>
          <w:szCs w:val="22"/>
        </w:rPr>
      </w:pPr>
      <w:r w:rsidRPr="00963B0D">
        <w:rPr>
          <w:sz w:val="22"/>
          <w:szCs w:val="22"/>
        </w:rPr>
        <w:t>1.Prihodi od Županije za decentralizirana sredstva za rashode poslovanja Izvor 4.4.1.</w:t>
      </w:r>
    </w:p>
    <w:p w14:paraId="588BB4ED" w14:textId="77777777" w:rsidR="00963B0D" w:rsidRPr="00963B0D" w:rsidRDefault="00963B0D" w:rsidP="00963B0D">
      <w:pPr>
        <w:suppressAutoHyphens/>
        <w:jc w:val="both"/>
        <w:rPr>
          <w:sz w:val="22"/>
          <w:szCs w:val="22"/>
        </w:rPr>
      </w:pPr>
      <w:r w:rsidRPr="00963B0D">
        <w:rPr>
          <w:sz w:val="22"/>
          <w:szCs w:val="22"/>
        </w:rPr>
        <w:t>Prema već napravljenom II. popisu prioriteta za 2025. godinu planirao se prihod za sljedeće rashode:</w:t>
      </w:r>
    </w:p>
    <w:p w14:paraId="02A8DB31" w14:textId="77777777" w:rsidR="00963B0D" w:rsidRPr="00963B0D" w:rsidRDefault="00963B0D" w:rsidP="00963B0D">
      <w:pPr>
        <w:suppressAutoHyphens/>
        <w:jc w:val="both"/>
        <w:rPr>
          <w:sz w:val="22"/>
          <w:szCs w:val="22"/>
        </w:rPr>
      </w:pPr>
      <w:r w:rsidRPr="00963B0D">
        <w:rPr>
          <w:sz w:val="22"/>
          <w:szCs w:val="22"/>
        </w:rPr>
        <w:t>-Rashodi poslovanja - 61.812,93</w:t>
      </w:r>
    </w:p>
    <w:p w14:paraId="22ED9A47" w14:textId="77777777" w:rsidR="00963B0D" w:rsidRPr="00963B0D" w:rsidRDefault="00963B0D" w:rsidP="00963B0D">
      <w:pPr>
        <w:suppressAutoHyphens/>
        <w:jc w:val="both"/>
        <w:rPr>
          <w:sz w:val="22"/>
          <w:szCs w:val="22"/>
        </w:rPr>
      </w:pPr>
      <w:r w:rsidRPr="00963B0D">
        <w:rPr>
          <w:sz w:val="22"/>
          <w:szCs w:val="22"/>
        </w:rPr>
        <w:t>-Rashodi za nabavu nefinancijske imovine - 34.505,07</w:t>
      </w:r>
    </w:p>
    <w:p w14:paraId="10446778" w14:textId="77777777" w:rsidR="00963B0D" w:rsidRPr="00963B0D" w:rsidRDefault="00963B0D" w:rsidP="00963B0D">
      <w:pPr>
        <w:suppressAutoHyphens/>
        <w:jc w:val="both"/>
        <w:rPr>
          <w:sz w:val="22"/>
          <w:szCs w:val="22"/>
        </w:rPr>
      </w:pPr>
      <w:r w:rsidRPr="00963B0D">
        <w:rPr>
          <w:sz w:val="22"/>
          <w:szCs w:val="22"/>
        </w:rPr>
        <w:t>-Otplata kredita - 25.682,00</w:t>
      </w:r>
    </w:p>
    <w:p w14:paraId="2B4230A0" w14:textId="77777777" w:rsidR="00963B0D" w:rsidRPr="00963B0D" w:rsidRDefault="00963B0D" w:rsidP="00963B0D">
      <w:pPr>
        <w:suppressAutoHyphens/>
        <w:jc w:val="both"/>
        <w:rPr>
          <w:sz w:val="22"/>
          <w:szCs w:val="22"/>
        </w:rPr>
      </w:pPr>
      <w:r w:rsidRPr="00963B0D">
        <w:rPr>
          <w:sz w:val="22"/>
          <w:szCs w:val="22"/>
        </w:rPr>
        <w:t>Iznos nabavke je uglavnom bio predviđen za novu stomatološku  ordinacija koja će se osnovati na području naselja Čara (grad Korčula) ,a ulaganje je obuhvaćalo preinaku prostora.</w:t>
      </w:r>
    </w:p>
    <w:p w14:paraId="25502F49" w14:textId="77777777" w:rsidR="00963B0D" w:rsidRPr="00963B0D" w:rsidRDefault="00963B0D" w:rsidP="00963B0D">
      <w:pPr>
        <w:suppressAutoHyphens/>
        <w:jc w:val="both"/>
        <w:rPr>
          <w:sz w:val="22"/>
          <w:szCs w:val="22"/>
        </w:rPr>
      </w:pPr>
      <w:r w:rsidRPr="00963B0D">
        <w:rPr>
          <w:sz w:val="22"/>
          <w:szCs w:val="22"/>
        </w:rPr>
        <w:t>A investicijsko ulaganje u gore spomenutu ordinaciju je  obuhvaćalo nabavku stomatološke stolice, kompresor sa sušačem ,suhi usisivač, adaptere, koljičnike turbine i terapeutsku stolicu , namještaja i klima.</w:t>
      </w:r>
    </w:p>
    <w:p w14:paraId="1032D019" w14:textId="77777777" w:rsidR="00963B0D" w:rsidRPr="00963B0D" w:rsidRDefault="00963B0D" w:rsidP="00963B0D">
      <w:pPr>
        <w:suppressAutoHyphens/>
        <w:jc w:val="both"/>
        <w:rPr>
          <w:sz w:val="22"/>
          <w:szCs w:val="22"/>
        </w:rPr>
      </w:pPr>
      <w:r w:rsidRPr="00963B0D">
        <w:rPr>
          <w:sz w:val="22"/>
          <w:szCs w:val="22"/>
        </w:rPr>
        <w:t>Uređaj za strojnu endodonciju, lampa carbolite i apex locator  se nabavio za ostale stomatološke ordinacije u Veloj Luci.</w:t>
      </w:r>
    </w:p>
    <w:p w14:paraId="08661AFD" w14:textId="77777777" w:rsidR="00963B0D" w:rsidRPr="00963B0D" w:rsidRDefault="00963B0D" w:rsidP="00963B0D">
      <w:pPr>
        <w:suppressAutoHyphens/>
        <w:jc w:val="both"/>
        <w:rPr>
          <w:sz w:val="22"/>
          <w:szCs w:val="22"/>
        </w:rPr>
      </w:pPr>
      <w:r w:rsidRPr="00963B0D">
        <w:rPr>
          <w:sz w:val="22"/>
          <w:szCs w:val="22"/>
        </w:rPr>
        <w:t>U org.jed,Vela Luka još su se nabavile klime i perilica rublja za amb. Lastovo</w:t>
      </w:r>
    </w:p>
    <w:p w14:paraId="50260F76" w14:textId="77777777" w:rsidR="00963B0D" w:rsidRPr="00963B0D" w:rsidRDefault="00963B0D" w:rsidP="00963B0D">
      <w:pPr>
        <w:suppressAutoHyphens/>
        <w:jc w:val="both"/>
        <w:rPr>
          <w:sz w:val="22"/>
          <w:szCs w:val="22"/>
        </w:rPr>
      </w:pPr>
    </w:p>
    <w:p w14:paraId="5F2BFA81" w14:textId="77777777" w:rsidR="00963B0D" w:rsidRPr="00963B0D" w:rsidRDefault="00963B0D" w:rsidP="00963B0D">
      <w:pPr>
        <w:suppressAutoHyphens/>
        <w:jc w:val="both"/>
        <w:rPr>
          <w:sz w:val="22"/>
          <w:szCs w:val="22"/>
        </w:rPr>
      </w:pPr>
      <w:r w:rsidRPr="00963B0D">
        <w:rPr>
          <w:sz w:val="22"/>
          <w:szCs w:val="22"/>
        </w:rPr>
        <w:t>2.Prihodi od Županije za turistički tim</w:t>
      </w:r>
    </w:p>
    <w:p w14:paraId="3536227F" w14:textId="77777777" w:rsidR="00963B0D" w:rsidRPr="00963B0D" w:rsidRDefault="00963B0D" w:rsidP="00963B0D">
      <w:pPr>
        <w:suppressAutoHyphens/>
        <w:jc w:val="both"/>
        <w:rPr>
          <w:sz w:val="22"/>
          <w:szCs w:val="22"/>
        </w:rPr>
      </w:pPr>
      <w:r w:rsidRPr="00963B0D">
        <w:rPr>
          <w:sz w:val="22"/>
          <w:szCs w:val="22"/>
        </w:rPr>
        <w:t>U 2025.god. je organiziran jedan turistički tim u  Veloj Luci, a drugi na Lastovu.</w:t>
      </w:r>
    </w:p>
    <w:p w14:paraId="78D630BC" w14:textId="77777777" w:rsidR="00963B0D" w:rsidRPr="00963B0D" w:rsidRDefault="00963B0D" w:rsidP="00963B0D">
      <w:pPr>
        <w:suppressAutoHyphens/>
        <w:jc w:val="both"/>
        <w:rPr>
          <w:sz w:val="22"/>
          <w:szCs w:val="22"/>
        </w:rPr>
      </w:pPr>
      <w:r w:rsidRPr="00963B0D">
        <w:rPr>
          <w:sz w:val="22"/>
          <w:szCs w:val="22"/>
        </w:rPr>
        <w:t>Shodno potpisanim Ugovorima .god. planira se prihod u iznosu od 12.800,00 za oba tima.</w:t>
      </w:r>
    </w:p>
    <w:p w14:paraId="4C188AE4" w14:textId="77777777" w:rsidR="00963B0D" w:rsidRPr="00963B0D" w:rsidRDefault="00963B0D" w:rsidP="00963B0D">
      <w:pPr>
        <w:suppressAutoHyphens/>
        <w:jc w:val="both"/>
        <w:rPr>
          <w:sz w:val="22"/>
          <w:szCs w:val="22"/>
        </w:rPr>
      </w:pPr>
      <w:r w:rsidRPr="00963B0D">
        <w:rPr>
          <w:sz w:val="22"/>
          <w:szCs w:val="22"/>
        </w:rPr>
        <w:t>3.Prihodi od Županije za poticajne mjere za zdravstvene radnike</w:t>
      </w:r>
    </w:p>
    <w:p w14:paraId="64952A90" w14:textId="77777777" w:rsidR="00963B0D" w:rsidRPr="00963B0D" w:rsidRDefault="00963B0D" w:rsidP="00963B0D">
      <w:pPr>
        <w:suppressAutoHyphens/>
        <w:jc w:val="both"/>
        <w:rPr>
          <w:sz w:val="22"/>
          <w:szCs w:val="22"/>
        </w:rPr>
      </w:pPr>
      <w:r w:rsidRPr="00963B0D">
        <w:rPr>
          <w:sz w:val="22"/>
          <w:szCs w:val="22"/>
        </w:rPr>
        <w:t>Sklopljen je  ugovor za poticajne mjere za zdravstvene radnike u iznosu od 38.000,00 eura. Taj je iznos predviđen za pokriće plaće jednog specijalizanta dr Vedrana Dodiga.</w:t>
      </w:r>
    </w:p>
    <w:p w14:paraId="498EB911" w14:textId="77777777" w:rsidR="00963B0D" w:rsidRPr="00963B0D" w:rsidRDefault="00963B0D" w:rsidP="00963B0D">
      <w:pPr>
        <w:suppressAutoHyphens/>
        <w:jc w:val="both"/>
        <w:rPr>
          <w:sz w:val="22"/>
          <w:szCs w:val="22"/>
        </w:rPr>
      </w:pPr>
      <w:r w:rsidRPr="00963B0D">
        <w:rPr>
          <w:sz w:val="22"/>
          <w:szCs w:val="22"/>
        </w:rPr>
        <w:t>4.Prihod od Županije za ostale troškove i stanarinu na Lastovu</w:t>
      </w:r>
    </w:p>
    <w:p w14:paraId="035EAA74" w14:textId="77777777" w:rsidR="00963B0D" w:rsidRPr="00963B0D" w:rsidRDefault="00963B0D" w:rsidP="00963B0D">
      <w:pPr>
        <w:suppressAutoHyphens/>
        <w:jc w:val="both"/>
        <w:rPr>
          <w:sz w:val="22"/>
          <w:szCs w:val="22"/>
        </w:rPr>
      </w:pPr>
      <w:r w:rsidRPr="00963B0D">
        <w:rPr>
          <w:sz w:val="22"/>
          <w:szCs w:val="22"/>
        </w:rPr>
        <w:t>Prihod je povećan sa 39.825,00 na  44.807,00 eura .</w:t>
      </w:r>
    </w:p>
    <w:p w14:paraId="61BDDF7B" w14:textId="77777777" w:rsidR="00963B0D" w:rsidRPr="00963B0D" w:rsidRDefault="00963B0D" w:rsidP="00963B0D">
      <w:pPr>
        <w:suppressAutoHyphens/>
        <w:jc w:val="both"/>
        <w:rPr>
          <w:sz w:val="22"/>
          <w:szCs w:val="22"/>
        </w:rPr>
      </w:pPr>
      <w:r w:rsidRPr="00963B0D">
        <w:rPr>
          <w:sz w:val="22"/>
          <w:szCs w:val="22"/>
        </w:rPr>
        <w:t xml:space="preserve">5.Prihod od Županije za sufinanciranje zdravstv. zaštite </w:t>
      </w:r>
    </w:p>
    <w:p w14:paraId="4C336C7E" w14:textId="77777777" w:rsidR="00963B0D" w:rsidRPr="00963B0D" w:rsidRDefault="00963B0D" w:rsidP="00963B0D">
      <w:pPr>
        <w:suppressAutoHyphens/>
        <w:jc w:val="both"/>
        <w:rPr>
          <w:sz w:val="22"/>
          <w:szCs w:val="22"/>
        </w:rPr>
      </w:pPr>
      <w:r w:rsidRPr="00963B0D">
        <w:rPr>
          <w:sz w:val="22"/>
          <w:szCs w:val="22"/>
        </w:rPr>
        <w:t>Iznos  je ostao isti kao i kod I. rebalansa 100.000,00 eura.</w:t>
      </w:r>
    </w:p>
    <w:p w14:paraId="6BD5EC72" w14:textId="77777777" w:rsidR="00963B0D" w:rsidRPr="00963B0D" w:rsidRDefault="00963B0D" w:rsidP="00963B0D">
      <w:pPr>
        <w:suppressAutoHyphens/>
        <w:jc w:val="both"/>
        <w:rPr>
          <w:sz w:val="22"/>
          <w:szCs w:val="22"/>
        </w:rPr>
      </w:pPr>
      <w:r w:rsidRPr="00963B0D">
        <w:rPr>
          <w:sz w:val="22"/>
          <w:szCs w:val="22"/>
        </w:rPr>
        <w:t xml:space="preserve">6.Prihodi Županije za sufinanciranje zdravstvene zaštite </w:t>
      </w:r>
    </w:p>
    <w:p w14:paraId="08DCC6FB" w14:textId="77777777" w:rsidR="00963B0D" w:rsidRPr="00963B0D" w:rsidRDefault="00963B0D" w:rsidP="00963B0D">
      <w:pPr>
        <w:suppressAutoHyphens/>
        <w:jc w:val="both"/>
        <w:rPr>
          <w:sz w:val="22"/>
          <w:szCs w:val="22"/>
        </w:rPr>
      </w:pPr>
      <w:r w:rsidRPr="00963B0D">
        <w:rPr>
          <w:sz w:val="22"/>
          <w:szCs w:val="22"/>
        </w:rPr>
        <w:t>Iznos je umanjen  sa 27.644,00 na 22.662,00 ,ali je zapravo dodan u gornje spomenute ostale troškove pod točkom 4.</w:t>
      </w:r>
    </w:p>
    <w:p w14:paraId="18CA3E83" w14:textId="77777777" w:rsidR="00963B0D" w:rsidRPr="00963B0D" w:rsidRDefault="00963B0D" w:rsidP="00963B0D">
      <w:pPr>
        <w:suppressAutoHyphens/>
        <w:jc w:val="both"/>
        <w:rPr>
          <w:sz w:val="22"/>
          <w:szCs w:val="22"/>
        </w:rPr>
      </w:pPr>
      <w:r w:rsidRPr="00963B0D">
        <w:rPr>
          <w:sz w:val="22"/>
          <w:szCs w:val="22"/>
        </w:rPr>
        <w:t>Prihod od HZZO- konto 673 - Izvor 4.3.1.</w:t>
      </w:r>
    </w:p>
    <w:p w14:paraId="21CCEB54" w14:textId="77777777" w:rsidR="00963B0D" w:rsidRPr="00963B0D" w:rsidRDefault="00963B0D" w:rsidP="00963B0D">
      <w:pPr>
        <w:suppressAutoHyphens/>
        <w:jc w:val="both"/>
        <w:rPr>
          <w:sz w:val="22"/>
          <w:szCs w:val="22"/>
        </w:rPr>
      </w:pPr>
      <w:r w:rsidRPr="00963B0D">
        <w:rPr>
          <w:sz w:val="22"/>
          <w:szCs w:val="22"/>
        </w:rPr>
        <w:lastRenderedPageBreak/>
        <w:t>Ukupan planirani prihod od HZZO-a je promijenjen 1.385,570,00 na 1.426.571,00</w:t>
      </w:r>
    </w:p>
    <w:p w14:paraId="4D6CB0C9" w14:textId="77777777" w:rsidR="00963B0D" w:rsidRPr="00963B0D" w:rsidRDefault="00963B0D" w:rsidP="00963B0D">
      <w:pPr>
        <w:suppressAutoHyphens/>
        <w:jc w:val="both"/>
        <w:rPr>
          <w:sz w:val="22"/>
          <w:szCs w:val="22"/>
        </w:rPr>
      </w:pPr>
    </w:p>
    <w:p w14:paraId="5DC6DC7E" w14:textId="77777777" w:rsidR="00963B0D" w:rsidRPr="00963B0D" w:rsidRDefault="00963B0D" w:rsidP="00963B0D">
      <w:pPr>
        <w:suppressAutoHyphens/>
        <w:jc w:val="both"/>
        <w:rPr>
          <w:sz w:val="22"/>
          <w:szCs w:val="22"/>
        </w:rPr>
      </w:pPr>
      <w:r w:rsidRPr="00963B0D">
        <w:rPr>
          <w:sz w:val="22"/>
          <w:szCs w:val="22"/>
        </w:rPr>
        <w:t>Ostali nespomenuti prihodi – konto 683 - Izvor 3.2.1</w:t>
      </w:r>
    </w:p>
    <w:p w14:paraId="3105C6EF" w14:textId="77777777" w:rsidR="00963B0D" w:rsidRPr="00963B0D" w:rsidRDefault="00963B0D" w:rsidP="00963B0D">
      <w:pPr>
        <w:suppressAutoHyphens/>
        <w:jc w:val="both"/>
        <w:rPr>
          <w:sz w:val="22"/>
          <w:szCs w:val="22"/>
        </w:rPr>
      </w:pPr>
      <w:r w:rsidRPr="00963B0D">
        <w:rPr>
          <w:sz w:val="22"/>
          <w:szCs w:val="22"/>
        </w:rPr>
        <w:t>Iznos je povećan sa 14.607,00 na 16.979,00.</w:t>
      </w:r>
    </w:p>
    <w:p w14:paraId="45AD8DA6" w14:textId="77777777" w:rsidR="00963B0D" w:rsidRPr="00963B0D" w:rsidRDefault="00963B0D" w:rsidP="00963B0D">
      <w:pPr>
        <w:suppressAutoHyphens/>
        <w:jc w:val="both"/>
        <w:rPr>
          <w:sz w:val="22"/>
          <w:szCs w:val="22"/>
        </w:rPr>
      </w:pPr>
    </w:p>
    <w:p w14:paraId="2E1FF671" w14:textId="77777777" w:rsidR="00963B0D" w:rsidRPr="00963B0D" w:rsidRDefault="00963B0D" w:rsidP="00963B0D">
      <w:pPr>
        <w:suppressAutoHyphens/>
        <w:jc w:val="both"/>
        <w:rPr>
          <w:sz w:val="22"/>
          <w:szCs w:val="22"/>
        </w:rPr>
      </w:pPr>
      <w:r w:rsidRPr="00963B0D">
        <w:rPr>
          <w:sz w:val="22"/>
          <w:szCs w:val="22"/>
        </w:rPr>
        <w:t>Shodno napisanim promjenama UKUPAN PRIHOD JE NAKON II.REBALANSA PLANIRAN sa 2.093.236,00 na 2.158.349,00 eura.</w:t>
      </w:r>
    </w:p>
    <w:p w14:paraId="1B3E1E6D" w14:textId="77777777" w:rsidR="00963B0D" w:rsidRPr="00963B0D" w:rsidRDefault="00963B0D" w:rsidP="00963B0D">
      <w:pPr>
        <w:keepNext/>
        <w:suppressAutoHyphens/>
        <w:jc w:val="both"/>
        <w:outlineLvl w:val="3"/>
        <w:rPr>
          <w:sz w:val="22"/>
          <w:szCs w:val="22"/>
        </w:rPr>
      </w:pPr>
      <w:r w:rsidRPr="00963B0D">
        <w:rPr>
          <w:sz w:val="22"/>
          <w:szCs w:val="22"/>
        </w:rPr>
        <w:tab/>
      </w:r>
      <w:r w:rsidRPr="00963B0D">
        <w:rPr>
          <w:sz w:val="22"/>
          <w:szCs w:val="22"/>
        </w:rPr>
        <w:tab/>
      </w:r>
      <w:r w:rsidRPr="00963B0D">
        <w:rPr>
          <w:sz w:val="22"/>
          <w:szCs w:val="22"/>
        </w:rPr>
        <w:tab/>
      </w:r>
    </w:p>
    <w:p w14:paraId="3921F91D" w14:textId="77777777" w:rsidR="00963B0D" w:rsidRPr="00963B0D" w:rsidRDefault="00963B0D" w:rsidP="00963B0D">
      <w:pPr>
        <w:keepNext/>
        <w:suppressAutoHyphens/>
        <w:jc w:val="both"/>
        <w:outlineLvl w:val="3"/>
        <w:rPr>
          <w:sz w:val="22"/>
          <w:szCs w:val="22"/>
        </w:rPr>
      </w:pPr>
      <w:r w:rsidRPr="00963B0D">
        <w:rPr>
          <w:sz w:val="22"/>
          <w:szCs w:val="22"/>
        </w:rPr>
        <w:t>RASHODI</w:t>
      </w:r>
    </w:p>
    <w:p w14:paraId="675EAC3E" w14:textId="77777777" w:rsidR="00963B0D" w:rsidRPr="00963B0D" w:rsidRDefault="00963B0D" w:rsidP="00963B0D">
      <w:pPr>
        <w:suppressAutoHyphens/>
        <w:jc w:val="both"/>
        <w:rPr>
          <w:sz w:val="22"/>
          <w:szCs w:val="22"/>
        </w:rPr>
      </w:pPr>
      <w:r w:rsidRPr="00963B0D">
        <w:rPr>
          <w:sz w:val="22"/>
          <w:szCs w:val="22"/>
        </w:rPr>
        <w:t>Plaće  za zaposlene – konto 311</w:t>
      </w:r>
    </w:p>
    <w:p w14:paraId="3602B724" w14:textId="77777777" w:rsidR="00963B0D" w:rsidRPr="00963B0D" w:rsidRDefault="00963B0D" w:rsidP="00963B0D">
      <w:pPr>
        <w:suppressAutoHyphens/>
        <w:jc w:val="both"/>
        <w:rPr>
          <w:sz w:val="22"/>
          <w:szCs w:val="22"/>
        </w:rPr>
      </w:pPr>
      <w:r w:rsidRPr="00963B0D">
        <w:rPr>
          <w:sz w:val="22"/>
          <w:szCs w:val="22"/>
        </w:rPr>
        <w:t>Rashodi za zaposlene su se u II. rebalansu povećali sa 1.342.303,00 na 1.386.057,00</w:t>
      </w:r>
    </w:p>
    <w:p w14:paraId="2138BA25" w14:textId="77777777" w:rsidR="00963B0D" w:rsidRPr="00963B0D" w:rsidRDefault="00963B0D" w:rsidP="00963B0D">
      <w:pPr>
        <w:suppressAutoHyphens/>
        <w:jc w:val="both"/>
        <w:rPr>
          <w:sz w:val="22"/>
          <w:szCs w:val="22"/>
        </w:rPr>
      </w:pPr>
      <w:r w:rsidRPr="00963B0D">
        <w:rPr>
          <w:sz w:val="22"/>
          <w:szCs w:val="22"/>
        </w:rPr>
        <w:t>Ostali rashodi za zaposlene - konto 312</w:t>
      </w:r>
    </w:p>
    <w:p w14:paraId="1849DDA8" w14:textId="77777777" w:rsidR="00963B0D" w:rsidRPr="00963B0D" w:rsidRDefault="00963B0D" w:rsidP="00963B0D">
      <w:pPr>
        <w:suppressAutoHyphens/>
        <w:jc w:val="both"/>
        <w:rPr>
          <w:sz w:val="22"/>
          <w:szCs w:val="22"/>
        </w:rPr>
      </w:pPr>
      <w:r w:rsidRPr="00963B0D">
        <w:rPr>
          <w:sz w:val="22"/>
          <w:szCs w:val="22"/>
        </w:rPr>
        <w:t>Ostali rashodi su se smanjili sa 48.210,00 na 43.981,00.</w:t>
      </w:r>
      <w:r w:rsidRPr="00963B0D">
        <w:rPr>
          <w:sz w:val="22"/>
          <w:szCs w:val="22"/>
        </w:rPr>
        <w:tab/>
      </w:r>
      <w:r w:rsidRPr="00963B0D">
        <w:rPr>
          <w:sz w:val="22"/>
          <w:szCs w:val="22"/>
        </w:rPr>
        <w:tab/>
      </w:r>
    </w:p>
    <w:p w14:paraId="64C9430E" w14:textId="77777777" w:rsidR="00963B0D" w:rsidRPr="00963B0D" w:rsidRDefault="00963B0D" w:rsidP="00963B0D">
      <w:pPr>
        <w:suppressAutoHyphens/>
        <w:jc w:val="both"/>
        <w:rPr>
          <w:sz w:val="22"/>
          <w:szCs w:val="22"/>
        </w:rPr>
      </w:pPr>
      <w:r w:rsidRPr="00963B0D">
        <w:rPr>
          <w:sz w:val="22"/>
          <w:szCs w:val="22"/>
        </w:rPr>
        <w:t>Doprinosi na plaće – konto 313</w:t>
      </w:r>
    </w:p>
    <w:p w14:paraId="181E65CD" w14:textId="77777777" w:rsidR="00963B0D" w:rsidRPr="00963B0D" w:rsidRDefault="00963B0D" w:rsidP="00963B0D">
      <w:pPr>
        <w:suppressAutoHyphens/>
        <w:jc w:val="both"/>
        <w:rPr>
          <w:sz w:val="22"/>
          <w:szCs w:val="22"/>
        </w:rPr>
      </w:pPr>
      <w:r w:rsidRPr="00963B0D">
        <w:rPr>
          <w:sz w:val="22"/>
          <w:szCs w:val="22"/>
        </w:rPr>
        <w:t>Doprinosi na plaće su se povećali sa 186.977,00 na 191.690,00.</w:t>
      </w:r>
    </w:p>
    <w:p w14:paraId="61342AA9" w14:textId="77777777" w:rsidR="00963B0D" w:rsidRPr="00963B0D" w:rsidRDefault="00963B0D" w:rsidP="00963B0D">
      <w:pPr>
        <w:suppressAutoHyphens/>
        <w:jc w:val="both"/>
        <w:rPr>
          <w:sz w:val="22"/>
          <w:szCs w:val="22"/>
        </w:rPr>
      </w:pPr>
      <w:r w:rsidRPr="00963B0D">
        <w:rPr>
          <w:sz w:val="22"/>
          <w:szCs w:val="22"/>
        </w:rPr>
        <w:t>Materijalni rashodi</w:t>
      </w:r>
    </w:p>
    <w:p w14:paraId="29557049" w14:textId="77777777" w:rsidR="00963B0D" w:rsidRPr="00963B0D" w:rsidRDefault="00963B0D" w:rsidP="00963B0D">
      <w:pPr>
        <w:suppressAutoHyphens/>
        <w:jc w:val="both"/>
        <w:rPr>
          <w:sz w:val="22"/>
          <w:szCs w:val="22"/>
        </w:rPr>
      </w:pPr>
      <w:r w:rsidRPr="00963B0D">
        <w:rPr>
          <w:sz w:val="22"/>
          <w:szCs w:val="22"/>
        </w:rPr>
        <w:t>Naknade troškova zaposlenima – konto 321</w:t>
      </w:r>
    </w:p>
    <w:p w14:paraId="4DC160A8" w14:textId="77777777" w:rsidR="00963B0D" w:rsidRPr="00963B0D" w:rsidRDefault="00963B0D" w:rsidP="00963B0D">
      <w:pPr>
        <w:suppressAutoHyphens/>
        <w:jc w:val="both"/>
        <w:rPr>
          <w:sz w:val="22"/>
          <w:szCs w:val="22"/>
        </w:rPr>
      </w:pPr>
      <w:r w:rsidRPr="00963B0D">
        <w:rPr>
          <w:sz w:val="22"/>
          <w:szCs w:val="22"/>
        </w:rPr>
        <w:t>Naknade su se smanjile sa 21.400,00 na 23.158,00.</w:t>
      </w:r>
    </w:p>
    <w:p w14:paraId="0EA5F975" w14:textId="77777777" w:rsidR="00963B0D" w:rsidRPr="00963B0D" w:rsidRDefault="00963B0D" w:rsidP="00963B0D">
      <w:pPr>
        <w:suppressAutoHyphens/>
        <w:jc w:val="both"/>
        <w:rPr>
          <w:sz w:val="22"/>
          <w:szCs w:val="22"/>
        </w:rPr>
      </w:pPr>
      <w:r w:rsidRPr="00963B0D">
        <w:rPr>
          <w:sz w:val="22"/>
          <w:szCs w:val="22"/>
        </w:rPr>
        <w:t>Rashodi za materijal i energiju – konto 322</w:t>
      </w:r>
    </w:p>
    <w:p w14:paraId="105FAA9D" w14:textId="77777777" w:rsidR="00963B0D" w:rsidRPr="00963B0D" w:rsidRDefault="00963B0D" w:rsidP="00963B0D">
      <w:pPr>
        <w:suppressAutoHyphens/>
        <w:jc w:val="both"/>
        <w:rPr>
          <w:sz w:val="22"/>
          <w:szCs w:val="22"/>
        </w:rPr>
      </w:pPr>
      <w:r w:rsidRPr="00963B0D">
        <w:rPr>
          <w:sz w:val="22"/>
          <w:szCs w:val="22"/>
        </w:rPr>
        <w:t>Rashodi za materijal i energiju su se smanjili sa 112.600,00 na 74.310,00 ,ali samo iz razloga prebacivanja knjiženja rashoda za lijekove i potrošni mat. na novi konto 325.</w:t>
      </w:r>
    </w:p>
    <w:p w14:paraId="412109D9" w14:textId="77777777" w:rsidR="00963B0D" w:rsidRPr="00963B0D" w:rsidRDefault="00963B0D" w:rsidP="00963B0D">
      <w:pPr>
        <w:suppressAutoHyphens/>
        <w:jc w:val="both"/>
        <w:rPr>
          <w:sz w:val="22"/>
          <w:szCs w:val="22"/>
        </w:rPr>
      </w:pPr>
      <w:r w:rsidRPr="00963B0D">
        <w:rPr>
          <w:sz w:val="22"/>
          <w:szCs w:val="22"/>
        </w:rPr>
        <w:t>Rashodi za usluge – konto 323</w:t>
      </w:r>
    </w:p>
    <w:p w14:paraId="2B83A83E" w14:textId="77777777" w:rsidR="00963B0D" w:rsidRPr="00963B0D" w:rsidRDefault="00963B0D" w:rsidP="00963B0D">
      <w:pPr>
        <w:suppressAutoHyphens/>
        <w:jc w:val="both"/>
        <w:rPr>
          <w:sz w:val="22"/>
          <w:szCs w:val="22"/>
        </w:rPr>
      </w:pPr>
      <w:r w:rsidRPr="00963B0D">
        <w:rPr>
          <w:sz w:val="22"/>
          <w:szCs w:val="22"/>
        </w:rPr>
        <w:t>Rashodi za usluge su se povećali sa 217.320,00 na 277.811,00.</w:t>
      </w:r>
    </w:p>
    <w:p w14:paraId="74DA2744" w14:textId="77777777" w:rsidR="00963B0D" w:rsidRPr="00963B0D" w:rsidRDefault="00963B0D" w:rsidP="00963B0D">
      <w:pPr>
        <w:suppressAutoHyphens/>
        <w:jc w:val="both"/>
        <w:rPr>
          <w:sz w:val="22"/>
          <w:szCs w:val="22"/>
        </w:rPr>
      </w:pPr>
      <w:r w:rsidRPr="00963B0D">
        <w:rPr>
          <w:sz w:val="22"/>
          <w:szCs w:val="22"/>
        </w:rPr>
        <w:t>Razlog je najviše u povećanju troškova održavanja.</w:t>
      </w:r>
    </w:p>
    <w:p w14:paraId="70214640" w14:textId="77777777" w:rsidR="00963B0D" w:rsidRPr="00963B0D" w:rsidRDefault="00963B0D" w:rsidP="00963B0D">
      <w:pPr>
        <w:suppressAutoHyphens/>
        <w:jc w:val="both"/>
        <w:rPr>
          <w:sz w:val="22"/>
          <w:szCs w:val="22"/>
        </w:rPr>
      </w:pPr>
      <w:r w:rsidRPr="00963B0D">
        <w:rPr>
          <w:sz w:val="22"/>
          <w:szCs w:val="22"/>
        </w:rPr>
        <w:t>Naknade troškova osobama izvan radnog odnosa - konto324</w:t>
      </w:r>
    </w:p>
    <w:p w14:paraId="4790EA7A" w14:textId="77777777" w:rsidR="00963B0D" w:rsidRPr="00963B0D" w:rsidRDefault="00963B0D" w:rsidP="00963B0D">
      <w:pPr>
        <w:suppressAutoHyphens/>
        <w:jc w:val="both"/>
        <w:rPr>
          <w:sz w:val="22"/>
          <w:szCs w:val="22"/>
        </w:rPr>
      </w:pPr>
      <w:r w:rsidRPr="00963B0D">
        <w:rPr>
          <w:sz w:val="22"/>
          <w:szCs w:val="22"/>
        </w:rPr>
        <w:t>Troškovi su se povećali sa 3.500,00 na 4.000,00 eura.</w:t>
      </w:r>
    </w:p>
    <w:p w14:paraId="1D803372" w14:textId="77777777" w:rsidR="00963B0D" w:rsidRPr="00963B0D" w:rsidRDefault="00963B0D" w:rsidP="00963B0D">
      <w:pPr>
        <w:suppressAutoHyphens/>
        <w:jc w:val="both"/>
        <w:rPr>
          <w:sz w:val="22"/>
          <w:szCs w:val="22"/>
        </w:rPr>
      </w:pPr>
      <w:r w:rsidRPr="00963B0D">
        <w:rPr>
          <w:sz w:val="22"/>
          <w:szCs w:val="22"/>
        </w:rPr>
        <w:t>Lijekovi i potrošni med. materijal - konto325.</w:t>
      </w:r>
    </w:p>
    <w:p w14:paraId="5A42702F" w14:textId="77777777" w:rsidR="00963B0D" w:rsidRPr="00963B0D" w:rsidRDefault="00963B0D" w:rsidP="00963B0D">
      <w:pPr>
        <w:suppressAutoHyphens/>
        <w:jc w:val="both"/>
        <w:rPr>
          <w:sz w:val="22"/>
          <w:szCs w:val="22"/>
        </w:rPr>
      </w:pPr>
      <w:r w:rsidRPr="00963B0D">
        <w:rPr>
          <w:sz w:val="22"/>
          <w:szCs w:val="22"/>
        </w:rPr>
        <w:t>Oni su planirani bili ranije na 322 kontu pa sada u II. rebalansu iznose 43.959,00.</w:t>
      </w:r>
    </w:p>
    <w:p w14:paraId="41D697C3" w14:textId="77777777" w:rsidR="00963B0D" w:rsidRPr="00963B0D" w:rsidRDefault="00963B0D" w:rsidP="00963B0D">
      <w:pPr>
        <w:suppressAutoHyphens/>
        <w:jc w:val="both"/>
        <w:rPr>
          <w:sz w:val="22"/>
          <w:szCs w:val="22"/>
        </w:rPr>
      </w:pPr>
      <w:r w:rsidRPr="00963B0D">
        <w:rPr>
          <w:sz w:val="22"/>
          <w:szCs w:val="22"/>
        </w:rPr>
        <w:t>Ostali nespomenuti rashodi poslovanja - konto329</w:t>
      </w:r>
    </w:p>
    <w:p w14:paraId="6088E1C3" w14:textId="77777777" w:rsidR="00963B0D" w:rsidRPr="00963B0D" w:rsidRDefault="00963B0D" w:rsidP="00963B0D">
      <w:pPr>
        <w:suppressAutoHyphens/>
        <w:jc w:val="both"/>
        <w:rPr>
          <w:sz w:val="22"/>
          <w:szCs w:val="22"/>
        </w:rPr>
      </w:pPr>
      <w:r w:rsidRPr="00963B0D">
        <w:rPr>
          <w:sz w:val="22"/>
          <w:szCs w:val="22"/>
        </w:rPr>
        <w:t xml:space="preserve"> Ostali rashodi su se povećali sa 17.277,0 na 20.585,00.</w:t>
      </w:r>
    </w:p>
    <w:p w14:paraId="7E49F271" w14:textId="77777777" w:rsidR="00963B0D" w:rsidRPr="00963B0D" w:rsidRDefault="00963B0D" w:rsidP="00963B0D">
      <w:pPr>
        <w:suppressAutoHyphens/>
        <w:jc w:val="both"/>
        <w:rPr>
          <w:sz w:val="22"/>
          <w:szCs w:val="22"/>
        </w:rPr>
      </w:pPr>
      <w:r w:rsidRPr="00963B0D">
        <w:rPr>
          <w:sz w:val="22"/>
          <w:szCs w:val="22"/>
        </w:rPr>
        <w:t>Kamata za primljene kredite – konto 342</w:t>
      </w:r>
    </w:p>
    <w:p w14:paraId="75E6DBDF" w14:textId="77777777" w:rsidR="00963B0D" w:rsidRPr="00963B0D" w:rsidRDefault="00963B0D" w:rsidP="00963B0D">
      <w:pPr>
        <w:suppressAutoHyphens/>
        <w:jc w:val="both"/>
        <w:rPr>
          <w:sz w:val="22"/>
          <w:szCs w:val="22"/>
        </w:rPr>
      </w:pPr>
      <w:r w:rsidRPr="00963B0D">
        <w:rPr>
          <w:sz w:val="22"/>
          <w:szCs w:val="22"/>
        </w:rPr>
        <w:t>Kamata je smanjena sa 3.752,00 na 2.685,00.</w:t>
      </w:r>
    </w:p>
    <w:p w14:paraId="348DFFE9" w14:textId="77777777" w:rsidR="00963B0D" w:rsidRPr="00963B0D" w:rsidRDefault="00963B0D" w:rsidP="00963B0D">
      <w:pPr>
        <w:suppressAutoHyphens/>
        <w:jc w:val="both"/>
        <w:rPr>
          <w:sz w:val="22"/>
          <w:szCs w:val="22"/>
        </w:rPr>
      </w:pPr>
      <w:r w:rsidRPr="00963B0D">
        <w:rPr>
          <w:sz w:val="22"/>
          <w:szCs w:val="22"/>
        </w:rPr>
        <w:t>Financijski rashodi – konto  343</w:t>
      </w:r>
    </w:p>
    <w:p w14:paraId="469F57E6" w14:textId="77777777" w:rsidR="00963B0D" w:rsidRPr="00963B0D" w:rsidRDefault="00963B0D" w:rsidP="00963B0D">
      <w:pPr>
        <w:suppressAutoHyphens/>
        <w:jc w:val="both"/>
        <w:rPr>
          <w:sz w:val="22"/>
          <w:szCs w:val="22"/>
        </w:rPr>
      </w:pPr>
      <w:r w:rsidRPr="00963B0D">
        <w:rPr>
          <w:sz w:val="22"/>
          <w:szCs w:val="22"/>
        </w:rPr>
        <w:t>Financijski rashodi su se povećali  sa  2.750,00 na 3.980,00.</w:t>
      </w:r>
    </w:p>
    <w:p w14:paraId="69FBEC9E" w14:textId="77777777" w:rsidR="00963B0D" w:rsidRPr="00963B0D" w:rsidRDefault="00963B0D" w:rsidP="00963B0D">
      <w:pPr>
        <w:suppressAutoHyphens/>
        <w:jc w:val="both"/>
        <w:rPr>
          <w:sz w:val="22"/>
          <w:szCs w:val="22"/>
        </w:rPr>
      </w:pPr>
      <w:r w:rsidRPr="00963B0D">
        <w:rPr>
          <w:sz w:val="22"/>
          <w:szCs w:val="22"/>
        </w:rPr>
        <w:t>Naknade građanima i kućanstvima - konto372</w:t>
      </w:r>
    </w:p>
    <w:p w14:paraId="00B14FFB" w14:textId="77777777" w:rsidR="00963B0D" w:rsidRPr="00963B0D" w:rsidRDefault="00963B0D" w:rsidP="00963B0D">
      <w:pPr>
        <w:suppressAutoHyphens/>
        <w:jc w:val="both"/>
        <w:rPr>
          <w:sz w:val="22"/>
          <w:szCs w:val="22"/>
        </w:rPr>
      </w:pPr>
      <w:r w:rsidRPr="00963B0D">
        <w:rPr>
          <w:sz w:val="22"/>
          <w:szCs w:val="22"/>
        </w:rPr>
        <w:t>Stipendija je jedna ista i iznos je 1.200,00 godišnje.</w:t>
      </w:r>
    </w:p>
    <w:p w14:paraId="2D55F6D9" w14:textId="77777777" w:rsidR="00963B0D" w:rsidRPr="00963B0D" w:rsidRDefault="00963B0D" w:rsidP="00963B0D">
      <w:pPr>
        <w:suppressAutoHyphens/>
        <w:jc w:val="both"/>
        <w:rPr>
          <w:sz w:val="22"/>
          <w:szCs w:val="22"/>
        </w:rPr>
      </w:pPr>
    </w:p>
    <w:p w14:paraId="55EBB22E" w14:textId="77777777" w:rsidR="00963B0D" w:rsidRPr="00963B0D" w:rsidRDefault="00963B0D" w:rsidP="00963B0D">
      <w:pPr>
        <w:suppressAutoHyphens/>
        <w:jc w:val="both"/>
        <w:rPr>
          <w:sz w:val="22"/>
          <w:szCs w:val="22"/>
        </w:rPr>
      </w:pPr>
      <w:r w:rsidRPr="00963B0D">
        <w:rPr>
          <w:sz w:val="22"/>
          <w:szCs w:val="22"/>
        </w:rPr>
        <w:t>Rashodi za nabavu proizvedene dugotrajne imovine – konto 422</w:t>
      </w:r>
    </w:p>
    <w:p w14:paraId="4E1F81C3" w14:textId="77777777" w:rsidR="00963B0D" w:rsidRPr="00963B0D" w:rsidRDefault="00963B0D" w:rsidP="00963B0D">
      <w:pPr>
        <w:suppressAutoHyphens/>
        <w:jc w:val="both"/>
        <w:rPr>
          <w:sz w:val="22"/>
          <w:szCs w:val="22"/>
        </w:rPr>
      </w:pPr>
      <w:r w:rsidRPr="00963B0D">
        <w:rPr>
          <w:sz w:val="22"/>
          <w:szCs w:val="22"/>
        </w:rPr>
        <w:t>U I. rebalansu je planirano 59.917,00,a sad je u II. rebalansu planirano 61.937,00.</w:t>
      </w:r>
    </w:p>
    <w:p w14:paraId="29C1FF57" w14:textId="77777777" w:rsidR="00963B0D" w:rsidRPr="00963B0D" w:rsidRDefault="00963B0D" w:rsidP="00963B0D">
      <w:pPr>
        <w:suppressAutoHyphens/>
        <w:jc w:val="both"/>
        <w:rPr>
          <w:sz w:val="22"/>
          <w:szCs w:val="22"/>
        </w:rPr>
      </w:pPr>
      <w:r w:rsidRPr="00963B0D">
        <w:rPr>
          <w:sz w:val="22"/>
          <w:szCs w:val="22"/>
        </w:rPr>
        <w:t>Dodatna nabava u odnosu na donji I. rebalans je povećan zbog nabavke jednog  kreveta za stan na Lastovo i još dvaju kompjutera.</w:t>
      </w:r>
    </w:p>
    <w:p w14:paraId="126D7CDB" w14:textId="77777777" w:rsidR="00963B0D" w:rsidRPr="00963B0D" w:rsidRDefault="00963B0D" w:rsidP="00963B0D">
      <w:pPr>
        <w:suppressAutoHyphens/>
        <w:jc w:val="both"/>
        <w:rPr>
          <w:sz w:val="22"/>
          <w:szCs w:val="22"/>
        </w:rPr>
      </w:pPr>
      <w:r w:rsidRPr="00963B0D">
        <w:rPr>
          <w:sz w:val="22"/>
          <w:szCs w:val="22"/>
        </w:rPr>
        <w:t>Promjene su slijedeće</w:t>
      </w:r>
    </w:p>
    <w:p w14:paraId="0D5BA5A5" w14:textId="77777777" w:rsidR="00963B0D" w:rsidRPr="00963B0D" w:rsidRDefault="00963B0D" w:rsidP="00963B0D">
      <w:pPr>
        <w:suppressAutoHyphens/>
        <w:jc w:val="both"/>
        <w:rPr>
          <w:sz w:val="22"/>
          <w:szCs w:val="22"/>
        </w:rPr>
      </w:pPr>
      <w:r w:rsidRPr="00963B0D">
        <w:rPr>
          <w:sz w:val="22"/>
          <w:szCs w:val="22"/>
        </w:rPr>
        <w:t>Računala i namještaj - 8.312,00</w:t>
      </w:r>
    </w:p>
    <w:p w14:paraId="0FEE5461" w14:textId="77777777" w:rsidR="00963B0D" w:rsidRPr="00963B0D" w:rsidRDefault="00963B0D" w:rsidP="00963B0D">
      <w:pPr>
        <w:suppressAutoHyphens/>
        <w:jc w:val="both"/>
        <w:rPr>
          <w:sz w:val="22"/>
          <w:szCs w:val="22"/>
        </w:rPr>
      </w:pPr>
      <w:r w:rsidRPr="00963B0D">
        <w:rPr>
          <w:sz w:val="22"/>
          <w:szCs w:val="22"/>
        </w:rPr>
        <w:t>Klima uređaj  - 7.909,00</w:t>
      </w:r>
    </w:p>
    <w:p w14:paraId="4527D1DF" w14:textId="77777777" w:rsidR="00963B0D" w:rsidRPr="00963B0D" w:rsidRDefault="00963B0D" w:rsidP="00963B0D">
      <w:pPr>
        <w:suppressAutoHyphens/>
        <w:jc w:val="both"/>
        <w:rPr>
          <w:sz w:val="22"/>
          <w:szCs w:val="22"/>
        </w:rPr>
      </w:pPr>
      <w:r w:rsidRPr="00963B0D">
        <w:rPr>
          <w:sz w:val="22"/>
          <w:szCs w:val="22"/>
        </w:rPr>
        <w:t>Medicinske opreme -  45.716,00</w:t>
      </w:r>
    </w:p>
    <w:p w14:paraId="23AB408A" w14:textId="77777777" w:rsidR="00963B0D" w:rsidRPr="00963B0D" w:rsidRDefault="00963B0D" w:rsidP="00963B0D">
      <w:pPr>
        <w:suppressAutoHyphens/>
        <w:jc w:val="both"/>
        <w:rPr>
          <w:sz w:val="22"/>
          <w:szCs w:val="22"/>
        </w:rPr>
      </w:pPr>
    </w:p>
    <w:p w14:paraId="7BD7B084" w14:textId="77777777" w:rsidR="00963B0D" w:rsidRPr="00963B0D" w:rsidRDefault="00963B0D" w:rsidP="00963B0D">
      <w:pPr>
        <w:suppressAutoHyphens/>
        <w:jc w:val="both"/>
        <w:rPr>
          <w:sz w:val="22"/>
          <w:szCs w:val="22"/>
        </w:rPr>
      </w:pPr>
      <w:r w:rsidRPr="00963B0D">
        <w:rPr>
          <w:sz w:val="22"/>
          <w:szCs w:val="22"/>
        </w:rPr>
        <w:t>Shodno napisanim promjenama UKUPAN RASHOD JE NAKON REBALANSA PLANIRAN sa 2.017.206,00 na 2.135.352,00.</w:t>
      </w:r>
    </w:p>
    <w:p w14:paraId="1C9BB59C" w14:textId="77777777" w:rsidR="00963B0D" w:rsidRPr="00963B0D" w:rsidRDefault="00963B0D" w:rsidP="00963B0D">
      <w:pPr>
        <w:suppressAutoHyphens/>
        <w:jc w:val="both"/>
        <w:rPr>
          <w:sz w:val="22"/>
          <w:szCs w:val="22"/>
        </w:rPr>
      </w:pPr>
      <w:r w:rsidRPr="00963B0D">
        <w:rPr>
          <w:sz w:val="22"/>
          <w:szCs w:val="22"/>
        </w:rPr>
        <w:t>Otplata glavnice primljenih zajmova  - konto 543</w:t>
      </w:r>
    </w:p>
    <w:p w14:paraId="1C92ECAD" w14:textId="77777777" w:rsidR="00963B0D" w:rsidRPr="00963B0D" w:rsidRDefault="00963B0D" w:rsidP="00963B0D">
      <w:pPr>
        <w:suppressAutoHyphens/>
        <w:jc w:val="both"/>
        <w:rPr>
          <w:sz w:val="22"/>
          <w:szCs w:val="22"/>
        </w:rPr>
      </w:pPr>
      <w:r w:rsidRPr="00963B0D">
        <w:rPr>
          <w:sz w:val="22"/>
          <w:szCs w:val="22"/>
        </w:rPr>
        <w:t>Otplata 2.glavnice je ista 22.997,50 eura</w:t>
      </w:r>
    </w:p>
    <w:p w14:paraId="4B8E7BDE" w14:textId="77777777" w:rsidR="00963B0D" w:rsidRPr="00963B0D" w:rsidRDefault="00963B0D" w:rsidP="00963B0D">
      <w:pPr>
        <w:suppressAutoHyphens/>
        <w:jc w:val="both"/>
        <w:rPr>
          <w:sz w:val="22"/>
          <w:szCs w:val="22"/>
        </w:rPr>
      </w:pPr>
    </w:p>
    <w:p w14:paraId="3432D761" w14:textId="77777777" w:rsidR="00963B0D" w:rsidRPr="00963B0D" w:rsidRDefault="00963B0D" w:rsidP="00963B0D">
      <w:pPr>
        <w:suppressAutoHyphens/>
        <w:jc w:val="both"/>
        <w:rPr>
          <w:sz w:val="22"/>
          <w:szCs w:val="22"/>
        </w:rPr>
      </w:pPr>
      <w:r w:rsidRPr="00963B0D">
        <w:rPr>
          <w:sz w:val="22"/>
          <w:szCs w:val="22"/>
        </w:rPr>
        <w:t xml:space="preserve">UKUPNI PLANIRANI RASHODI /IZDACI su  2.158.349,00 eura. </w:t>
      </w:r>
    </w:p>
    <w:p w14:paraId="1D7D7503" w14:textId="77777777" w:rsidR="00963B0D" w:rsidRPr="00963B0D" w:rsidRDefault="00963B0D" w:rsidP="00963B0D">
      <w:pPr>
        <w:suppressAutoHyphens/>
        <w:jc w:val="both"/>
        <w:rPr>
          <w:sz w:val="22"/>
          <w:szCs w:val="22"/>
        </w:rPr>
      </w:pPr>
    </w:p>
    <w:p w14:paraId="70FEC695" w14:textId="77777777" w:rsidR="00963B0D" w:rsidRPr="00963B0D" w:rsidRDefault="00963B0D" w:rsidP="00963B0D">
      <w:pPr>
        <w:pStyle w:val="NoSpacing"/>
        <w:keepNext/>
        <w:pBdr>
          <w:bottom w:val="single" w:sz="12" w:space="1" w:color="auto"/>
        </w:pBdr>
        <w:shd w:val="clear" w:color="auto" w:fill="FFFFFF"/>
        <w:spacing w:after="120"/>
        <w:rPr>
          <w:b/>
          <w:sz w:val="22"/>
          <w:szCs w:val="22"/>
        </w:rPr>
      </w:pPr>
      <w:r w:rsidRPr="00963B0D">
        <w:rPr>
          <w:b/>
          <w:sz w:val="22"/>
          <w:szCs w:val="22"/>
        </w:rPr>
        <w:lastRenderedPageBreak/>
        <w:t>DOM ZDRAVLJA PLOČE</w:t>
      </w:r>
    </w:p>
    <w:p w14:paraId="791541CE" w14:textId="77777777" w:rsidR="00963B0D" w:rsidRPr="00963B0D" w:rsidRDefault="00963B0D" w:rsidP="00963B0D">
      <w:pPr>
        <w:suppressAutoHyphens/>
        <w:jc w:val="both"/>
        <w:rPr>
          <w:sz w:val="22"/>
          <w:szCs w:val="22"/>
          <w:lang w:eastAsia="zh-CN"/>
        </w:rPr>
      </w:pPr>
      <w:r w:rsidRPr="00963B0D">
        <w:rPr>
          <w:sz w:val="22"/>
          <w:szCs w:val="22"/>
          <w:lang w:eastAsia="zh-CN"/>
        </w:rPr>
        <w:t>Drugim rebalansom smo umanjili prihode na kontu 673- Prihodi od od HZZO-a za 200.000,00 € te sada iznose 2.079.968,00 €. Imali smo kašnjenje naplate prihoda od ljekarne u razdoblju od 5 mjeseci, tako da smo planirali više prihoda s tog izvora nego što zapravo dostiže u određenom periodu.</w:t>
      </w:r>
    </w:p>
    <w:p w14:paraId="3F8A6975" w14:textId="77777777" w:rsidR="00963B0D" w:rsidRPr="00963B0D" w:rsidRDefault="00963B0D" w:rsidP="00963B0D">
      <w:pPr>
        <w:suppressAutoHyphens/>
        <w:jc w:val="both"/>
        <w:rPr>
          <w:sz w:val="22"/>
          <w:szCs w:val="22"/>
          <w:lang w:eastAsia="zh-CN"/>
        </w:rPr>
      </w:pPr>
    </w:p>
    <w:p w14:paraId="3BFC7D74" w14:textId="77777777" w:rsidR="00963B0D" w:rsidRPr="00963B0D" w:rsidRDefault="00963B0D" w:rsidP="00963B0D">
      <w:pPr>
        <w:suppressAutoHyphens/>
        <w:jc w:val="both"/>
        <w:rPr>
          <w:sz w:val="22"/>
          <w:szCs w:val="22"/>
          <w:lang w:eastAsia="zh-CN"/>
        </w:rPr>
      </w:pPr>
      <w:r w:rsidRPr="00963B0D">
        <w:rPr>
          <w:sz w:val="22"/>
          <w:szCs w:val="22"/>
          <w:lang w:eastAsia="zh-CN"/>
        </w:rPr>
        <w:t>Aktivnost A121212- Pružanje usluga temeljem ugovora s HZZO-om</w:t>
      </w:r>
    </w:p>
    <w:p w14:paraId="60659DB6" w14:textId="77777777" w:rsidR="00963B0D" w:rsidRPr="00963B0D" w:rsidRDefault="00963B0D" w:rsidP="00963B0D">
      <w:pPr>
        <w:suppressAutoHyphens/>
        <w:jc w:val="both"/>
        <w:rPr>
          <w:sz w:val="22"/>
          <w:szCs w:val="22"/>
          <w:lang w:eastAsia="zh-CN"/>
        </w:rPr>
      </w:pPr>
      <w:r w:rsidRPr="00963B0D">
        <w:rPr>
          <w:sz w:val="22"/>
          <w:szCs w:val="22"/>
          <w:lang w:eastAsia="zh-CN"/>
        </w:rPr>
        <w:t xml:space="preserve">Izvor 4.3.1. Prihodi za posebne namjene                                               </w:t>
      </w:r>
    </w:p>
    <w:p w14:paraId="35602F67" w14:textId="77777777" w:rsidR="00963B0D" w:rsidRPr="00963B0D" w:rsidRDefault="00963B0D" w:rsidP="00963B0D">
      <w:pPr>
        <w:suppressAutoHyphens/>
        <w:jc w:val="both"/>
        <w:rPr>
          <w:sz w:val="22"/>
          <w:szCs w:val="22"/>
          <w:lang w:eastAsia="zh-CN"/>
        </w:rPr>
      </w:pPr>
      <w:r w:rsidRPr="00963B0D">
        <w:rPr>
          <w:sz w:val="22"/>
          <w:szCs w:val="22"/>
          <w:lang w:eastAsia="zh-CN"/>
        </w:rPr>
        <w:t>Rashode na kontima:</w:t>
      </w:r>
    </w:p>
    <w:p w14:paraId="4607458E" w14:textId="77777777" w:rsidR="00963B0D" w:rsidRPr="00963B0D" w:rsidRDefault="00963B0D" w:rsidP="00963B0D">
      <w:pPr>
        <w:suppressAutoHyphens/>
        <w:jc w:val="both"/>
        <w:rPr>
          <w:sz w:val="22"/>
          <w:szCs w:val="22"/>
          <w:lang w:eastAsia="zh-CN"/>
        </w:rPr>
      </w:pPr>
      <w:r w:rsidRPr="00963B0D">
        <w:rPr>
          <w:sz w:val="22"/>
          <w:szCs w:val="22"/>
          <w:lang w:eastAsia="zh-CN"/>
        </w:rPr>
        <w:t xml:space="preserve">Konto 311-Plaće(Bruto)-1.213.180,00  € smanjili na 1.013.180,00 eura. Kašnjenje prihoda sa ovog izvora nije osiguralo plaću, tako da smo je umanjili za 200.00,00 € na ovom izvoru.    </w:t>
      </w:r>
    </w:p>
    <w:p w14:paraId="200428D6" w14:textId="77777777" w:rsidR="00963B0D" w:rsidRPr="00963B0D" w:rsidRDefault="00963B0D" w:rsidP="00963B0D">
      <w:pPr>
        <w:suppressAutoHyphens/>
        <w:jc w:val="both"/>
        <w:rPr>
          <w:sz w:val="22"/>
          <w:szCs w:val="22"/>
          <w:lang w:eastAsia="zh-CN"/>
        </w:rPr>
      </w:pPr>
      <w:r w:rsidRPr="00963B0D">
        <w:rPr>
          <w:sz w:val="22"/>
          <w:szCs w:val="22"/>
          <w:lang w:eastAsia="zh-CN"/>
        </w:rPr>
        <w:t xml:space="preserve">                                                  </w:t>
      </w:r>
    </w:p>
    <w:p w14:paraId="5A9F61D2" w14:textId="77777777" w:rsidR="00963B0D" w:rsidRPr="00963B0D" w:rsidRDefault="00963B0D" w:rsidP="00963B0D">
      <w:pPr>
        <w:suppressAutoHyphens/>
        <w:jc w:val="both"/>
        <w:rPr>
          <w:sz w:val="22"/>
          <w:szCs w:val="22"/>
          <w:lang w:eastAsia="zh-CN"/>
        </w:rPr>
      </w:pPr>
      <w:r w:rsidRPr="00963B0D">
        <w:rPr>
          <w:sz w:val="22"/>
          <w:szCs w:val="22"/>
          <w:lang w:eastAsia="zh-CN"/>
        </w:rPr>
        <w:t>Aktivnost A121213 -Pružanje usluga izvan ugovora s HZZO-om</w:t>
      </w:r>
    </w:p>
    <w:p w14:paraId="2F78AB74" w14:textId="77777777" w:rsidR="00963B0D" w:rsidRPr="00963B0D" w:rsidRDefault="00963B0D" w:rsidP="00963B0D">
      <w:pPr>
        <w:suppressAutoHyphens/>
        <w:jc w:val="both"/>
        <w:rPr>
          <w:sz w:val="22"/>
          <w:szCs w:val="22"/>
          <w:lang w:eastAsia="zh-CN"/>
        </w:rPr>
      </w:pPr>
      <w:r w:rsidRPr="00963B0D">
        <w:rPr>
          <w:sz w:val="22"/>
          <w:szCs w:val="22"/>
          <w:lang w:eastAsia="zh-CN"/>
        </w:rPr>
        <w:t>Izvor 3.2.1 Vlastiti prihodi</w:t>
      </w:r>
    </w:p>
    <w:p w14:paraId="435645C6" w14:textId="77777777" w:rsidR="00963B0D" w:rsidRPr="00963B0D" w:rsidRDefault="00963B0D" w:rsidP="00963B0D">
      <w:pPr>
        <w:suppressAutoHyphens/>
        <w:jc w:val="both"/>
        <w:rPr>
          <w:sz w:val="22"/>
          <w:szCs w:val="22"/>
          <w:lang w:eastAsia="zh-CN"/>
        </w:rPr>
      </w:pPr>
      <w:r w:rsidRPr="00963B0D">
        <w:rPr>
          <w:sz w:val="22"/>
          <w:szCs w:val="22"/>
          <w:lang w:eastAsia="zh-CN"/>
        </w:rPr>
        <w:t>Konto 311-Plaće(Bruto)-umanjili za cjelokupan iznos od 92.213,00 €.</w:t>
      </w:r>
    </w:p>
    <w:p w14:paraId="5FBFA574" w14:textId="77777777" w:rsidR="00963B0D" w:rsidRPr="00963B0D" w:rsidRDefault="00963B0D" w:rsidP="00963B0D">
      <w:pPr>
        <w:suppressAutoHyphens/>
        <w:jc w:val="both"/>
        <w:rPr>
          <w:sz w:val="22"/>
          <w:szCs w:val="22"/>
          <w:lang w:eastAsia="zh-CN"/>
        </w:rPr>
      </w:pPr>
      <w:r w:rsidRPr="00963B0D">
        <w:rPr>
          <w:sz w:val="22"/>
          <w:szCs w:val="22"/>
          <w:lang w:eastAsia="zh-CN"/>
        </w:rPr>
        <w:t xml:space="preserve">Preveliki rashodi od tekućeg poslovanja nam nisu dozvolili da sa ovog izvora osiguramo </w:t>
      </w:r>
    </w:p>
    <w:p w14:paraId="563B3BE4" w14:textId="77777777" w:rsidR="00963B0D" w:rsidRPr="00963B0D" w:rsidRDefault="00963B0D" w:rsidP="00963B0D">
      <w:pPr>
        <w:suppressAutoHyphens/>
        <w:jc w:val="both"/>
        <w:rPr>
          <w:sz w:val="22"/>
          <w:szCs w:val="22"/>
          <w:lang w:eastAsia="zh-CN"/>
        </w:rPr>
      </w:pPr>
      <w:r w:rsidRPr="00963B0D">
        <w:rPr>
          <w:sz w:val="22"/>
          <w:szCs w:val="22"/>
          <w:lang w:eastAsia="zh-CN"/>
        </w:rPr>
        <w:t>sredstva za plaću.</w:t>
      </w:r>
    </w:p>
    <w:p w14:paraId="3975711F" w14:textId="77777777" w:rsidR="00963B0D" w:rsidRPr="00963B0D" w:rsidRDefault="00963B0D" w:rsidP="00963B0D">
      <w:pPr>
        <w:suppressAutoHyphens/>
        <w:jc w:val="both"/>
        <w:rPr>
          <w:sz w:val="22"/>
          <w:szCs w:val="22"/>
          <w:lang w:eastAsia="zh-CN"/>
        </w:rPr>
      </w:pPr>
    </w:p>
    <w:p w14:paraId="69817D30" w14:textId="77777777" w:rsidR="00963B0D" w:rsidRPr="00963B0D" w:rsidRDefault="00963B0D" w:rsidP="00963B0D">
      <w:pPr>
        <w:suppressAutoHyphens/>
        <w:jc w:val="both"/>
        <w:rPr>
          <w:sz w:val="22"/>
          <w:szCs w:val="22"/>
          <w:lang w:eastAsia="zh-CN"/>
        </w:rPr>
      </w:pPr>
      <w:r w:rsidRPr="00963B0D">
        <w:rPr>
          <w:sz w:val="22"/>
          <w:szCs w:val="22"/>
          <w:lang w:eastAsia="zh-CN"/>
        </w:rPr>
        <w:t>Što se tiče izvora 4.4.1 Decentralizirana sredstva</w:t>
      </w:r>
    </w:p>
    <w:p w14:paraId="27AC8CDB" w14:textId="77777777" w:rsidR="00963B0D" w:rsidRPr="00963B0D" w:rsidRDefault="00963B0D" w:rsidP="00963B0D">
      <w:pPr>
        <w:suppressAutoHyphens/>
        <w:jc w:val="both"/>
        <w:rPr>
          <w:sz w:val="22"/>
          <w:szCs w:val="22"/>
          <w:lang w:eastAsia="zh-CN"/>
        </w:rPr>
      </w:pPr>
      <w:r w:rsidRPr="00963B0D">
        <w:rPr>
          <w:sz w:val="22"/>
          <w:szCs w:val="22"/>
          <w:lang w:eastAsia="zh-CN"/>
        </w:rPr>
        <w:t>AktivnostiA101209A120901,A101209K120902,A101209K120903,A101209K120904 cjelokupan iznos je ostao nepromijenjen samo što se u ovom rebalansu raspodijelio po potrebama DZ, tj. po nastalim troškovima koje smo nastojali što više pokrit sa ovog izvora.</w:t>
      </w:r>
    </w:p>
    <w:p w14:paraId="21A46F0C" w14:textId="77777777" w:rsidR="00963B0D" w:rsidRPr="00963B0D" w:rsidRDefault="00963B0D" w:rsidP="00963B0D">
      <w:pPr>
        <w:suppressAutoHyphens/>
        <w:jc w:val="both"/>
        <w:rPr>
          <w:sz w:val="22"/>
          <w:szCs w:val="22"/>
          <w:lang w:eastAsia="zh-CN"/>
        </w:rPr>
      </w:pPr>
    </w:p>
    <w:p w14:paraId="3C44EFC2" w14:textId="77777777" w:rsidR="00963B0D" w:rsidRPr="00963B0D" w:rsidRDefault="00963B0D" w:rsidP="00963B0D">
      <w:pPr>
        <w:suppressAutoHyphens/>
        <w:jc w:val="both"/>
        <w:rPr>
          <w:sz w:val="22"/>
          <w:szCs w:val="22"/>
          <w:lang w:eastAsia="zh-CN"/>
        </w:rPr>
      </w:pPr>
      <w:r w:rsidRPr="00963B0D">
        <w:rPr>
          <w:sz w:val="22"/>
          <w:szCs w:val="22"/>
          <w:lang w:eastAsia="zh-CN"/>
        </w:rPr>
        <w:t>Aktivnost A101212t121208-Poboljšanje standarda zdravstvene ustanove</w:t>
      </w:r>
    </w:p>
    <w:p w14:paraId="3BAEBB7F" w14:textId="77777777" w:rsidR="00963B0D" w:rsidRPr="00963B0D" w:rsidRDefault="00963B0D" w:rsidP="00963B0D">
      <w:pPr>
        <w:suppressAutoHyphens/>
        <w:jc w:val="both"/>
        <w:rPr>
          <w:sz w:val="22"/>
          <w:szCs w:val="22"/>
          <w:lang w:eastAsia="zh-CN"/>
        </w:rPr>
      </w:pPr>
      <w:r w:rsidRPr="00963B0D">
        <w:rPr>
          <w:sz w:val="22"/>
          <w:szCs w:val="22"/>
          <w:lang w:eastAsia="zh-CN"/>
        </w:rPr>
        <w:t>Izvor 1.1.1 Opći prihodi i primici</w:t>
      </w:r>
    </w:p>
    <w:p w14:paraId="395BBEB2" w14:textId="77777777" w:rsidR="00963B0D" w:rsidRPr="00963B0D" w:rsidRDefault="00963B0D" w:rsidP="00963B0D">
      <w:pPr>
        <w:suppressAutoHyphens/>
        <w:jc w:val="both"/>
        <w:rPr>
          <w:sz w:val="22"/>
          <w:szCs w:val="22"/>
          <w:lang w:eastAsia="zh-CN"/>
        </w:rPr>
      </w:pPr>
      <w:r w:rsidRPr="00963B0D">
        <w:rPr>
          <w:sz w:val="22"/>
          <w:szCs w:val="22"/>
          <w:lang w:eastAsia="zh-CN"/>
        </w:rPr>
        <w:t>Sredstva za ovu aktivnost osigurana su iz Općih prihoda i primitaka Dubrovačko-neretvanske županije, kojima se sufinanciraju rashodi za zaposlene ,te materijalni rashodi .Cilj ove aktivnosti je pomoć u financiranju sve većih izdataka materijalnih rashoda, te pomoć u nesmetanom radu i funkcioniranju Doma zdravlja što u konačnici doprinosi boljoj zdravstvenoj usluzi. Budući da su naši znatno povećani zbog vračanja ljekarne u vlasništvo DZ-a, ovim rebalansom  konto 322-Rashodi za materijal i energiju- smo povećali  sa 44.000,00 € na 100.000,00 €.</w:t>
      </w:r>
    </w:p>
    <w:p w14:paraId="0FAF780D" w14:textId="77777777" w:rsidR="00963B0D" w:rsidRPr="00963B0D" w:rsidRDefault="00963B0D" w:rsidP="00963B0D">
      <w:pPr>
        <w:suppressAutoHyphens/>
        <w:jc w:val="both"/>
        <w:rPr>
          <w:sz w:val="22"/>
          <w:szCs w:val="22"/>
          <w:lang w:eastAsia="zh-CN"/>
        </w:rPr>
      </w:pPr>
    </w:p>
    <w:p w14:paraId="599D45D7" w14:textId="77777777" w:rsidR="00963B0D" w:rsidRPr="00963B0D" w:rsidRDefault="00963B0D" w:rsidP="00963B0D">
      <w:pPr>
        <w:suppressAutoHyphens/>
        <w:jc w:val="both"/>
        <w:rPr>
          <w:sz w:val="22"/>
          <w:szCs w:val="22"/>
          <w:lang w:eastAsia="zh-CN"/>
        </w:rPr>
      </w:pPr>
    </w:p>
    <w:p w14:paraId="018D2F03" w14:textId="77777777" w:rsidR="00963B0D" w:rsidRPr="00963B0D" w:rsidRDefault="00963B0D" w:rsidP="00963B0D">
      <w:pPr>
        <w:pStyle w:val="NoSpacing"/>
        <w:keepNext/>
        <w:pBdr>
          <w:bottom w:val="single" w:sz="12" w:space="1" w:color="auto"/>
        </w:pBdr>
        <w:shd w:val="clear" w:color="auto" w:fill="FFFFFF"/>
        <w:spacing w:after="120"/>
        <w:rPr>
          <w:b/>
          <w:sz w:val="22"/>
          <w:szCs w:val="22"/>
        </w:rPr>
      </w:pPr>
      <w:r w:rsidRPr="00963B0D">
        <w:rPr>
          <w:b/>
          <w:sz w:val="22"/>
          <w:szCs w:val="22"/>
        </w:rPr>
        <w:t>DOM ZDRAVLJA KORČULA</w:t>
      </w:r>
    </w:p>
    <w:p w14:paraId="20513AC4" w14:textId="77777777" w:rsidR="00963B0D" w:rsidRPr="00963B0D" w:rsidRDefault="00963B0D" w:rsidP="00963B0D">
      <w:pPr>
        <w:suppressAutoHyphens/>
        <w:jc w:val="both"/>
        <w:rPr>
          <w:sz w:val="22"/>
          <w:szCs w:val="22"/>
          <w:lang w:eastAsia="zh-CN"/>
        </w:rPr>
      </w:pPr>
      <w:r w:rsidRPr="00963B0D">
        <w:rPr>
          <w:sz w:val="22"/>
          <w:szCs w:val="22"/>
          <w:lang w:eastAsia="zh-CN"/>
        </w:rPr>
        <w:t>AKTIVNOST A101212A121202 Sufinanciranje hitne medicinske pomoći u turističkoj sezoni +3.450,00 €</w:t>
      </w:r>
    </w:p>
    <w:p w14:paraId="67483F47" w14:textId="77777777" w:rsidR="00963B0D" w:rsidRPr="00963B0D" w:rsidRDefault="00963B0D" w:rsidP="00963B0D">
      <w:pPr>
        <w:suppressAutoHyphens/>
        <w:jc w:val="both"/>
        <w:rPr>
          <w:sz w:val="22"/>
          <w:szCs w:val="22"/>
          <w:lang w:eastAsia="zh-CN"/>
        </w:rPr>
      </w:pPr>
      <w:r w:rsidRPr="00963B0D">
        <w:rPr>
          <w:sz w:val="22"/>
          <w:szCs w:val="22"/>
          <w:lang w:eastAsia="zh-CN"/>
        </w:rPr>
        <w:t>Dubrovačko-neretvanska županija je odobrila Domu zdravlja Korčula dodatna financijska sredstva u iznosu 3.450,00 € u svrhu sufinanciranja dodatnih medicinskih timova u turističkoj sezoni 2025. godine.</w:t>
      </w:r>
    </w:p>
    <w:p w14:paraId="59B07679" w14:textId="77777777" w:rsidR="00963B0D" w:rsidRPr="00963B0D" w:rsidRDefault="00963B0D" w:rsidP="00963B0D">
      <w:pPr>
        <w:suppressAutoHyphens/>
        <w:jc w:val="both"/>
        <w:rPr>
          <w:sz w:val="22"/>
          <w:szCs w:val="22"/>
          <w:lang w:eastAsia="zh-CN"/>
        </w:rPr>
      </w:pPr>
      <w:r w:rsidRPr="00963B0D">
        <w:rPr>
          <w:sz w:val="22"/>
          <w:szCs w:val="22"/>
          <w:lang w:eastAsia="zh-CN"/>
        </w:rPr>
        <w:t>AKTIVNOST A101212A121213 Pružanje usluga izvan ugovora s HZZO-om +23.026,00 €</w:t>
      </w:r>
    </w:p>
    <w:p w14:paraId="61BDE2DC" w14:textId="77777777" w:rsidR="00963B0D" w:rsidRPr="00963B0D" w:rsidRDefault="00963B0D" w:rsidP="00963B0D">
      <w:pPr>
        <w:suppressAutoHyphens/>
        <w:jc w:val="both"/>
        <w:rPr>
          <w:sz w:val="22"/>
          <w:szCs w:val="22"/>
          <w:lang w:eastAsia="zh-CN"/>
        </w:rPr>
      </w:pPr>
      <w:r w:rsidRPr="00963B0D">
        <w:rPr>
          <w:sz w:val="22"/>
          <w:szCs w:val="22"/>
          <w:lang w:eastAsia="zh-CN"/>
        </w:rPr>
        <w:t>Dom zdravlja Korčula ima sklopljen Ugovor o financijskoj potpori sa Zakladom Vera i dr. Matko Miličić-Maleško temeljem kojeg se financijski podupiru pregledi koje obavlja liječnik-specijalist s radnim mjestom van otoka Korčule. Sukladno dosadašnjim obavljenim pregledima procijenjeno je da će ukupni iznos financiranja biti veći za 10.167,00 €.</w:t>
      </w:r>
    </w:p>
    <w:p w14:paraId="4CB50922" w14:textId="77777777" w:rsidR="00963B0D" w:rsidRPr="00963B0D" w:rsidRDefault="00963B0D" w:rsidP="00963B0D">
      <w:pPr>
        <w:suppressAutoHyphens/>
        <w:jc w:val="both"/>
        <w:rPr>
          <w:sz w:val="22"/>
          <w:szCs w:val="22"/>
          <w:lang w:eastAsia="zh-CN"/>
        </w:rPr>
      </w:pPr>
      <w:r w:rsidRPr="00963B0D">
        <w:rPr>
          <w:sz w:val="22"/>
          <w:szCs w:val="22"/>
          <w:lang w:eastAsia="zh-CN"/>
        </w:rPr>
        <w:t>Tvrtka Kirkomerc je iskazala namjeru za donaciju uređaja za hemodijalizu te je Upravno vijeće Doma zdravlja Korčula prihvatilo donaciju. Vrijednost uređaja iznosi 12.859,00 €.</w:t>
      </w:r>
    </w:p>
    <w:p w14:paraId="582C36D1" w14:textId="77777777" w:rsidR="00963B0D" w:rsidRPr="00963B0D" w:rsidRDefault="00963B0D" w:rsidP="00963B0D">
      <w:pPr>
        <w:suppressAutoHyphens/>
        <w:jc w:val="both"/>
        <w:rPr>
          <w:sz w:val="22"/>
          <w:szCs w:val="22"/>
          <w:lang w:eastAsia="zh-CN"/>
        </w:rPr>
      </w:pPr>
      <w:r w:rsidRPr="00963B0D">
        <w:rPr>
          <w:sz w:val="22"/>
          <w:szCs w:val="22"/>
          <w:lang w:eastAsia="zh-CN"/>
        </w:rPr>
        <w:t>AKTIVNOST A101212K121234 Energ. obnova ambulante Kuna Pelješka -622.223,00 €</w:t>
      </w:r>
    </w:p>
    <w:p w14:paraId="333FC51F" w14:textId="77777777" w:rsidR="00963B0D" w:rsidRPr="00963B0D" w:rsidRDefault="00963B0D" w:rsidP="00963B0D">
      <w:pPr>
        <w:suppressAutoHyphens/>
        <w:jc w:val="both"/>
        <w:rPr>
          <w:sz w:val="22"/>
          <w:szCs w:val="22"/>
          <w:lang w:eastAsia="zh-CN"/>
        </w:rPr>
      </w:pPr>
      <w:r w:rsidRPr="00963B0D">
        <w:rPr>
          <w:sz w:val="22"/>
          <w:szCs w:val="22"/>
          <w:lang w:eastAsia="zh-CN"/>
        </w:rPr>
        <w:t>U sklopu Javnog poziva Energetska obnova zgrada javnog sektora iz Nacionalnog plana oporavka i otpornosti (NPOO) Domu zdravlja Korčula prihvaćen je Projekt energetske obnove zgrade ambulante u Kuni Pelješkoj ukupne vrijednosti 622.231,46 eura. Ministarstvo prostornog uređenja, graditeljstva i državne imovine Odlukom o financiranju od 6.veljače 2025. god. odobrilo je sufinanciranje navedenog projekta u iznosu 184.690,28 eura.</w:t>
      </w:r>
    </w:p>
    <w:p w14:paraId="3079FDE5" w14:textId="77777777" w:rsidR="00963B0D" w:rsidRPr="00963B0D" w:rsidRDefault="00963B0D" w:rsidP="00963B0D">
      <w:pPr>
        <w:suppressAutoHyphens/>
        <w:jc w:val="both"/>
        <w:rPr>
          <w:sz w:val="22"/>
          <w:szCs w:val="22"/>
          <w:lang w:eastAsia="zh-CN"/>
        </w:rPr>
      </w:pPr>
      <w:r w:rsidRPr="00963B0D">
        <w:rPr>
          <w:sz w:val="22"/>
          <w:szCs w:val="22"/>
          <w:lang w:eastAsia="zh-CN"/>
        </w:rPr>
        <w:t>Preostali iznos od 437.541,18 eura potpisom Sporazuma o zajedničkom ulaganju u provedbu Projekta energetske obnove ambulante  Kuna Pelješka sporazumne strane  utvrdile su da će sufinancirati u slijedećim iznosima:</w:t>
      </w:r>
    </w:p>
    <w:p w14:paraId="530E068B" w14:textId="77777777" w:rsidR="00963B0D" w:rsidRPr="00963B0D" w:rsidRDefault="00963B0D" w:rsidP="00963B0D">
      <w:pPr>
        <w:suppressAutoHyphens/>
        <w:jc w:val="both"/>
        <w:rPr>
          <w:sz w:val="22"/>
          <w:szCs w:val="22"/>
          <w:lang w:eastAsia="zh-CN"/>
        </w:rPr>
      </w:pPr>
      <w:r w:rsidRPr="00963B0D">
        <w:rPr>
          <w:sz w:val="22"/>
          <w:szCs w:val="22"/>
          <w:lang w:eastAsia="zh-CN"/>
        </w:rPr>
        <w:t xml:space="preserve">- Dubrovačko neretvanska županija  </w:t>
      </w:r>
      <w:r w:rsidRPr="00963B0D">
        <w:rPr>
          <w:sz w:val="22"/>
          <w:szCs w:val="22"/>
          <w:lang w:eastAsia="zh-CN"/>
        </w:rPr>
        <w:tab/>
        <w:t xml:space="preserve">218.770,59 EUR </w:t>
      </w:r>
    </w:p>
    <w:p w14:paraId="5C1DDFDB" w14:textId="77777777" w:rsidR="00963B0D" w:rsidRPr="00963B0D" w:rsidRDefault="00963B0D" w:rsidP="00963B0D">
      <w:pPr>
        <w:suppressAutoHyphens/>
        <w:jc w:val="both"/>
        <w:rPr>
          <w:sz w:val="22"/>
          <w:szCs w:val="22"/>
          <w:lang w:eastAsia="zh-CN"/>
        </w:rPr>
      </w:pPr>
      <w:r w:rsidRPr="00963B0D">
        <w:rPr>
          <w:sz w:val="22"/>
          <w:szCs w:val="22"/>
          <w:lang w:eastAsia="zh-CN"/>
        </w:rPr>
        <w:lastRenderedPageBreak/>
        <w:t>- Općina Orebić</w:t>
      </w:r>
      <w:r w:rsidRPr="00963B0D">
        <w:rPr>
          <w:sz w:val="22"/>
          <w:szCs w:val="22"/>
          <w:lang w:eastAsia="zh-CN"/>
        </w:rPr>
        <w:tab/>
      </w:r>
      <w:r w:rsidRPr="00963B0D">
        <w:rPr>
          <w:sz w:val="22"/>
          <w:szCs w:val="22"/>
          <w:lang w:eastAsia="zh-CN"/>
        </w:rPr>
        <w:tab/>
      </w:r>
      <w:r w:rsidRPr="00963B0D">
        <w:rPr>
          <w:sz w:val="22"/>
          <w:szCs w:val="22"/>
          <w:lang w:eastAsia="zh-CN"/>
        </w:rPr>
        <w:tab/>
      </w:r>
      <w:r w:rsidRPr="00963B0D">
        <w:rPr>
          <w:sz w:val="22"/>
          <w:szCs w:val="22"/>
          <w:lang w:eastAsia="zh-CN"/>
        </w:rPr>
        <w:tab/>
      </w:r>
      <w:r w:rsidRPr="00963B0D">
        <w:rPr>
          <w:sz w:val="22"/>
          <w:szCs w:val="22"/>
          <w:lang w:eastAsia="zh-CN"/>
        </w:rPr>
        <w:tab/>
      </w:r>
      <w:r w:rsidRPr="00963B0D">
        <w:rPr>
          <w:sz w:val="22"/>
          <w:szCs w:val="22"/>
          <w:lang w:eastAsia="zh-CN"/>
        </w:rPr>
        <w:tab/>
        <w:t>218.770,59 EUR.</w:t>
      </w:r>
    </w:p>
    <w:p w14:paraId="0121BAD7" w14:textId="77777777" w:rsidR="00963B0D" w:rsidRPr="00963B0D" w:rsidRDefault="00963B0D" w:rsidP="00963B0D">
      <w:pPr>
        <w:suppressAutoHyphens/>
        <w:jc w:val="both"/>
        <w:rPr>
          <w:sz w:val="22"/>
          <w:szCs w:val="22"/>
          <w:lang w:eastAsia="zh-CN"/>
        </w:rPr>
      </w:pPr>
      <w:r w:rsidRPr="00963B0D">
        <w:rPr>
          <w:sz w:val="22"/>
          <w:szCs w:val="22"/>
          <w:lang w:eastAsia="zh-CN"/>
        </w:rPr>
        <w:t>U tijeku je javna nabava za odabir izvođača po ovom projektu te se prva plaćanja očekuju najranije u siječnju 2026. Slijedom prethodno navedenog izvršene su Izmjene  financijskog plana za 2025. godinu na način da je realizacija projekta prenesena u 2026. godinu.</w:t>
      </w:r>
    </w:p>
    <w:p w14:paraId="06097B43" w14:textId="77777777" w:rsidR="00963B0D" w:rsidRPr="00963B0D" w:rsidRDefault="00963B0D" w:rsidP="00963B0D">
      <w:pPr>
        <w:suppressAutoHyphens/>
        <w:jc w:val="both"/>
        <w:rPr>
          <w:sz w:val="22"/>
          <w:szCs w:val="22"/>
          <w:lang w:eastAsia="zh-CN"/>
        </w:rPr>
      </w:pPr>
    </w:p>
    <w:p w14:paraId="34CA72D0" w14:textId="77777777" w:rsidR="00963B0D" w:rsidRPr="00963B0D" w:rsidRDefault="00963B0D" w:rsidP="00963B0D">
      <w:pPr>
        <w:suppressAutoHyphens/>
        <w:jc w:val="both"/>
        <w:rPr>
          <w:sz w:val="22"/>
          <w:szCs w:val="22"/>
          <w:lang w:eastAsia="zh-CN"/>
        </w:rPr>
      </w:pPr>
    </w:p>
    <w:p w14:paraId="55A360BF" w14:textId="77777777" w:rsidR="00963B0D" w:rsidRPr="00963B0D" w:rsidRDefault="00963B0D" w:rsidP="00963B0D">
      <w:pPr>
        <w:pStyle w:val="NoSpacing"/>
        <w:keepNext/>
        <w:pBdr>
          <w:bottom w:val="single" w:sz="12" w:space="1" w:color="auto"/>
        </w:pBdr>
        <w:shd w:val="clear" w:color="auto" w:fill="FFFFFF"/>
        <w:spacing w:after="120"/>
        <w:rPr>
          <w:b/>
          <w:sz w:val="22"/>
          <w:szCs w:val="22"/>
        </w:rPr>
      </w:pPr>
      <w:r w:rsidRPr="00963B0D">
        <w:rPr>
          <w:b/>
          <w:sz w:val="22"/>
          <w:szCs w:val="22"/>
        </w:rPr>
        <w:t>DOM ZDRAVLJA METKOVIĆ</w:t>
      </w:r>
    </w:p>
    <w:p w14:paraId="77C36F5D" w14:textId="77777777" w:rsidR="00963B0D" w:rsidRPr="00963B0D" w:rsidRDefault="00963B0D" w:rsidP="00963B0D">
      <w:pPr>
        <w:suppressAutoHyphens/>
        <w:jc w:val="both"/>
        <w:rPr>
          <w:sz w:val="22"/>
          <w:szCs w:val="22"/>
          <w:lang w:eastAsia="zh-CN"/>
        </w:rPr>
      </w:pPr>
      <w:r w:rsidRPr="00963B0D">
        <w:rPr>
          <w:sz w:val="22"/>
          <w:szCs w:val="22"/>
          <w:lang w:eastAsia="zh-CN"/>
        </w:rPr>
        <w:t xml:space="preserve">Obzirom na propisanu obvezu da proračunski korisnici jedinica lokalne i područne samouprave planiraju prihode i primitke, te rashode i izdatke za 2025. godinu na razini podskupine (treća razina računskog plana) donosi se prijedlog II Rebalansa Financijskog plana za 2025. godinu. </w:t>
      </w:r>
    </w:p>
    <w:p w14:paraId="1F944191" w14:textId="77777777" w:rsidR="00963B0D" w:rsidRPr="00963B0D" w:rsidRDefault="00963B0D" w:rsidP="00963B0D">
      <w:pPr>
        <w:suppressAutoHyphens/>
        <w:jc w:val="center"/>
        <w:rPr>
          <w:sz w:val="22"/>
          <w:szCs w:val="22"/>
          <w:lang w:eastAsia="zh-CN"/>
        </w:rPr>
      </w:pPr>
    </w:p>
    <w:p w14:paraId="15A4180B" w14:textId="77777777" w:rsidR="00963B0D" w:rsidRPr="00963B0D" w:rsidRDefault="00963B0D" w:rsidP="00963B0D">
      <w:pPr>
        <w:suppressAutoHyphens/>
        <w:ind w:left="732" w:firstLine="348"/>
        <w:rPr>
          <w:bCs/>
          <w:sz w:val="22"/>
          <w:szCs w:val="22"/>
          <w:lang w:eastAsia="zh-CN"/>
        </w:rPr>
      </w:pPr>
      <w:r w:rsidRPr="00963B0D">
        <w:rPr>
          <w:bCs/>
          <w:sz w:val="22"/>
          <w:szCs w:val="22"/>
          <w:lang w:eastAsia="zh-CN"/>
        </w:rPr>
        <w:t>SAŽETAK DJELOKRUGA RADA</w:t>
      </w:r>
    </w:p>
    <w:p w14:paraId="533B1298" w14:textId="77777777" w:rsidR="00963B0D" w:rsidRPr="00963B0D" w:rsidRDefault="00963B0D" w:rsidP="00963B0D">
      <w:pPr>
        <w:suppressAutoHyphens/>
        <w:rPr>
          <w:bCs/>
          <w:sz w:val="22"/>
          <w:szCs w:val="22"/>
          <w:lang w:eastAsia="zh-CN"/>
        </w:rPr>
      </w:pPr>
    </w:p>
    <w:p w14:paraId="1C453EB1" w14:textId="77777777" w:rsidR="00963B0D" w:rsidRPr="00963B0D" w:rsidRDefault="00963B0D" w:rsidP="0097739A">
      <w:pPr>
        <w:numPr>
          <w:ilvl w:val="1"/>
          <w:numId w:val="7"/>
        </w:numPr>
        <w:suppressAutoHyphens/>
        <w:rPr>
          <w:bCs/>
          <w:sz w:val="22"/>
          <w:szCs w:val="22"/>
          <w:lang w:eastAsia="zh-CN"/>
        </w:rPr>
      </w:pPr>
      <w:r w:rsidRPr="00963B0D">
        <w:rPr>
          <w:bCs/>
          <w:sz w:val="22"/>
          <w:szCs w:val="22"/>
          <w:lang w:eastAsia="zh-CN"/>
        </w:rPr>
        <w:t>OSNOVNA ZADAĆA: PRUŽANJE USLUGA PRIMARNE  I     SPECIJALISTIČKO KONZILIJARNE ZDRAVSTVENE ZAŠTITE</w:t>
      </w:r>
    </w:p>
    <w:p w14:paraId="2782CE3D" w14:textId="77777777" w:rsidR="00963B0D" w:rsidRPr="00963B0D" w:rsidRDefault="00963B0D" w:rsidP="00963B0D">
      <w:pPr>
        <w:suppressAutoHyphens/>
        <w:ind w:left="1080"/>
        <w:rPr>
          <w:bCs/>
          <w:sz w:val="22"/>
          <w:szCs w:val="22"/>
          <w:lang w:eastAsia="zh-CN"/>
        </w:rPr>
      </w:pPr>
    </w:p>
    <w:p w14:paraId="602ECE01" w14:textId="77777777" w:rsidR="00963B0D" w:rsidRPr="00963B0D" w:rsidRDefault="00963B0D" w:rsidP="0097739A">
      <w:pPr>
        <w:numPr>
          <w:ilvl w:val="1"/>
          <w:numId w:val="7"/>
        </w:numPr>
        <w:suppressAutoHyphens/>
        <w:rPr>
          <w:bCs/>
          <w:sz w:val="22"/>
          <w:szCs w:val="22"/>
          <w:lang w:eastAsia="zh-CN"/>
        </w:rPr>
      </w:pPr>
      <w:r w:rsidRPr="00963B0D">
        <w:rPr>
          <w:bCs/>
          <w:sz w:val="22"/>
          <w:szCs w:val="22"/>
          <w:lang w:eastAsia="zh-CN"/>
        </w:rPr>
        <w:t>ZAKONSKA OSNOVA: ZAKON O ZDRAVSTVENOJ ZAŠTITI, ZAKON O ZDRAVSTVENOM OSIGURANJU I OSTALI PROPISI VEZANI ZA RAD USTANOVE</w:t>
      </w:r>
    </w:p>
    <w:p w14:paraId="7EA1E004" w14:textId="77777777" w:rsidR="00963B0D" w:rsidRPr="00963B0D" w:rsidRDefault="00963B0D" w:rsidP="00963B0D">
      <w:pPr>
        <w:suppressAutoHyphens/>
        <w:rPr>
          <w:bCs/>
          <w:sz w:val="22"/>
          <w:szCs w:val="22"/>
          <w:lang w:eastAsia="zh-CN"/>
        </w:rPr>
      </w:pPr>
    </w:p>
    <w:p w14:paraId="231BE99F" w14:textId="77777777" w:rsidR="00963B0D" w:rsidRPr="00963B0D" w:rsidRDefault="00963B0D" w:rsidP="00963B0D">
      <w:pPr>
        <w:suppressAutoHyphens/>
        <w:rPr>
          <w:sz w:val="22"/>
          <w:szCs w:val="22"/>
          <w:lang w:eastAsia="zh-CN"/>
        </w:rPr>
      </w:pPr>
      <w:r w:rsidRPr="00963B0D">
        <w:rPr>
          <w:sz w:val="22"/>
          <w:szCs w:val="22"/>
          <w:lang w:eastAsia="zh-CN"/>
        </w:rPr>
        <w:t xml:space="preserve">Dom zdravlja Metković obavlja slijedeće djelatnosti: </w:t>
      </w:r>
    </w:p>
    <w:p w14:paraId="00DE4F75" w14:textId="77777777" w:rsidR="00963B0D" w:rsidRPr="00963B0D" w:rsidRDefault="00963B0D" w:rsidP="00963B0D">
      <w:pPr>
        <w:suppressAutoHyphens/>
        <w:rPr>
          <w:sz w:val="22"/>
          <w:szCs w:val="22"/>
          <w:lang w:eastAsia="zh-CN"/>
        </w:rPr>
      </w:pPr>
    </w:p>
    <w:p w14:paraId="6B9AF50C" w14:textId="77777777" w:rsidR="00963B0D" w:rsidRPr="00963B0D" w:rsidRDefault="00963B0D" w:rsidP="0097739A">
      <w:pPr>
        <w:numPr>
          <w:ilvl w:val="0"/>
          <w:numId w:val="2"/>
        </w:numPr>
        <w:suppressAutoHyphens/>
        <w:rPr>
          <w:sz w:val="22"/>
          <w:szCs w:val="22"/>
          <w:lang w:eastAsia="zh-CN"/>
        </w:rPr>
      </w:pPr>
      <w:r w:rsidRPr="00963B0D">
        <w:rPr>
          <w:sz w:val="22"/>
          <w:szCs w:val="22"/>
          <w:lang w:eastAsia="zh-CN"/>
        </w:rPr>
        <w:t>opća/obiteljska medicina -4 tima</w:t>
      </w:r>
    </w:p>
    <w:p w14:paraId="32B7BA62" w14:textId="77777777" w:rsidR="00963B0D" w:rsidRPr="00963B0D" w:rsidRDefault="00963B0D" w:rsidP="0097739A">
      <w:pPr>
        <w:numPr>
          <w:ilvl w:val="0"/>
          <w:numId w:val="2"/>
        </w:numPr>
        <w:suppressAutoHyphens/>
        <w:rPr>
          <w:sz w:val="22"/>
          <w:szCs w:val="22"/>
          <w:lang w:eastAsia="zh-CN"/>
        </w:rPr>
      </w:pPr>
      <w:r w:rsidRPr="00963B0D">
        <w:rPr>
          <w:sz w:val="22"/>
          <w:szCs w:val="22"/>
          <w:lang w:eastAsia="zh-CN"/>
        </w:rPr>
        <w:t xml:space="preserve">Zdravstvena zaštita predškolske djece -2 tima </w:t>
      </w:r>
    </w:p>
    <w:p w14:paraId="4D760BB5" w14:textId="77777777" w:rsidR="00963B0D" w:rsidRPr="00963B0D" w:rsidRDefault="00963B0D" w:rsidP="0097739A">
      <w:pPr>
        <w:numPr>
          <w:ilvl w:val="0"/>
          <w:numId w:val="2"/>
        </w:numPr>
        <w:suppressAutoHyphens/>
        <w:rPr>
          <w:sz w:val="22"/>
          <w:szCs w:val="22"/>
          <w:lang w:eastAsia="zh-CN"/>
        </w:rPr>
      </w:pPr>
      <w:r w:rsidRPr="00963B0D">
        <w:rPr>
          <w:sz w:val="22"/>
          <w:szCs w:val="22"/>
          <w:lang w:eastAsia="zh-CN"/>
        </w:rPr>
        <w:t xml:space="preserve">Zdravstvena zaštita žena-2 tima </w:t>
      </w:r>
    </w:p>
    <w:p w14:paraId="44ABEAE2" w14:textId="77777777" w:rsidR="00963B0D" w:rsidRPr="00963B0D" w:rsidRDefault="00963B0D" w:rsidP="0097739A">
      <w:pPr>
        <w:numPr>
          <w:ilvl w:val="0"/>
          <w:numId w:val="2"/>
        </w:numPr>
        <w:suppressAutoHyphens/>
        <w:rPr>
          <w:sz w:val="22"/>
          <w:szCs w:val="22"/>
          <w:lang w:eastAsia="zh-CN"/>
        </w:rPr>
      </w:pPr>
      <w:r w:rsidRPr="00963B0D">
        <w:rPr>
          <w:sz w:val="22"/>
          <w:szCs w:val="22"/>
          <w:lang w:eastAsia="zh-CN"/>
        </w:rPr>
        <w:t>Dentalna zdravstvena zaštite – 5 timova</w:t>
      </w:r>
    </w:p>
    <w:p w14:paraId="125EA88F" w14:textId="77777777" w:rsidR="00963B0D" w:rsidRPr="00963B0D" w:rsidRDefault="00963B0D" w:rsidP="0097739A">
      <w:pPr>
        <w:numPr>
          <w:ilvl w:val="0"/>
          <w:numId w:val="2"/>
        </w:numPr>
        <w:suppressAutoHyphens/>
        <w:rPr>
          <w:sz w:val="22"/>
          <w:szCs w:val="22"/>
          <w:lang w:eastAsia="zh-CN"/>
        </w:rPr>
      </w:pPr>
      <w:r w:rsidRPr="00963B0D">
        <w:rPr>
          <w:sz w:val="22"/>
          <w:szCs w:val="22"/>
          <w:lang w:eastAsia="zh-CN"/>
        </w:rPr>
        <w:t>Patronažna zdravstvena zaštita- 5 patronažnih sestara- prema broju stanovnika u skrbi</w:t>
      </w:r>
    </w:p>
    <w:p w14:paraId="5475423A" w14:textId="77777777" w:rsidR="00963B0D" w:rsidRPr="00963B0D" w:rsidRDefault="00963B0D" w:rsidP="0097739A">
      <w:pPr>
        <w:numPr>
          <w:ilvl w:val="0"/>
          <w:numId w:val="2"/>
        </w:numPr>
        <w:suppressAutoHyphens/>
        <w:rPr>
          <w:sz w:val="22"/>
          <w:szCs w:val="22"/>
          <w:lang w:eastAsia="zh-CN"/>
        </w:rPr>
      </w:pPr>
      <w:r w:rsidRPr="00963B0D">
        <w:rPr>
          <w:sz w:val="22"/>
          <w:szCs w:val="22"/>
          <w:lang w:eastAsia="zh-CN"/>
        </w:rPr>
        <w:t>Ljekarništvo – u Opuzenu</w:t>
      </w:r>
    </w:p>
    <w:p w14:paraId="317A8177" w14:textId="77777777" w:rsidR="00963B0D" w:rsidRPr="00963B0D" w:rsidRDefault="00963B0D" w:rsidP="0097739A">
      <w:pPr>
        <w:numPr>
          <w:ilvl w:val="0"/>
          <w:numId w:val="2"/>
        </w:numPr>
        <w:suppressAutoHyphens/>
        <w:rPr>
          <w:sz w:val="22"/>
          <w:szCs w:val="22"/>
          <w:lang w:eastAsia="zh-CN"/>
        </w:rPr>
      </w:pPr>
      <w:r w:rsidRPr="00963B0D">
        <w:rPr>
          <w:sz w:val="22"/>
          <w:szCs w:val="22"/>
          <w:lang w:eastAsia="zh-CN"/>
        </w:rPr>
        <w:t>laboratorijska dijagnostika</w:t>
      </w:r>
    </w:p>
    <w:p w14:paraId="43C57644" w14:textId="77777777" w:rsidR="00963B0D" w:rsidRPr="00963B0D" w:rsidRDefault="00963B0D" w:rsidP="0097739A">
      <w:pPr>
        <w:numPr>
          <w:ilvl w:val="0"/>
          <w:numId w:val="2"/>
        </w:numPr>
        <w:suppressAutoHyphens/>
        <w:rPr>
          <w:sz w:val="22"/>
          <w:szCs w:val="22"/>
          <w:lang w:eastAsia="zh-CN"/>
        </w:rPr>
      </w:pPr>
      <w:r w:rsidRPr="00963B0D">
        <w:rPr>
          <w:sz w:val="22"/>
          <w:szCs w:val="22"/>
          <w:lang w:eastAsia="zh-CN"/>
        </w:rPr>
        <w:t>palijativna zdravstvena skrb</w:t>
      </w:r>
    </w:p>
    <w:p w14:paraId="0956E5D9" w14:textId="77777777" w:rsidR="00963B0D" w:rsidRPr="00963B0D" w:rsidRDefault="00963B0D" w:rsidP="00963B0D">
      <w:pPr>
        <w:suppressAutoHyphens/>
        <w:rPr>
          <w:sz w:val="22"/>
          <w:szCs w:val="22"/>
          <w:lang w:eastAsia="zh-CN"/>
        </w:rPr>
      </w:pPr>
    </w:p>
    <w:p w14:paraId="65BC72D2" w14:textId="77777777" w:rsidR="00963B0D" w:rsidRPr="00963B0D" w:rsidRDefault="00963B0D" w:rsidP="0097739A">
      <w:pPr>
        <w:numPr>
          <w:ilvl w:val="0"/>
          <w:numId w:val="2"/>
        </w:numPr>
        <w:suppressAutoHyphens/>
        <w:rPr>
          <w:sz w:val="22"/>
          <w:szCs w:val="22"/>
          <w:lang w:eastAsia="zh-CN"/>
        </w:rPr>
      </w:pPr>
      <w:r w:rsidRPr="00963B0D">
        <w:rPr>
          <w:sz w:val="22"/>
          <w:szCs w:val="22"/>
          <w:lang w:eastAsia="zh-CN"/>
        </w:rPr>
        <w:t>Specijalističko- konzilijarna zdravstvena zaštita:</w:t>
      </w:r>
    </w:p>
    <w:p w14:paraId="098DDCF3" w14:textId="77777777" w:rsidR="00963B0D" w:rsidRPr="00963B0D" w:rsidRDefault="00963B0D" w:rsidP="0097739A">
      <w:pPr>
        <w:numPr>
          <w:ilvl w:val="1"/>
          <w:numId w:val="2"/>
        </w:numPr>
        <w:suppressAutoHyphens/>
        <w:rPr>
          <w:sz w:val="22"/>
          <w:szCs w:val="22"/>
          <w:lang w:eastAsia="zh-CN"/>
        </w:rPr>
      </w:pPr>
      <w:r w:rsidRPr="00963B0D">
        <w:rPr>
          <w:sz w:val="22"/>
          <w:szCs w:val="22"/>
          <w:lang w:eastAsia="zh-CN"/>
        </w:rPr>
        <w:t>Interna medicina – 1 tim</w:t>
      </w:r>
    </w:p>
    <w:p w14:paraId="22621704" w14:textId="77777777" w:rsidR="00963B0D" w:rsidRPr="00963B0D" w:rsidRDefault="00963B0D" w:rsidP="0097739A">
      <w:pPr>
        <w:numPr>
          <w:ilvl w:val="1"/>
          <w:numId w:val="2"/>
        </w:numPr>
        <w:suppressAutoHyphens/>
        <w:rPr>
          <w:sz w:val="22"/>
          <w:szCs w:val="22"/>
          <w:lang w:eastAsia="zh-CN"/>
        </w:rPr>
      </w:pPr>
      <w:r w:rsidRPr="00963B0D">
        <w:rPr>
          <w:sz w:val="22"/>
          <w:szCs w:val="22"/>
          <w:lang w:eastAsia="zh-CN"/>
        </w:rPr>
        <w:t>Fizikalna medicina i rehabilitacija – 1,5 tim</w:t>
      </w:r>
    </w:p>
    <w:p w14:paraId="2819CBE5" w14:textId="77777777" w:rsidR="00963B0D" w:rsidRPr="00963B0D" w:rsidRDefault="00963B0D" w:rsidP="0097739A">
      <w:pPr>
        <w:numPr>
          <w:ilvl w:val="1"/>
          <w:numId w:val="2"/>
        </w:numPr>
        <w:suppressAutoHyphens/>
        <w:rPr>
          <w:sz w:val="22"/>
          <w:szCs w:val="22"/>
          <w:lang w:eastAsia="zh-CN"/>
        </w:rPr>
      </w:pPr>
      <w:r w:rsidRPr="00963B0D">
        <w:rPr>
          <w:sz w:val="22"/>
          <w:szCs w:val="22"/>
          <w:lang w:eastAsia="zh-CN"/>
        </w:rPr>
        <w:t>Radiologija – 1 tim</w:t>
      </w:r>
    </w:p>
    <w:p w14:paraId="00AFE910" w14:textId="77777777" w:rsidR="00963B0D" w:rsidRPr="00963B0D" w:rsidRDefault="00963B0D" w:rsidP="0097739A">
      <w:pPr>
        <w:numPr>
          <w:ilvl w:val="1"/>
          <w:numId w:val="2"/>
        </w:numPr>
        <w:suppressAutoHyphens/>
        <w:rPr>
          <w:sz w:val="22"/>
          <w:szCs w:val="22"/>
          <w:lang w:eastAsia="zh-CN"/>
        </w:rPr>
      </w:pPr>
      <w:r w:rsidRPr="00963B0D">
        <w:rPr>
          <w:sz w:val="22"/>
          <w:szCs w:val="22"/>
          <w:lang w:eastAsia="zh-CN"/>
        </w:rPr>
        <w:t>Liječenje u stacionaru rodilišta doma zdravlja</w:t>
      </w:r>
    </w:p>
    <w:p w14:paraId="778CA842" w14:textId="77777777" w:rsidR="00963B0D" w:rsidRPr="00963B0D" w:rsidRDefault="00963B0D" w:rsidP="0097739A">
      <w:pPr>
        <w:numPr>
          <w:ilvl w:val="1"/>
          <w:numId w:val="2"/>
        </w:numPr>
        <w:suppressAutoHyphens/>
        <w:rPr>
          <w:sz w:val="22"/>
          <w:szCs w:val="22"/>
          <w:lang w:eastAsia="zh-CN"/>
        </w:rPr>
      </w:pPr>
      <w:r w:rsidRPr="00963B0D">
        <w:rPr>
          <w:sz w:val="22"/>
          <w:szCs w:val="22"/>
          <w:lang w:eastAsia="zh-CN"/>
        </w:rPr>
        <w:t>Liječenje hemodijalizom</w:t>
      </w:r>
    </w:p>
    <w:p w14:paraId="6A1FD493" w14:textId="77777777" w:rsidR="00963B0D" w:rsidRPr="00963B0D" w:rsidRDefault="00963B0D" w:rsidP="00963B0D">
      <w:pPr>
        <w:suppressAutoHyphens/>
        <w:rPr>
          <w:sz w:val="22"/>
          <w:szCs w:val="22"/>
          <w:lang w:eastAsia="zh-CN"/>
        </w:rPr>
      </w:pPr>
    </w:p>
    <w:p w14:paraId="622B06A8" w14:textId="77777777" w:rsidR="00963B0D" w:rsidRPr="00963B0D" w:rsidRDefault="00963B0D" w:rsidP="00963B0D">
      <w:pPr>
        <w:suppressAutoHyphens/>
        <w:jc w:val="both"/>
        <w:rPr>
          <w:sz w:val="22"/>
          <w:szCs w:val="22"/>
          <w:lang w:eastAsia="zh-CN"/>
        </w:rPr>
      </w:pPr>
      <w:r w:rsidRPr="00963B0D">
        <w:rPr>
          <w:sz w:val="22"/>
          <w:szCs w:val="22"/>
          <w:lang w:eastAsia="zh-CN"/>
        </w:rPr>
        <w:t xml:space="preserve">Prosječan broj zaposlenih za protekli period 2025. godine je 112 </w:t>
      </w:r>
    </w:p>
    <w:p w14:paraId="27AB5385" w14:textId="77777777" w:rsidR="00963B0D" w:rsidRPr="00963B0D" w:rsidRDefault="00963B0D" w:rsidP="00963B0D">
      <w:pPr>
        <w:suppressAutoHyphens/>
        <w:jc w:val="both"/>
        <w:rPr>
          <w:sz w:val="22"/>
          <w:szCs w:val="22"/>
          <w:lang w:eastAsia="zh-CN"/>
        </w:rPr>
      </w:pPr>
    </w:p>
    <w:p w14:paraId="72AFCBC9" w14:textId="77777777" w:rsidR="00963B0D" w:rsidRPr="00963B0D" w:rsidRDefault="00963B0D" w:rsidP="00963B0D">
      <w:pPr>
        <w:suppressAutoHyphens/>
        <w:jc w:val="both"/>
        <w:rPr>
          <w:sz w:val="22"/>
          <w:szCs w:val="22"/>
          <w:lang w:eastAsia="zh-CN"/>
        </w:rPr>
      </w:pPr>
      <w:r w:rsidRPr="00963B0D">
        <w:rPr>
          <w:sz w:val="22"/>
          <w:szCs w:val="22"/>
          <w:lang w:eastAsia="zh-CN"/>
        </w:rPr>
        <w:t xml:space="preserve">Za obavljanje i financiranje navedenih djelatnosti Dom zdravlja Metković sklapa Ugovore sa Hrvatskim zavodom za zdravstveno osiguranje. Za obavljanje i financiranje primarne zdravstvene zaštite (opća medicina, zdr. zaštita žena, zdr. zaštita predškolske djece, dentalna zdr. zaštita, patronažna zdr. zaštita i sanitetski prijevoz, laboratorij i palijativa) ugovara se godišnji iznos koji se isplaćuje mjesečno, a sastoji se od hladnog pogona , glavarine, DTP postupaka, praćenje indikatora učinkovitosti „KPI“ i indikatora kvalitete „QI“. Visine spomenutih iznosa ovise o broju upisanih pacijenata. </w:t>
      </w:r>
    </w:p>
    <w:p w14:paraId="5D29E03E" w14:textId="77777777" w:rsidR="00963B0D" w:rsidRPr="00963B0D" w:rsidRDefault="00963B0D" w:rsidP="00963B0D">
      <w:pPr>
        <w:suppressAutoHyphens/>
        <w:jc w:val="both"/>
        <w:rPr>
          <w:sz w:val="22"/>
          <w:szCs w:val="22"/>
          <w:lang w:eastAsia="zh-CN"/>
        </w:rPr>
      </w:pPr>
    </w:p>
    <w:p w14:paraId="2A8C9F0A" w14:textId="77777777" w:rsidR="00963B0D" w:rsidRPr="00963B0D" w:rsidRDefault="00963B0D" w:rsidP="00963B0D">
      <w:pPr>
        <w:suppressAutoHyphens/>
        <w:jc w:val="both"/>
        <w:rPr>
          <w:sz w:val="22"/>
          <w:szCs w:val="22"/>
          <w:lang w:eastAsia="zh-CN"/>
        </w:rPr>
      </w:pPr>
      <w:r w:rsidRPr="00963B0D">
        <w:rPr>
          <w:sz w:val="22"/>
          <w:szCs w:val="22"/>
          <w:lang w:eastAsia="zh-CN"/>
        </w:rPr>
        <w:t xml:space="preserve">Za obavljanje i financiranje specijalističko-konzilijarne zdravstvene zaštite ugovaraju se maksimalni novčani iznosi ovisno o broju timova, te broju postupaka (hemodijaliza), te za liječenje koje se provodi u stacionaru/rodilišta plaćanje „puno za prazno“ uz odobravanje  i dodatnih sredstava. </w:t>
      </w:r>
    </w:p>
    <w:p w14:paraId="6FBE076A" w14:textId="77777777" w:rsidR="00963B0D" w:rsidRPr="00963B0D" w:rsidRDefault="00963B0D" w:rsidP="00963B0D">
      <w:pPr>
        <w:suppressAutoHyphens/>
        <w:jc w:val="both"/>
        <w:rPr>
          <w:sz w:val="22"/>
          <w:szCs w:val="22"/>
          <w:lang w:eastAsia="zh-CN"/>
        </w:rPr>
      </w:pPr>
      <w:r w:rsidRPr="00963B0D">
        <w:rPr>
          <w:sz w:val="22"/>
          <w:szCs w:val="22"/>
          <w:lang w:eastAsia="zh-CN"/>
        </w:rPr>
        <w:t xml:space="preserve">Prihod (osim rodilišta) se naplaćuje prema broju i vrsti izvršenih usluga zdravstvene zaštite do visine limita tj. maksimalno mogućeg ugovorenog godišnjeg iznosa. </w:t>
      </w:r>
    </w:p>
    <w:p w14:paraId="682F63F8" w14:textId="77777777" w:rsidR="00963B0D" w:rsidRPr="00963B0D" w:rsidRDefault="00963B0D" w:rsidP="00963B0D">
      <w:pPr>
        <w:suppressAutoHyphens/>
        <w:jc w:val="both"/>
        <w:rPr>
          <w:sz w:val="22"/>
          <w:szCs w:val="22"/>
          <w:lang w:eastAsia="zh-CN"/>
        </w:rPr>
      </w:pPr>
    </w:p>
    <w:p w14:paraId="7D1B01AC" w14:textId="77777777" w:rsidR="00963B0D" w:rsidRPr="00963B0D" w:rsidRDefault="00963B0D" w:rsidP="00963B0D">
      <w:pPr>
        <w:suppressAutoHyphens/>
        <w:jc w:val="both"/>
        <w:rPr>
          <w:bCs/>
          <w:sz w:val="22"/>
          <w:szCs w:val="22"/>
          <w:lang w:eastAsia="zh-CN"/>
        </w:rPr>
      </w:pPr>
      <w:r w:rsidRPr="00963B0D">
        <w:rPr>
          <w:bCs/>
          <w:sz w:val="22"/>
          <w:szCs w:val="22"/>
          <w:lang w:eastAsia="zh-CN"/>
        </w:rPr>
        <w:t>OBRAZLOŽENJE II. REBALANSA FINANCIJSKOG PLANA</w:t>
      </w:r>
    </w:p>
    <w:p w14:paraId="101C28DC" w14:textId="77777777" w:rsidR="00963B0D" w:rsidRPr="00963B0D" w:rsidRDefault="00963B0D" w:rsidP="00963B0D">
      <w:pPr>
        <w:suppressAutoHyphens/>
        <w:jc w:val="both"/>
        <w:rPr>
          <w:bCs/>
          <w:sz w:val="22"/>
          <w:szCs w:val="22"/>
          <w:lang w:eastAsia="zh-CN"/>
        </w:rPr>
      </w:pPr>
    </w:p>
    <w:p w14:paraId="23583FB0" w14:textId="77777777" w:rsidR="00963B0D" w:rsidRPr="00963B0D" w:rsidRDefault="00963B0D" w:rsidP="00963B0D">
      <w:pPr>
        <w:suppressAutoHyphens/>
        <w:jc w:val="both"/>
        <w:rPr>
          <w:bCs/>
          <w:sz w:val="22"/>
          <w:szCs w:val="22"/>
          <w:lang w:eastAsia="zh-CN"/>
        </w:rPr>
      </w:pPr>
      <w:r w:rsidRPr="00963B0D">
        <w:rPr>
          <w:sz w:val="22"/>
          <w:szCs w:val="22"/>
          <w:lang w:eastAsia="zh-CN"/>
        </w:rPr>
        <w:t>Prihodi i primici Doma zdravlja Metković za 2025. godinu-II REBALANS</w:t>
      </w:r>
    </w:p>
    <w:p w14:paraId="0B900C85" w14:textId="77777777" w:rsidR="00963B0D" w:rsidRPr="00963B0D" w:rsidRDefault="00963B0D" w:rsidP="00963B0D">
      <w:pPr>
        <w:suppressAutoHyphens/>
        <w:jc w:val="both"/>
        <w:rPr>
          <w:bCs/>
          <w:sz w:val="22"/>
          <w:szCs w:val="22"/>
          <w:lang w:eastAsia="zh-CN"/>
        </w:rPr>
      </w:pPr>
    </w:p>
    <w:p w14:paraId="303D0C08" w14:textId="77777777" w:rsidR="00963B0D" w:rsidRPr="00963B0D" w:rsidRDefault="00963B0D" w:rsidP="00963B0D">
      <w:pPr>
        <w:suppressAutoHyphens/>
        <w:jc w:val="both"/>
        <w:rPr>
          <w:bCs/>
          <w:sz w:val="22"/>
          <w:szCs w:val="22"/>
          <w:lang w:eastAsia="zh-CN"/>
        </w:rPr>
      </w:pPr>
      <w:r w:rsidRPr="00963B0D">
        <w:rPr>
          <w:sz w:val="22"/>
          <w:szCs w:val="22"/>
          <w:lang w:eastAsia="zh-CN"/>
        </w:rPr>
        <w:t xml:space="preserve">Prijedlog prihoda i primitaka II. Rebalansa Financijskog plana Doma zdravlja Metković za 2025. godinu, izrađen je na temelju ostvarenih i procijenjenih prihoda i primitaka u financijskom planu za 2024. godinu, te promjena koje su uslijedile u dosadašnjem razdoblju 2025. godine,  a najznačajniji su prihodi za financiranje programa Redovne djelatnosti (HZZO); prihodi za decentralizirane funkcije (Županija Dubrovačko-neretvanska); te vlastiti prihodi ostvareni od pružanja usluga na tržištu. </w:t>
      </w:r>
    </w:p>
    <w:p w14:paraId="31034DD9" w14:textId="77777777" w:rsidR="00963B0D" w:rsidRPr="00963B0D" w:rsidRDefault="00963B0D" w:rsidP="00963B0D">
      <w:pPr>
        <w:suppressAutoHyphens/>
        <w:ind w:left="1080"/>
        <w:jc w:val="both"/>
        <w:rPr>
          <w:sz w:val="22"/>
          <w:szCs w:val="22"/>
          <w:lang w:eastAsia="zh-CN"/>
        </w:rPr>
      </w:pPr>
    </w:p>
    <w:p w14:paraId="66CE477C" w14:textId="77777777" w:rsidR="00963B0D" w:rsidRPr="00963B0D" w:rsidRDefault="00963B0D" w:rsidP="0097739A">
      <w:pPr>
        <w:numPr>
          <w:ilvl w:val="0"/>
          <w:numId w:val="2"/>
        </w:numPr>
        <w:suppressAutoHyphens/>
        <w:jc w:val="both"/>
        <w:rPr>
          <w:sz w:val="22"/>
          <w:szCs w:val="22"/>
          <w:lang w:eastAsia="zh-CN"/>
        </w:rPr>
      </w:pPr>
      <w:r w:rsidRPr="00963B0D">
        <w:rPr>
          <w:sz w:val="22"/>
          <w:szCs w:val="22"/>
          <w:lang w:eastAsia="zh-CN"/>
        </w:rPr>
        <w:t xml:space="preserve">ukupni prihodi i primici II. Rebalansa Financijskog plana Doma zdravlja Metković za 2025. godinu planirani su u iznosu od 8.113.046,64 Eura sa planiranim pokrićem manjka iz prethodnog razdoblja (750.070,30 Eura). </w:t>
      </w:r>
    </w:p>
    <w:p w14:paraId="12994F18" w14:textId="77777777" w:rsidR="00963B0D" w:rsidRPr="00963B0D" w:rsidRDefault="00963B0D" w:rsidP="00963B0D">
      <w:pPr>
        <w:suppressAutoHyphens/>
        <w:ind w:left="720"/>
        <w:jc w:val="both"/>
        <w:rPr>
          <w:sz w:val="22"/>
          <w:szCs w:val="22"/>
          <w:lang w:eastAsia="zh-CN"/>
        </w:rPr>
      </w:pPr>
    </w:p>
    <w:p w14:paraId="1E7C068A" w14:textId="77777777" w:rsidR="00963B0D" w:rsidRPr="00963B0D" w:rsidRDefault="00963B0D" w:rsidP="00963B0D">
      <w:pPr>
        <w:suppressAutoHyphens/>
        <w:ind w:left="720"/>
        <w:jc w:val="both"/>
        <w:rPr>
          <w:sz w:val="22"/>
          <w:szCs w:val="22"/>
          <w:lang w:eastAsia="zh-CN"/>
        </w:rPr>
      </w:pPr>
      <w:r w:rsidRPr="00963B0D">
        <w:rPr>
          <w:sz w:val="22"/>
          <w:szCs w:val="22"/>
          <w:lang w:eastAsia="zh-CN"/>
        </w:rPr>
        <w:t>Prema ekonomskoj klasifikaciji dajemo obrazloženje prihoda i rashoda II Rebalansa</w:t>
      </w:r>
    </w:p>
    <w:p w14:paraId="1713A62A" w14:textId="77777777" w:rsidR="00963B0D" w:rsidRPr="00963B0D" w:rsidRDefault="00963B0D" w:rsidP="00963B0D">
      <w:pPr>
        <w:suppressAutoHyphens/>
        <w:ind w:left="720"/>
        <w:jc w:val="both"/>
        <w:rPr>
          <w:b/>
          <w:sz w:val="22"/>
          <w:szCs w:val="22"/>
          <w:lang w:eastAsia="zh-CN"/>
        </w:rPr>
      </w:pPr>
    </w:p>
    <w:p w14:paraId="67DA5E6A" w14:textId="77777777" w:rsidR="00963B0D" w:rsidRPr="00963B0D" w:rsidRDefault="00963B0D" w:rsidP="0097739A">
      <w:pPr>
        <w:numPr>
          <w:ilvl w:val="0"/>
          <w:numId w:val="2"/>
        </w:numPr>
        <w:suppressAutoHyphens/>
        <w:jc w:val="both"/>
        <w:rPr>
          <w:sz w:val="22"/>
          <w:szCs w:val="22"/>
          <w:lang w:eastAsia="zh-CN"/>
        </w:rPr>
      </w:pPr>
      <w:r w:rsidRPr="00963B0D">
        <w:rPr>
          <w:sz w:val="22"/>
          <w:szCs w:val="22"/>
          <w:lang w:eastAsia="zh-CN"/>
        </w:rPr>
        <w:t>najznačajniji planirani prihodi i primici I. Rebalansa svakako je prihod za financiranje Redovne djelatnosti koji se osigurava putem Ugovora s HZZO (673 i 652) u iznosu od 5.610.905,64 Eur  što predstavlja cca 73% ukupnog prihoda i primitka DZ Metković.</w:t>
      </w:r>
    </w:p>
    <w:p w14:paraId="3F64FB73" w14:textId="77777777" w:rsidR="00963B0D" w:rsidRPr="00963B0D" w:rsidRDefault="00963B0D" w:rsidP="00963B0D">
      <w:pPr>
        <w:suppressAutoHyphens/>
        <w:jc w:val="both"/>
        <w:rPr>
          <w:sz w:val="22"/>
          <w:szCs w:val="22"/>
          <w:lang w:eastAsia="zh-CN"/>
        </w:rPr>
      </w:pPr>
    </w:p>
    <w:p w14:paraId="200F36AF" w14:textId="77777777" w:rsidR="00963B0D" w:rsidRPr="00963B0D" w:rsidRDefault="00963B0D" w:rsidP="0097739A">
      <w:pPr>
        <w:numPr>
          <w:ilvl w:val="0"/>
          <w:numId w:val="2"/>
        </w:numPr>
        <w:suppressAutoHyphens/>
        <w:jc w:val="both"/>
        <w:rPr>
          <w:sz w:val="22"/>
          <w:szCs w:val="22"/>
          <w:lang w:eastAsia="zh-CN"/>
        </w:rPr>
      </w:pPr>
      <w:r w:rsidRPr="00963B0D">
        <w:rPr>
          <w:sz w:val="22"/>
          <w:szCs w:val="22"/>
          <w:lang w:eastAsia="zh-CN"/>
        </w:rPr>
        <w:t xml:space="preserve">planirani prihodi i primici od JLPRS (671) II. Rebalansa  u 2025. godini iznose 1.017.222,00  Eur-veći iznos,  a odnosi se na prihod za  decentralizirane funkcije- iznos od 160.358,00 koji se  koristi  dijelom za nabavu nefinancijske imovine neophodne za pružanje što kvalitetnije zdravstvene zaštite, te za tekuće i investicijsko održavanje medicinske i nemedicinske opreme i objekata, a sve prema popisu prioriteta za 2025. godinu koji je sastavni dio financijskog plana. Prihodi od nadležnog proračuna sastoje se još od prihoda iz Programa sufinanciranja turističke ambulante Klek i Opuzen, program poticajne mjere za zdravstvene radnike-sufinanciranje plaće specijalizanta, te sufinanciranje palijativne skrbi. U ukupnom iznosu sadržana su i dodatna sredstva za poboljšanje standarda zdravstvene ustanove, za investicijsko održavanje medicinske opreme u iznosu od 250.828,00 eura, te dodatna sredstva u iznosu od 300.000,00 eura kao pomoć za dugovanje prema dobavljačima za materijal i energiju. Također, odobrena su potrebna sredstva u iznosu od 250.000,00 eura za pred-financiranje projekta RISE-UP i to za nabavu medicinske opreme i vozila.  </w:t>
      </w:r>
    </w:p>
    <w:p w14:paraId="02B18B21" w14:textId="77777777" w:rsidR="00963B0D" w:rsidRPr="00963B0D" w:rsidRDefault="00963B0D" w:rsidP="0097739A">
      <w:pPr>
        <w:numPr>
          <w:ilvl w:val="0"/>
          <w:numId w:val="2"/>
        </w:numPr>
        <w:suppressAutoHyphens/>
        <w:jc w:val="both"/>
        <w:rPr>
          <w:sz w:val="22"/>
          <w:szCs w:val="22"/>
          <w:lang w:eastAsia="zh-CN"/>
        </w:rPr>
      </w:pPr>
    </w:p>
    <w:p w14:paraId="70332343" w14:textId="77777777" w:rsidR="00963B0D" w:rsidRPr="00963B0D" w:rsidRDefault="00963B0D" w:rsidP="0097739A">
      <w:pPr>
        <w:numPr>
          <w:ilvl w:val="0"/>
          <w:numId w:val="2"/>
        </w:numPr>
        <w:suppressAutoHyphens/>
        <w:jc w:val="both"/>
        <w:rPr>
          <w:sz w:val="22"/>
          <w:szCs w:val="22"/>
          <w:lang w:eastAsia="zh-CN"/>
        </w:rPr>
      </w:pPr>
      <w:r w:rsidRPr="00963B0D">
        <w:rPr>
          <w:sz w:val="22"/>
          <w:szCs w:val="22"/>
          <w:lang w:eastAsia="zh-CN"/>
        </w:rPr>
        <w:t xml:space="preserve"> planirani prihodi i primici II. Rebalansa - pružanja usluga na tržištu tzv. Vlastiti prihodi (661) najvećim dijelom se odnose na gotovinsku prodaju Ljekarne Opuzen, te prihod od refundacije režijskih troškova i zakupa  poslovnog prostora ukupno planiran prihod 800.000,00 Eura-povećanje prihoda-veći promet Ljekarne Opuzen.</w:t>
      </w:r>
    </w:p>
    <w:p w14:paraId="74DCBCF9" w14:textId="77777777" w:rsidR="00963B0D" w:rsidRPr="00963B0D" w:rsidRDefault="00963B0D" w:rsidP="00963B0D">
      <w:pPr>
        <w:suppressAutoHyphens/>
        <w:jc w:val="both"/>
        <w:rPr>
          <w:sz w:val="22"/>
          <w:szCs w:val="22"/>
          <w:lang w:eastAsia="zh-CN"/>
        </w:rPr>
      </w:pPr>
    </w:p>
    <w:p w14:paraId="534A8222" w14:textId="77777777" w:rsidR="00963B0D" w:rsidRPr="00963B0D" w:rsidRDefault="00963B0D" w:rsidP="0097739A">
      <w:pPr>
        <w:numPr>
          <w:ilvl w:val="0"/>
          <w:numId w:val="2"/>
        </w:numPr>
        <w:suppressAutoHyphens/>
        <w:jc w:val="both"/>
        <w:rPr>
          <w:sz w:val="22"/>
          <w:szCs w:val="22"/>
          <w:lang w:eastAsia="zh-CN"/>
        </w:rPr>
      </w:pPr>
      <w:r w:rsidRPr="00963B0D">
        <w:rPr>
          <w:sz w:val="22"/>
          <w:szCs w:val="22"/>
          <w:lang w:eastAsia="zh-CN"/>
        </w:rPr>
        <w:t xml:space="preserve">ostali prihodi i primici (683) planirani su u iznosu od 50.000,00 Eura na osnovu pokazatelja iz 2025. godine, a odnose se na dobivena odobrenja za kupljenu robu za Ljekarnu Opuzen-nema promjena- prihodi na istoj razini </w:t>
      </w:r>
    </w:p>
    <w:p w14:paraId="6C6F3EEC" w14:textId="77777777" w:rsidR="00963B0D" w:rsidRPr="00963B0D" w:rsidRDefault="00963B0D" w:rsidP="00963B0D">
      <w:pPr>
        <w:suppressAutoHyphens/>
        <w:ind w:left="720"/>
        <w:jc w:val="both"/>
        <w:rPr>
          <w:sz w:val="22"/>
          <w:szCs w:val="22"/>
          <w:lang w:eastAsia="zh-CN"/>
        </w:rPr>
      </w:pPr>
    </w:p>
    <w:p w14:paraId="02CDC525" w14:textId="77777777" w:rsidR="00963B0D" w:rsidRPr="00963B0D" w:rsidRDefault="00963B0D" w:rsidP="0097739A">
      <w:pPr>
        <w:numPr>
          <w:ilvl w:val="0"/>
          <w:numId w:val="2"/>
        </w:numPr>
        <w:suppressAutoHyphens/>
        <w:jc w:val="both"/>
        <w:rPr>
          <w:sz w:val="22"/>
          <w:szCs w:val="22"/>
          <w:lang w:eastAsia="zh-CN"/>
        </w:rPr>
      </w:pPr>
      <w:r w:rsidRPr="00963B0D">
        <w:rPr>
          <w:sz w:val="22"/>
          <w:szCs w:val="22"/>
          <w:lang w:eastAsia="zh-CN"/>
        </w:rPr>
        <w:t>također planirani prihod-pomoći- (636), nema promjene iznosa  prihoda po I Rebalansu iznos  od 60.000,00 Eura  od lokalne samouprave tj. prihod od Grada Metkovića, Grada Opuzena i Općine Slivno koje ćemo utrošiti za nad-standard u pružanju zdravstvene skrbi, te financiranje turističke ambulante.</w:t>
      </w:r>
    </w:p>
    <w:p w14:paraId="2B10D504" w14:textId="77777777" w:rsidR="00963B0D" w:rsidRPr="00963B0D" w:rsidRDefault="00963B0D" w:rsidP="00963B0D">
      <w:pPr>
        <w:suppressAutoHyphens/>
        <w:ind w:left="708"/>
        <w:rPr>
          <w:sz w:val="22"/>
          <w:szCs w:val="22"/>
          <w:lang w:eastAsia="zh-CN"/>
        </w:rPr>
      </w:pPr>
    </w:p>
    <w:p w14:paraId="3FC8B340" w14:textId="77777777" w:rsidR="00963B0D" w:rsidRPr="00963B0D" w:rsidRDefault="00963B0D" w:rsidP="0097739A">
      <w:pPr>
        <w:numPr>
          <w:ilvl w:val="0"/>
          <w:numId w:val="8"/>
        </w:numPr>
        <w:suppressAutoHyphens/>
        <w:spacing w:after="160" w:line="259" w:lineRule="auto"/>
        <w:contextualSpacing/>
        <w:jc w:val="both"/>
        <w:rPr>
          <w:sz w:val="22"/>
          <w:szCs w:val="22"/>
          <w:lang w:eastAsia="zh-CN"/>
        </w:rPr>
      </w:pPr>
      <w:r w:rsidRPr="00963B0D">
        <w:rPr>
          <w:sz w:val="22"/>
          <w:szCs w:val="22"/>
          <w:lang w:eastAsia="zh-CN"/>
        </w:rPr>
        <w:t xml:space="preserve">Pomoći- temeljem prijenosa EU sredstava (638) – u travnju 2024. DZ Metković je odobren projekt prekogranične suradnje Interreg VI-A HR-BIH-MNE, projektnog naziva RISE UP. Ostali partneri u projektu su DZ Ljubuški (vodeći partner), JU DZ Zenica i JZU DZ Tivat. Iznos projekta DZ Metković je prijavljen u ukupnom iznosu 575.631,00 EUR. Izvori financiranja: 85% sredstva EU i 15% vlastita sredstva. Trajanje projekta je 24 mjeseci. Prema predviđenom terminskom planu nabava roba i usluga, planirani prihod do kraja 2025. je 146.689,00 Eur. Iz planiranog prihoda uz participiranje ugovorenog iznosa nabaviti će se: krevet vaga,  analizator </w:t>
      </w:r>
      <w:r w:rsidRPr="00963B0D">
        <w:rPr>
          <w:sz w:val="22"/>
          <w:szCs w:val="22"/>
          <w:lang w:eastAsia="zh-CN"/>
        </w:rPr>
        <w:lastRenderedPageBreak/>
        <w:t>urina, UZV uređaj s 4 sonde, CO2 insuflator, mamograf, vozilo. Napomena: Zbog nemogućnosti kratkoročnog zaduženja u banci, osnivač Županija Dubrovačko-neretvanska pomoći će nam u realizaciji projekta, te će sa 250.000,00 eura sudjelovati u pred-financiranju nabave medicinske opreme. Odobren je zahtjev od strane nadzornog tijela za 2.  izvještajno razdoblje. Isplata će biti do kraja ove godine, tako da ćemo cjelokupan iznos pomoći vratiti osnivaču.</w:t>
      </w:r>
    </w:p>
    <w:p w14:paraId="119182F5" w14:textId="77777777" w:rsidR="00963B0D" w:rsidRPr="00963B0D" w:rsidRDefault="00963B0D" w:rsidP="0097739A">
      <w:pPr>
        <w:numPr>
          <w:ilvl w:val="0"/>
          <w:numId w:val="8"/>
        </w:numPr>
        <w:suppressAutoHyphens/>
        <w:spacing w:after="160" w:line="259" w:lineRule="auto"/>
        <w:contextualSpacing/>
        <w:jc w:val="both"/>
        <w:rPr>
          <w:sz w:val="22"/>
          <w:szCs w:val="22"/>
          <w:lang w:eastAsia="zh-CN"/>
        </w:rPr>
      </w:pPr>
      <w:r w:rsidRPr="00963B0D">
        <w:rPr>
          <w:sz w:val="22"/>
          <w:szCs w:val="22"/>
          <w:lang w:eastAsia="zh-CN"/>
        </w:rPr>
        <w:t>također, potpisanim Ugovorom, partner smo u projektu prekogranične suradnje Republike Hrvatske i Bosne i Hercegovine – poboljšanje kvalitete života stanovništva u prekograničnom području opremanjem zdravstvenih institucija. Nabavljano je sanitetsko vozilo koje smo ustupili Zavodu za hitnu medicinu, ukupne vrijednosti 44.877,00 Eura. Iznos od 32.200,00 Eura financirano je iz pomoći temeljem prijenosa sredstava iz EU, a ostatak iznosa uplaćen je kao pomoć od lokalne samouprave.</w:t>
      </w:r>
    </w:p>
    <w:p w14:paraId="1659A947" w14:textId="77777777" w:rsidR="00963B0D" w:rsidRPr="00963B0D" w:rsidRDefault="00963B0D" w:rsidP="00963B0D">
      <w:pPr>
        <w:suppressAutoHyphens/>
        <w:spacing w:after="160" w:line="259" w:lineRule="auto"/>
        <w:ind w:left="720"/>
        <w:contextualSpacing/>
        <w:jc w:val="both"/>
        <w:rPr>
          <w:sz w:val="22"/>
          <w:szCs w:val="22"/>
          <w:lang w:eastAsia="zh-CN"/>
        </w:rPr>
      </w:pPr>
    </w:p>
    <w:p w14:paraId="08BFCC15" w14:textId="77777777" w:rsidR="00963B0D" w:rsidRPr="00963B0D" w:rsidRDefault="00963B0D" w:rsidP="0097739A">
      <w:pPr>
        <w:numPr>
          <w:ilvl w:val="0"/>
          <w:numId w:val="2"/>
        </w:numPr>
        <w:suppressAutoHyphens/>
        <w:jc w:val="both"/>
        <w:rPr>
          <w:sz w:val="22"/>
          <w:szCs w:val="22"/>
          <w:lang w:eastAsia="zh-CN"/>
        </w:rPr>
      </w:pPr>
      <w:r w:rsidRPr="00963B0D">
        <w:rPr>
          <w:sz w:val="22"/>
          <w:szCs w:val="22"/>
          <w:lang w:eastAsia="zh-CN"/>
        </w:rPr>
        <w:t>tekuće pomoći od HZMO, HZZ I HZZO (634)-planirani iznos 75.000,00 Eura, a odnosi se na financiranje pripravnika medicinske struke-nema promjena u iznosu.</w:t>
      </w:r>
    </w:p>
    <w:p w14:paraId="4104F973" w14:textId="77777777" w:rsidR="00963B0D" w:rsidRPr="00963B0D" w:rsidRDefault="00963B0D" w:rsidP="00963B0D">
      <w:pPr>
        <w:suppressAutoHyphens/>
        <w:ind w:left="708"/>
        <w:rPr>
          <w:sz w:val="22"/>
          <w:szCs w:val="22"/>
          <w:lang w:eastAsia="zh-CN"/>
        </w:rPr>
      </w:pPr>
    </w:p>
    <w:p w14:paraId="76E296FA" w14:textId="77777777" w:rsidR="00963B0D" w:rsidRPr="00963B0D" w:rsidRDefault="00963B0D" w:rsidP="00963B0D">
      <w:pPr>
        <w:suppressAutoHyphens/>
        <w:jc w:val="both"/>
        <w:rPr>
          <w:sz w:val="22"/>
          <w:szCs w:val="22"/>
          <w:lang w:eastAsia="zh-CN"/>
        </w:rPr>
      </w:pPr>
    </w:p>
    <w:p w14:paraId="6DC6EBBB" w14:textId="77777777" w:rsidR="00963B0D" w:rsidRPr="00963B0D" w:rsidRDefault="00963B0D" w:rsidP="00963B0D">
      <w:pPr>
        <w:suppressAutoHyphens/>
        <w:jc w:val="both"/>
        <w:rPr>
          <w:sz w:val="22"/>
          <w:szCs w:val="22"/>
          <w:lang w:eastAsia="zh-CN"/>
        </w:rPr>
      </w:pPr>
      <w:r w:rsidRPr="00963B0D">
        <w:rPr>
          <w:sz w:val="22"/>
          <w:szCs w:val="22"/>
          <w:lang w:eastAsia="zh-CN"/>
        </w:rPr>
        <w:t xml:space="preserve"> Rashodi i izdaci Doma zdravlja Metković za 2025. godinu- II. REBALANS</w:t>
      </w:r>
    </w:p>
    <w:p w14:paraId="034E48F8" w14:textId="77777777" w:rsidR="00963B0D" w:rsidRPr="00963B0D" w:rsidRDefault="00963B0D" w:rsidP="00963B0D">
      <w:pPr>
        <w:suppressAutoHyphens/>
        <w:jc w:val="both"/>
        <w:rPr>
          <w:sz w:val="22"/>
          <w:szCs w:val="22"/>
          <w:lang w:eastAsia="zh-CN"/>
        </w:rPr>
      </w:pPr>
    </w:p>
    <w:p w14:paraId="6D51F216" w14:textId="77777777" w:rsidR="00963B0D" w:rsidRPr="00963B0D" w:rsidRDefault="00963B0D" w:rsidP="00963B0D">
      <w:pPr>
        <w:suppressAutoHyphens/>
        <w:jc w:val="both"/>
        <w:rPr>
          <w:sz w:val="22"/>
          <w:szCs w:val="22"/>
          <w:lang w:eastAsia="zh-CN"/>
        </w:rPr>
      </w:pPr>
      <w:r w:rsidRPr="00963B0D">
        <w:rPr>
          <w:sz w:val="22"/>
          <w:szCs w:val="22"/>
          <w:lang w:eastAsia="zh-CN"/>
        </w:rPr>
        <w:t xml:space="preserve">Rashodi su također velikim dijelom definirani odnosno određeni postojećim Zakonskim i podzakonskim aktima. Plaće, naknade plaća i druga materijalna prava radnika su propisani Uredbama Vlade RH i važećim kolektivnim i granskim ugovorima koji se odnose na javne službenike i djelatnost zdravstva i zdravstvenog osiguranja. </w:t>
      </w:r>
    </w:p>
    <w:p w14:paraId="7BC12556" w14:textId="77777777" w:rsidR="00963B0D" w:rsidRPr="00963B0D" w:rsidRDefault="00963B0D" w:rsidP="00963B0D">
      <w:pPr>
        <w:suppressAutoHyphens/>
        <w:jc w:val="both"/>
        <w:rPr>
          <w:sz w:val="22"/>
          <w:szCs w:val="22"/>
          <w:lang w:eastAsia="zh-CN"/>
        </w:rPr>
      </w:pPr>
      <w:r w:rsidRPr="00963B0D">
        <w:rPr>
          <w:sz w:val="22"/>
          <w:szCs w:val="22"/>
          <w:lang w:eastAsia="zh-CN"/>
        </w:rPr>
        <w:t xml:space="preserve">Materijalni i financijski rashodi su također uračunljivi na bazi ostvarenja iz prethodnih razdoblja. Za predložene projekte postoje troškovnici ili unaprijed pribavljene ponude iz kojih je razvidna visina potrebnih sredstava za realizaciju pojedinog projekta ili nabavku medicinske i nemedicinske opreme. </w:t>
      </w:r>
    </w:p>
    <w:p w14:paraId="3BC24203" w14:textId="77777777" w:rsidR="00963B0D" w:rsidRPr="00963B0D" w:rsidRDefault="00963B0D" w:rsidP="00963B0D">
      <w:pPr>
        <w:suppressAutoHyphens/>
        <w:jc w:val="both"/>
        <w:rPr>
          <w:sz w:val="22"/>
          <w:szCs w:val="22"/>
          <w:lang w:eastAsia="zh-CN"/>
        </w:rPr>
      </w:pPr>
      <w:r w:rsidRPr="00963B0D">
        <w:rPr>
          <w:sz w:val="22"/>
          <w:szCs w:val="22"/>
          <w:lang w:eastAsia="zh-CN"/>
        </w:rPr>
        <w:t>Rashodi za zaposlene – grupa 31 planirani su u visini utvrđenih plaća i materijalnih prava zaposlenika prema KU za djelatnost zdravstva i zdr. osiguranja , Uredbe o nazivima radnih mjesta i koeficijenata složenosti poslova u javnim službama- planirani uk. iznos 4.080.999,18  Eura - na osnovu ostvarenih pokazatelja prvenstveno povećanja plaća, te materijalnih prava temeljem nove Uredbe o nazivima radnih mjesta i koeficijenata složenosti poslova u javnim službama.</w:t>
      </w:r>
    </w:p>
    <w:p w14:paraId="266B4AFA" w14:textId="77777777" w:rsidR="00963B0D" w:rsidRPr="00963B0D" w:rsidRDefault="00963B0D" w:rsidP="00963B0D">
      <w:pPr>
        <w:suppressAutoHyphens/>
        <w:jc w:val="both"/>
        <w:rPr>
          <w:sz w:val="22"/>
          <w:szCs w:val="22"/>
          <w:lang w:eastAsia="zh-CN"/>
        </w:rPr>
      </w:pPr>
      <w:r w:rsidRPr="00963B0D">
        <w:rPr>
          <w:sz w:val="22"/>
          <w:szCs w:val="22"/>
          <w:lang w:eastAsia="zh-CN"/>
        </w:rPr>
        <w:t xml:space="preserve">Materijalni rashodi -  grupa 32 planirani  su u iznosu od 2.585.000,82 Eura- prema stvarnim pokazateljima – generalno povećanje iznosa. U podskupini računa 321- iznos od 65.000,00 Eura planirani su rashodi za dnevnice, naknade za smještaj i prijevoz na sl. putu , seminari i savjetovanja, rashodi za prijevoz na posao i s posla i odvojeni život- smanjen iznos zbog odlaska djelatnika  sanitetskog prijevoza ZZMDNŽ. U podskupini 322 – planirani su rashodi za materijal i energiju u ukupnom iznosu od 1.500.020,00 Eura .U podskupini 323 – rashodi za usluge 499.980,82 Eura - sukladno pokazateljima iz 2025., te stvarnim potrebama. Nova podskupina 325- Rashodi lijekova i potrošnog medicinskog materijala kod zdravstvenih ustanova- iznos od 480.000,00 eura. U podskupini 329-ostali nespomenuti rashodi poslovanja 40.000,00 Eura- nema promjene iznosa, a rashodi za nabavu nefinancijske imovine planirani su prema planiranom iznosu sredstava Upravnog odjela za zdravstvo i socijalnu skrb Dubrovačko-neretvanske županije, te prema stvarnim potrebama pojedinih odjela DZ Metković. Odobravanjem novih projekta došlo je do znatnog povećanja rashoda za nabavu nefinancijske imovine tako da II. rebalansom iznos je 670.476,35 Eura. </w:t>
      </w:r>
    </w:p>
    <w:p w14:paraId="7D282325" w14:textId="77777777" w:rsidR="00963B0D" w:rsidRPr="00963B0D" w:rsidRDefault="00963B0D" w:rsidP="00963B0D">
      <w:pPr>
        <w:suppressAutoHyphens/>
        <w:ind w:left="1080"/>
        <w:jc w:val="both"/>
        <w:rPr>
          <w:sz w:val="22"/>
          <w:szCs w:val="22"/>
          <w:lang w:eastAsia="zh-CN"/>
        </w:rPr>
      </w:pPr>
    </w:p>
    <w:p w14:paraId="07D949D7" w14:textId="77777777" w:rsidR="00963B0D" w:rsidRPr="00963B0D" w:rsidRDefault="00963B0D" w:rsidP="00963B0D">
      <w:pPr>
        <w:suppressAutoHyphens/>
        <w:jc w:val="both"/>
        <w:rPr>
          <w:sz w:val="22"/>
          <w:szCs w:val="22"/>
          <w:lang w:eastAsia="zh-CN"/>
        </w:rPr>
      </w:pPr>
      <w:r w:rsidRPr="00963B0D">
        <w:rPr>
          <w:sz w:val="22"/>
          <w:szCs w:val="22"/>
          <w:lang w:eastAsia="zh-CN"/>
        </w:rPr>
        <w:t xml:space="preserve">Prema izvorima financiranja izvršili smo raspored prihoda na slijedeći način: </w:t>
      </w:r>
    </w:p>
    <w:p w14:paraId="35F27946" w14:textId="77777777" w:rsidR="00963B0D" w:rsidRPr="00963B0D" w:rsidRDefault="00963B0D" w:rsidP="00963B0D">
      <w:pPr>
        <w:suppressAutoHyphens/>
        <w:jc w:val="both"/>
        <w:rPr>
          <w:sz w:val="22"/>
          <w:szCs w:val="22"/>
          <w:lang w:eastAsia="zh-CN"/>
        </w:rPr>
      </w:pPr>
    </w:p>
    <w:p w14:paraId="322346CD" w14:textId="77777777" w:rsidR="00963B0D" w:rsidRPr="00963B0D" w:rsidRDefault="00963B0D" w:rsidP="00963B0D">
      <w:pPr>
        <w:suppressAutoHyphens/>
        <w:jc w:val="both"/>
        <w:rPr>
          <w:sz w:val="22"/>
          <w:szCs w:val="22"/>
          <w:lang w:eastAsia="zh-CN"/>
        </w:rPr>
      </w:pPr>
      <w:r w:rsidRPr="00963B0D">
        <w:rPr>
          <w:sz w:val="22"/>
          <w:szCs w:val="22"/>
          <w:lang w:eastAsia="zh-CN"/>
        </w:rPr>
        <w:t>Izvor 1.1. Opći prihodi i primici – iznos 602.664,00 eura/- pokriće - program poticajne mjere za zdravstvene radnike-sufinanciranje plaće specijalizanta, sufinanciranje palijativne skrbi, turističkih ambulanti, te poboljšanje standarda zdravstvene ustanove.</w:t>
      </w:r>
    </w:p>
    <w:p w14:paraId="0E5FEE2F" w14:textId="77777777" w:rsidR="00963B0D" w:rsidRPr="00963B0D" w:rsidRDefault="00963B0D" w:rsidP="00963B0D">
      <w:pPr>
        <w:suppressAutoHyphens/>
        <w:jc w:val="both"/>
        <w:rPr>
          <w:sz w:val="22"/>
          <w:szCs w:val="22"/>
          <w:lang w:eastAsia="zh-CN"/>
        </w:rPr>
      </w:pPr>
      <w:r w:rsidRPr="00963B0D">
        <w:rPr>
          <w:sz w:val="22"/>
          <w:szCs w:val="22"/>
          <w:lang w:eastAsia="zh-CN"/>
        </w:rPr>
        <w:t>Izvor 1.6. Pred-financiranje EU i drugih projekata – PK - iznos 250.000,00 eura/-pokriće rashoda za nabavku medicinske oprema i vozila</w:t>
      </w:r>
    </w:p>
    <w:p w14:paraId="11412E09" w14:textId="77777777" w:rsidR="00963B0D" w:rsidRPr="00963B0D" w:rsidRDefault="00963B0D" w:rsidP="00963B0D">
      <w:pPr>
        <w:suppressAutoHyphens/>
        <w:jc w:val="both"/>
        <w:rPr>
          <w:sz w:val="22"/>
          <w:szCs w:val="22"/>
          <w:lang w:eastAsia="zh-CN"/>
        </w:rPr>
      </w:pPr>
      <w:r w:rsidRPr="00963B0D">
        <w:rPr>
          <w:sz w:val="22"/>
          <w:szCs w:val="22"/>
          <w:lang w:eastAsia="zh-CN"/>
        </w:rPr>
        <w:t>Izvor 3.2. Vlastiti prihodi – proračunski korisnici 850.030,00 eura/- pokriće rashoda za zaposlene i materijalnih rashoda</w:t>
      </w:r>
    </w:p>
    <w:p w14:paraId="0C8FC226" w14:textId="77777777" w:rsidR="00963B0D" w:rsidRPr="00963B0D" w:rsidRDefault="00963B0D" w:rsidP="00963B0D">
      <w:pPr>
        <w:suppressAutoHyphens/>
        <w:jc w:val="both"/>
        <w:rPr>
          <w:sz w:val="22"/>
          <w:szCs w:val="22"/>
          <w:lang w:eastAsia="zh-CN"/>
        </w:rPr>
      </w:pPr>
      <w:r w:rsidRPr="00963B0D">
        <w:rPr>
          <w:sz w:val="22"/>
          <w:szCs w:val="22"/>
          <w:lang w:eastAsia="zh-CN"/>
        </w:rPr>
        <w:lastRenderedPageBreak/>
        <w:t xml:space="preserve">Izvor 4.3. Prihodi za posebne namjene –proračunski korisnici 5.910.905,64 eura/- pokriće rashoda za zaposlene, materijalnih rashoda </w:t>
      </w:r>
    </w:p>
    <w:p w14:paraId="0217EC19" w14:textId="77777777" w:rsidR="00963B0D" w:rsidRPr="00963B0D" w:rsidRDefault="00963B0D" w:rsidP="00963B0D">
      <w:pPr>
        <w:suppressAutoHyphens/>
        <w:jc w:val="both"/>
        <w:rPr>
          <w:sz w:val="22"/>
          <w:szCs w:val="22"/>
          <w:lang w:eastAsia="zh-CN"/>
        </w:rPr>
      </w:pPr>
      <w:r w:rsidRPr="00963B0D">
        <w:rPr>
          <w:sz w:val="22"/>
          <w:szCs w:val="22"/>
          <w:lang w:eastAsia="zh-CN"/>
        </w:rPr>
        <w:t>Izvor 4.4. Decentralizirana sredstva- 160.358,00 eura/ pokriće materijalnih rashoda, te rashoda za nabavu opreme</w:t>
      </w:r>
    </w:p>
    <w:p w14:paraId="6AC928B6" w14:textId="77777777" w:rsidR="00963B0D" w:rsidRPr="00963B0D" w:rsidRDefault="00963B0D" w:rsidP="00963B0D">
      <w:pPr>
        <w:suppressAutoHyphens/>
        <w:jc w:val="both"/>
        <w:rPr>
          <w:sz w:val="22"/>
          <w:szCs w:val="22"/>
          <w:lang w:eastAsia="zh-CN"/>
        </w:rPr>
      </w:pPr>
      <w:r w:rsidRPr="00963B0D">
        <w:rPr>
          <w:sz w:val="22"/>
          <w:szCs w:val="22"/>
          <w:lang w:eastAsia="zh-CN"/>
        </w:rPr>
        <w:t>Izvor 5.2. Ostale pomoći 4.200,00 eura/ pokriće rashoda za zaposlene u turističkoj ambulanti</w:t>
      </w:r>
    </w:p>
    <w:p w14:paraId="422BBFB6" w14:textId="77777777" w:rsidR="00963B0D" w:rsidRPr="00963B0D" w:rsidRDefault="00963B0D" w:rsidP="00963B0D">
      <w:pPr>
        <w:suppressAutoHyphens/>
        <w:jc w:val="both"/>
        <w:rPr>
          <w:sz w:val="22"/>
          <w:szCs w:val="22"/>
          <w:lang w:eastAsia="zh-CN"/>
        </w:rPr>
      </w:pPr>
      <w:r w:rsidRPr="00963B0D">
        <w:rPr>
          <w:sz w:val="22"/>
          <w:szCs w:val="22"/>
          <w:lang w:eastAsia="zh-CN"/>
        </w:rPr>
        <w:t xml:space="preserve">Izvor 5.8. Ostale pomoći-proračunski korisnici  135.000,00 eura/ pokriće rashoda za zaposlene, materijalnih rashoda, te rashoda za nabavu dugotrajne imovine </w:t>
      </w:r>
    </w:p>
    <w:p w14:paraId="236681C2" w14:textId="77777777" w:rsidR="00963B0D" w:rsidRPr="00963B0D" w:rsidRDefault="00963B0D" w:rsidP="00963B0D">
      <w:pPr>
        <w:suppressAutoHyphens/>
        <w:jc w:val="both"/>
        <w:rPr>
          <w:sz w:val="22"/>
          <w:szCs w:val="22"/>
          <w:lang w:eastAsia="zh-CN"/>
        </w:rPr>
      </w:pPr>
      <w:r w:rsidRPr="00963B0D">
        <w:rPr>
          <w:sz w:val="22"/>
          <w:szCs w:val="22"/>
          <w:lang w:eastAsia="zh-CN"/>
        </w:rPr>
        <w:t>Izvor 5.9. Pomoći/Fondovi EU PK- 178.889,00 eura/- pokriće rashoda za usluge, nabavka medicinske opreme, te pokriće rashoda za zaposlene</w:t>
      </w:r>
    </w:p>
    <w:p w14:paraId="2E8CC4BF" w14:textId="77777777" w:rsidR="00963B0D" w:rsidRPr="00963B0D" w:rsidRDefault="00963B0D" w:rsidP="00963B0D">
      <w:pPr>
        <w:suppressAutoHyphens/>
        <w:jc w:val="both"/>
        <w:rPr>
          <w:sz w:val="22"/>
          <w:szCs w:val="22"/>
          <w:lang w:eastAsia="zh-CN"/>
        </w:rPr>
      </w:pPr>
      <w:r w:rsidRPr="00963B0D">
        <w:rPr>
          <w:sz w:val="22"/>
          <w:szCs w:val="22"/>
          <w:lang w:eastAsia="zh-CN"/>
        </w:rPr>
        <w:t xml:space="preserve">Izvor 6.2. Donacije-PK 12.000,00 eura- pokriće rashoda za usluge, te  nabavu dugotrajne imovine. </w:t>
      </w:r>
    </w:p>
    <w:p w14:paraId="6964A1FC" w14:textId="77777777" w:rsidR="00963B0D" w:rsidRPr="00963B0D" w:rsidRDefault="00963B0D" w:rsidP="00963B0D">
      <w:pPr>
        <w:suppressAutoHyphens/>
        <w:jc w:val="both"/>
        <w:rPr>
          <w:sz w:val="22"/>
          <w:szCs w:val="22"/>
          <w:lang w:eastAsia="zh-CN"/>
        </w:rPr>
      </w:pPr>
      <w:r w:rsidRPr="00963B0D">
        <w:rPr>
          <w:sz w:val="22"/>
          <w:szCs w:val="22"/>
          <w:lang w:eastAsia="zh-CN"/>
        </w:rPr>
        <w:t xml:space="preserve">Izvor 7.2. Prihodi od prodaje nefinancijske imovine i nadoknade šteta 9.000,00 eura/-pokriće rashoda za nabavu dugotrajne imovine. </w:t>
      </w:r>
    </w:p>
    <w:p w14:paraId="54A72F24" w14:textId="77777777" w:rsidR="00963B0D" w:rsidRPr="00963B0D" w:rsidRDefault="00963B0D" w:rsidP="00963B0D">
      <w:pPr>
        <w:suppressAutoHyphens/>
        <w:ind w:left="1080"/>
        <w:jc w:val="both"/>
        <w:rPr>
          <w:sz w:val="22"/>
          <w:szCs w:val="22"/>
          <w:lang w:eastAsia="zh-CN"/>
        </w:rPr>
      </w:pPr>
    </w:p>
    <w:p w14:paraId="2CC855D1" w14:textId="77777777" w:rsidR="00963B0D" w:rsidRPr="00963B0D" w:rsidRDefault="00963B0D" w:rsidP="00963B0D">
      <w:pPr>
        <w:pStyle w:val="NoSpacing"/>
        <w:keepNext/>
        <w:pBdr>
          <w:bottom w:val="single" w:sz="12" w:space="1" w:color="auto"/>
        </w:pBdr>
        <w:shd w:val="clear" w:color="auto" w:fill="FFFFFF"/>
        <w:spacing w:after="120"/>
        <w:rPr>
          <w:b/>
          <w:sz w:val="22"/>
          <w:szCs w:val="22"/>
        </w:rPr>
      </w:pPr>
      <w:r w:rsidRPr="00963B0D">
        <w:rPr>
          <w:b/>
          <w:sz w:val="22"/>
          <w:szCs w:val="22"/>
        </w:rPr>
        <w:t>ZAVOD ZA HITNU MEDICINU DNŽ</w:t>
      </w:r>
    </w:p>
    <w:p w14:paraId="1C90EF52" w14:textId="77777777" w:rsidR="00963B0D" w:rsidRPr="00963B0D" w:rsidRDefault="00963B0D" w:rsidP="00963B0D">
      <w:pPr>
        <w:suppressAutoHyphens/>
        <w:jc w:val="both"/>
        <w:rPr>
          <w:sz w:val="22"/>
          <w:szCs w:val="22"/>
          <w:lang w:eastAsia="zh-CN"/>
        </w:rPr>
      </w:pPr>
      <w:r w:rsidRPr="00963B0D">
        <w:rPr>
          <w:sz w:val="22"/>
          <w:szCs w:val="22"/>
          <w:lang w:eastAsia="zh-CN"/>
        </w:rPr>
        <w:t>Izvor 5.8.1. Pomoći</w:t>
      </w:r>
    </w:p>
    <w:p w14:paraId="7F39DFB2" w14:textId="77777777" w:rsidR="00963B0D" w:rsidRPr="00963B0D" w:rsidRDefault="00963B0D" w:rsidP="00963B0D">
      <w:pPr>
        <w:suppressAutoHyphens/>
        <w:jc w:val="both"/>
        <w:rPr>
          <w:sz w:val="22"/>
          <w:szCs w:val="22"/>
          <w:lang w:eastAsia="zh-CN"/>
        </w:rPr>
      </w:pPr>
      <w:r w:rsidRPr="00963B0D">
        <w:rPr>
          <w:sz w:val="22"/>
          <w:szCs w:val="22"/>
          <w:lang w:eastAsia="zh-CN"/>
        </w:rPr>
        <w:t>636 Pomoći proračunskim korisnicima iz proračuna koji im nije nadležan, iznose 340.136 eura, smanjenje u rebalansu u iznosu od 39.864 eura</w:t>
      </w:r>
    </w:p>
    <w:p w14:paraId="6A47B7BB" w14:textId="77777777" w:rsidR="00963B0D" w:rsidRPr="00963B0D" w:rsidRDefault="00963B0D" w:rsidP="00963B0D">
      <w:pPr>
        <w:suppressAutoHyphens/>
        <w:jc w:val="both"/>
        <w:rPr>
          <w:sz w:val="22"/>
          <w:szCs w:val="22"/>
          <w:lang w:eastAsia="zh-CN"/>
        </w:rPr>
      </w:pPr>
      <w:r w:rsidRPr="00963B0D">
        <w:rPr>
          <w:sz w:val="22"/>
          <w:szCs w:val="22"/>
          <w:lang w:eastAsia="zh-CN"/>
        </w:rPr>
        <w:t>311 Plaće  iznose 208.000 eura, smanjenje za 15.375 eura</w:t>
      </w:r>
    </w:p>
    <w:p w14:paraId="5C607BBD" w14:textId="77777777" w:rsidR="00963B0D" w:rsidRPr="00963B0D" w:rsidRDefault="00963B0D" w:rsidP="00963B0D">
      <w:pPr>
        <w:suppressAutoHyphens/>
        <w:jc w:val="both"/>
        <w:rPr>
          <w:sz w:val="22"/>
          <w:szCs w:val="22"/>
          <w:lang w:eastAsia="zh-CN"/>
        </w:rPr>
      </w:pPr>
      <w:r w:rsidRPr="00963B0D">
        <w:rPr>
          <w:sz w:val="22"/>
          <w:szCs w:val="22"/>
          <w:lang w:eastAsia="zh-CN"/>
        </w:rPr>
        <w:t>322 Rashodi za materijal i energiju iznosi 20.900 eura , umanjen za 2.000 eura</w:t>
      </w:r>
    </w:p>
    <w:p w14:paraId="7C77F6B2" w14:textId="77777777" w:rsidR="00963B0D" w:rsidRPr="00963B0D" w:rsidRDefault="00963B0D" w:rsidP="00963B0D">
      <w:pPr>
        <w:suppressAutoHyphens/>
        <w:jc w:val="both"/>
        <w:rPr>
          <w:sz w:val="22"/>
          <w:szCs w:val="22"/>
          <w:lang w:eastAsia="zh-CN"/>
        </w:rPr>
      </w:pPr>
      <w:r w:rsidRPr="00963B0D">
        <w:rPr>
          <w:sz w:val="22"/>
          <w:szCs w:val="22"/>
          <w:lang w:eastAsia="zh-CN"/>
        </w:rPr>
        <w:t>323 Rashodi za usluge iznose 68.000 eura, povećanje za 1.000 eura.</w:t>
      </w:r>
    </w:p>
    <w:p w14:paraId="2140003B" w14:textId="77777777" w:rsidR="00963B0D" w:rsidRPr="00963B0D" w:rsidRDefault="00963B0D" w:rsidP="00963B0D">
      <w:pPr>
        <w:suppressAutoHyphens/>
        <w:jc w:val="both"/>
        <w:rPr>
          <w:sz w:val="22"/>
          <w:szCs w:val="22"/>
          <w:lang w:eastAsia="zh-CN"/>
        </w:rPr>
      </w:pPr>
      <w:r w:rsidRPr="00963B0D">
        <w:rPr>
          <w:sz w:val="22"/>
          <w:szCs w:val="22"/>
          <w:lang w:eastAsia="zh-CN"/>
        </w:rPr>
        <w:t>422 Postrojenja i oprema, umanjena za 25.489 eura , iznosi 1.136 eura . Većina financiranja prebačena iz vlastitih.</w:t>
      </w:r>
    </w:p>
    <w:p w14:paraId="2F558AC3" w14:textId="77777777" w:rsidR="00963B0D" w:rsidRPr="00963B0D" w:rsidRDefault="00963B0D" w:rsidP="00963B0D">
      <w:pPr>
        <w:suppressAutoHyphens/>
        <w:jc w:val="both"/>
        <w:rPr>
          <w:sz w:val="22"/>
          <w:szCs w:val="22"/>
          <w:lang w:eastAsia="zh-CN"/>
        </w:rPr>
      </w:pPr>
      <w:r w:rsidRPr="00963B0D">
        <w:rPr>
          <w:sz w:val="22"/>
          <w:szCs w:val="22"/>
          <w:lang w:eastAsia="zh-CN"/>
        </w:rPr>
        <w:t>423 Prijevozna sredstva  u iznosu od 30.100 eura</w:t>
      </w:r>
    </w:p>
    <w:p w14:paraId="7FB91E92" w14:textId="77777777" w:rsidR="00963B0D" w:rsidRPr="00963B0D" w:rsidRDefault="00963B0D" w:rsidP="00963B0D">
      <w:pPr>
        <w:suppressAutoHyphens/>
        <w:jc w:val="both"/>
        <w:rPr>
          <w:sz w:val="22"/>
          <w:szCs w:val="22"/>
          <w:lang w:eastAsia="zh-CN"/>
        </w:rPr>
      </w:pPr>
      <w:r w:rsidRPr="00963B0D">
        <w:rPr>
          <w:sz w:val="22"/>
          <w:szCs w:val="22"/>
          <w:lang w:eastAsia="zh-CN"/>
        </w:rPr>
        <w:t>325 Rashodi lijekova i potrošnog medicinskog materijala kod zdravstvenih ustanova iznose 12.000 eura , umanjenje za 2.000 eura.</w:t>
      </w:r>
    </w:p>
    <w:p w14:paraId="7BD6CF08" w14:textId="77777777" w:rsidR="00963B0D" w:rsidRPr="00963B0D" w:rsidRDefault="00963B0D" w:rsidP="00963B0D">
      <w:pPr>
        <w:suppressAutoHyphens/>
        <w:jc w:val="both"/>
        <w:rPr>
          <w:sz w:val="22"/>
          <w:szCs w:val="22"/>
          <w:lang w:eastAsia="zh-CN"/>
        </w:rPr>
      </w:pPr>
    </w:p>
    <w:p w14:paraId="7AD159D1" w14:textId="77777777" w:rsidR="00963B0D" w:rsidRPr="00963B0D" w:rsidRDefault="00963B0D" w:rsidP="00963B0D">
      <w:pPr>
        <w:suppressAutoHyphens/>
        <w:jc w:val="both"/>
        <w:rPr>
          <w:sz w:val="22"/>
          <w:szCs w:val="22"/>
          <w:lang w:eastAsia="zh-CN"/>
        </w:rPr>
      </w:pPr>
      <w:r w:rsidRPr="00963B0D">
        <w:rPr>
          <w:sz w:val="22"/>
          <w:szCs w:val="22"/>
          <w:lang w:eastAsia="zh-CN"/>
        </w:rPr>
        <w:t>Izvor 6.2.1. Donacije</w:t>
      </w:r>
    </w:p>
    <w:p w14:paraId="4C6FA721" w14:textId="77777777" w:rsidR="00963B0D" w:rsidRPr="00963B0D" w:rsidRDefault="00963B0D" w:rsidP="00963B0D">
      <w:pPr>
        <w:suppressAutoHyphens/>
        <w:jc w:val="both"/>
        <w:rPr>
          <w:sz w:val="22"/>
          <w:szCs w:val="22"/>
          <w:lang w:eastAsia="zh-CN"/>
        </w:rPr>
      </w:pPr>
      <w:r w:rsidRPr="00963B0D">
        <w:rPr>
          <w:sz w:val="22"/>
          <w:szCs w:val="22"/>
          <w:lang w:eastAsia="zh-CN"/>
        </w:rPr>
        <w:t>663 Donacije od pravnih i fizičkih osoba izvan općeg proračuna  novi iznos je 89.000 eura  za pokriće:</w:t>
      </w:r>
    </w:p>
    <w:p w14:paraId="726B6EBB" w14:textId="77777777" w:rsidR="00963B0D" w:rsidRPr="00963B0D" w:rsidRDefault="00963B0D" w:rsidP="00963B0D">
      <w:pPr>
        <w:suppressAutoHyphens/>
        <w:jc w:val="both"/>
        <w:rPr>
          <w:sz w:val="22"/>
          <w:szCs w:val="22"/>
          <w:lang w:eastAsia="zh-CN"/>
        </w:rPr>
      </w:pPr>
      <w:r w:rsidRPr="00963B0D">
        <w:rPr>
          <w:sz w:val="22"/>
          <w:szCs w:val="22"/>
          <w:lang w:eastAsia="zh-CN"/>
        </w:rPr>
        <w:t>322 Materijal za dijagnostiku – analizatori 4.000 eura</w:t>
      </w:r>
    </w:p>
    <w:p w14:paraId="1E8402A8" w14:textId="77777777" w:rsidR="00963B0D" w:rsidRPr="00963B0D" w:rsidRDefault="00963B0D" w:rsidP="00963B0D">
      <w:pPr>
        <w:suppressAutoHyphens/>
        <w:jc w:val="both"/>
        <w:rPr>
          <w:sz w:val="22"/>
          <w:szCs w:val="22"/>
          <w:lang w:eastAsia="zh-CN"/>
        </w:rPr>
      </w:pPr>
      <w:r w:rsidRPr="00963B0D">
        <w:rPr>
          <w:sz w:val="22"/>
          <w:szCs w:val="22"/>
          <w:lang w:eastAsia="zh-CN"/>
        </w:rPr>
        <w:t>423 Prijevozna sredstva  povećanje za 85.000 eura</w:t>
      </w:r>
    </w:p>
    <w:p w14:paraId="4966B149" w14:textId="77777777" w:rsidR="00963B0D" w:rsidRPr="00963B0D" w:rsidRDefault="00963B0D" w:rsidP="00963B0D">
      <w:pPr>
        <w:suppressAutoHyphens/>
        <w:jc w:val="both"/>
        <w:rPr>
          <w:sz w:val="22"/>
          <w:szCs w:val="22"/>
          <w:lang w:eastAsia="zh-CN"/>
        </w:rPr>
      </w:pPr>
    </w:p>
    <w:p w14:paraId="03AC1796" w14:textId="77777777" w:rsidR="00963B0D" w:rsidRPr="00963B0D" w:rsidRDefault="00963B0D" w:rsidP="00963B0D">
      <w:pPr>
        <w:suppressAutoHyphens/>
        <w:jc w:val="both"/>
        <w:rPr>
          <w:sz w:val="22"/>
          <w:szCs w:val="22"/>
          <w:lang w:eastAsia="zh-CN"/>
        </w:rPr>
      </w:pPr>
      <w:r w:rsidRPr="00963B0D">
        <w:rPr>
          <w:sz w:val="22"/>
          <w:szCs w:val="22"/>
          <w:lang w:eastAsia="zh-CN"/>
        </w:rPr>
        <w:t>Izvor 3.2.1. Vlastiti prihodi</w:t>
      </w:r>
    </w:p>
    <w:p w14:paraId="7C1195B4" w14:textId="77777777" w:rsidR="00963B0D" w:rsidRPr="00963B0D" w:rsidRDefault="00963B0D" w:rsidP="00963B0D">
      <w:pPr>
        <w:suppressAutoHyphens/>
        <w:jc w:val="both"/>
        <w:rPr>
          <w:sz w:val="22"/>
          <w:szCs w:val="22"/>
          <w:lang w:eastAsia="zh-CN"/>
        </w:rPr>
      </w:pPr>
      <w:r w:rsidRPr="00963B0D">
        <w:rPr>
          <w:sz w:val="22"/>
          <w:szCs w:val="22"/>
          <w:lang w:eastAsia="zh-CN"/>
        </w:rPr>
        <w:t>661 Vlastiti prihodi ,u rebalansu umanjeni za 3.000 eura, iznose 197.000eur kojima pokrivamo:</w:t>
      </w:r>
    </w:p>
    <w:p w14:paraId="49A90DC8" w14:textId="77777777" w:rsidR="00963B0D" w:rsidRPr="00963B0D" w:rsidRDefault="00963B0D" w:rsidP="00963B0D">
      <w:pPr>
        <w:suppressAutoHyphens/>
        <w:jc w:val="both"/>
        <w:rPr>
          <w:sz w:val="22"/>
          <w:szCs w:val="22"/>
          <w:lang w:eastAsia="zh-CN"/>
        </w:rPr>
      </w:pPr>
      <w:r w:rsidRPr="00963B0D">
        <w:rPr>
          <w:sz w:val="22"/>
          <w:szCs w:val="22"/>
          <w:lang w:eastAsia="zh-CN"/>
        </w:rPr>
        <w:t>322 Rashodi za materijal i energiju 35.647,83 eura, umanjen za 4.352,17 eura</w:t>
      </w:r>
    </w:p>
    <w:p w14:paraId="75828101" w14:textId="77777777" w:rsidR="00963B0D" w:rsidRPr="00963B0D" w:rsidRDefault="00963B0D" w:rsidP="00963B0D">
      <w:pPr>
        <w:suppressAutoHyphens/>
        <w:jc w:val="both"/>
        <w:rPr>
          <w:sz w:val="22"/>
          <w:szCs w:val="22"/>
          <w:lang w:eastAsia="zh-CN"/>
        </w:rPr>
      </w:pPr>
      <w:r w:rsidRPr="00963B0D">
        <w:rPr>
          <w:sz w:val="22"/>
          <w:szCs w:val="22"/>
          <w:lang w:eastAsia="zh-CN"/>
        </w:rPr>
        <w:t xml:space="preserve"> 323 Rashodi za usluge iznose 40.000 eura , u odnosu na prethodni rebalans umanjenje za 65.000 eura .</w:t>
      </w:r>
    </w:p>
    <w:p w14:paraId="2A9BEAEA" w14:textId="77777777" w:rsidR="00963B0D" w:rsidRPr="00963B0D" w:rsidRDefault="00963B0D" w:rsidP="00963B0D">
      <w:pPr>
        <w:suppressAutoHyphens/>
        <w:jc w:val="both"/>
        <w:rPr>
          <w:sz w:val="22"/>
          <w:szCs w:val="22"/>
          <w:lang w:eastAsia="zh-CN"/>
        </w:rPr>
      </w:pPr>
      <w:r w:rsidRPr="00963B0D">
        <w:rPr>
          <w:sz w:val="22"/>
          <w:szCs w:val="22"/>
          <w:lang w:eastAsia="zh-CN"/>
        </w:rPr>
        <w:t xml:space="preserve"> 325 Rashodi lijekova i potrošnog medicinskog materijala kod zdravstvenih ustanova iznos je 15.000 eura, umanjen za 15.000 eura u odnosu na prošli rebalans.</w:t>
      </w:r>
    </w:p>
    <w:p w14:paraId="3A8FEE0C" w14:textId="77777777" w:rsidR="00963B0D" w:rsidRPr="00963B0D" w:rsidRDefault="00963B0D" w:rsidP="00963B0D">
      <w:pPr>
        <w:suppressAutoHyphens/>
        <w:jc w:val="both"/>
        <w:rPr>
          <w:sz w:val="22"/>
          <w:szCs w:val="22"/>
          <w:lang w:eastAsia="zh-CN"/>
        </w:rPr>
      </w:pPr>
      <w:r w:rsidRPr="00963B0D">
        <w:rPr>
          <w:sz w:val="22"/>
          <w:szCs w:val="22"/>
          <w:lang w:eastAsia="zh-CN"/>
        </w:rPr>
        <w:t>Razlike koje smo umanjili smo prebacili na :</w:t>
      </w:r>
    </w:p>
    <w:p w14:paraId="3EAC106F" w14:textId="77777777" w:rsidR="00963B0D" w:rsidRPr="00963B0D" w:rsidRDefault="00963B0D" w:rsidP="00963B0D">
      <w:pPr>
        <w:suppressAutoHyphens/>
        <w:jc w:val="both"/>
        <w:rPr>
          <w:sz w:val="22"/>
          <w:szCs w:val="22"/>
          <w:lang w:eastAsia="zh-CN"/>
        </w:rPr>
      </w:pPr>
      <w:r w:rsidRPr="00963B0D">
        <w:rPr>
          <w:sz w:val="22"/>
          <w:szCs w:val="22"/>
          <w:lang w:eastAsia="zh-CN"/>
        </w:rPr>
        <w:t>422 Postrojenja i oprema povećanje za 38.000eur zbog potreba nabave medicinske opreme</w:t>
      </w:r>
    </w:p>
    <w:p w14:paraId="69FF5680" w14:textId="77777777" w:rsidR="00963B0D" w:rsidRPr="00963B0D" w:rsidRDefault="00963B0D" w:rsidP="00963B0D">
      <w:pPr>
        <w:suppressAutoHyphens/>
        <w:jc w:val="both"/>
        <w:rPr>
          <w:sz w:val="22"/>
          <w:szCs w:val="22"/>
          <w:lang w:eastAsia="zh-CN"/>
        </w:rPr>
      </w:pPr>
      <w:r w:rsidRPr="00963B0D">
        <w:rPr>
          <w:sz w:val="22"/>
          <w:szCs w:val="22"/>
          <w:lang w:eastAsia="zh-CN"/>
        </w:rPr>
        <w:t>423 Vozila , povećanje za 30.516.17eura  za pokriće nabave osobnog vozila</w:t>
      </w:r>
    </w:p>
    <w:p w14:paraId="03A66716" w14:textId="77777777" w:rsidR="00963B0D" w:rsidRPr="00963B0D" w:rsidRDefault="00963B0D" w:rsidP="00963B0D">
      <w:pPr>
        <w:suppressAutoHyphens/>
        <w:jc w:val="both"/>
        <w:rPr>
          <w:sz w:val="22"/>
          <w:szCs w:val="22"/>
          <w:lang w:eastAsia="zh-CN"/>
        </w:rPr>
      </w:pPr>
      <w:r w:rsidRPr="00963B0D">
        <w:rPr>
          <w:sz w:val="22"/>
          <w:szCs w:val="22"/>
          <w:lang w:eastAsia="zh-CN"/>
        </w:rPr>
        <w:t>453 Dodatna ulaganja na prijevoznim sredstvima , povećanje iznosa za 12.836 eura, nadogradnja novih vozila dio pokriven iz Županijskih sredstava , ostatak iz vlastitih.</w:t>
      </w:r>
    </w:p>
    <w:p w14:paraId="21CD70C4" w14:textId="77777777" w:rsidR="00963B0D" w:rsidRPr="00963B0D" w:rsidRDefault="00963B0D" w:rsidP="00963B0D">
      <w:pPr>
        <w:suppressAutoHyphens/>
        <w:jc w:val="both"/>
        <w:rPr>
          <w:sz w:val="22"/>
          <w:szCs w:val="22"/>
          <w:lang w:eastAsia="zh-CN"/>
        </w:rPr>
      </w:pPr>
    </w:p>
    <w:p w14:paraId="616BC467" w14:textId="77777777" w:rsidR="00963B0D" w:rsidRPr="00963B0D" w:rsidRDefault="00963B0D" w:rsidP="00963B0D">
      <w:pPr>
        <w:suppressAutoHyphens/>
        <w:jc w:val="both"/>
        <w:rPr>
          <w:sz w:val="22"/>
          <w:szCs w:val="22"/>
          <w:lang w:eastAsia="zh-CN"/>
        </w:rPr>
      </w:pPr>
      <w:r w:rsidRPr="00963B0D">
        <w:rPr>
          <w:sz w:val="22"/>
          <w:szCs w:val="22"/>
          <w:lang w:eastAsia="zh-CN"/>
        </w:rPr>
        <w:t>Izvor 4.3.1 Prihodi od HZZO-a</w:t>
      </w:r>
    </w:p>
    <w:p w14:paraId="7E5A7BE8" w14:textId="77777777" w:rsidR="00963B0D" w:rsidRPr="00963B0D" w:rsidRDefault="00963B0D" w:rsidP="00963B0D">
      <w:pPr>
        <w:suppressAutoHyphens/>
        <w:jc w:val="both"/>
        <w:rPr>
          <w:sz w:val="22"/>
          <w:szCs w:val="22"/>
          <w:lang w:eastAsia="zh-CN"/>
        </w:rPr>
      </w:pPr>
      <w:r w:rsidRPr="00963B0D">
        <w:rPr>
          <w:sz w:val="22"/>
          <w:szCs w:val="22"/>
          <w:lang w:eastAsia="zh-CN"/>
        </w:rPr>
        <w:t xml:space="preserve">673 Prihodi od HZZO-a na temelju ugovornih obveza u rebalansu iznose 13.827.458 eura,  planirano povećanje za 414.155eura je zbog pokrića rashoda vezanih za povećanje  plaća, usluga, kao i za pokriće minusa prethodnog razdoblja. </w:t>
      </w:r>
    </w:p>
    <w:p w14:paraId="705060F9" w14:textId="77777777" w:rsidR="00963B0D" w:rsidRPr="00963B0D" w:rsidRDefault="00963B0D" w:rsidP="00963B0D">
      <w:pPr>
        <w:suppressAutoHyphens/>
        <w:jc w:val="both"/>
        <w:rPr>
          <w:sz w:val="22"/>
          <w:szCs w:val="22"/>
          <w:lang w:eastAsia="zh-CN"/>
        </w:rPr>
      </w:pPr>
      <w:r w:rsidRPr="00963B0D">
        <w:rPr>
          <w:sz w:val="22"/>
          <w:szCs w:val="22"/>
          <w:lang w:eastAsia="zh-CN"/>
        </w:rPr>
        <w:t>311 Plaće  iznose 9.582.783 eura, imamo povećanje iznosa za 255.533 eura.</w:t>
      </w:r>
    </w:p>
    <w:p w14:paraId="56A52DA9" w14:textId="77777777" w:rsidR="00963B0D" w:rsidRPr="00963B0D" w:rsidRDefault="00963B0D" w:rsidP="00963B0D">
      <w:pPr>
        <w:suppressAutoHyphens/>
        <w:jc w:val="both"/>
        <w:rPr>
          <w:sz w:val="22"/>
          <w:szCs w:val="22"/>
          <w:lang w:eastAsia="zh-CN"/>
        </w:rPr>
      </w:pPr>
      <w:r w:rsidRPr="00963B0D">
        <w:rPr>
          <w:sz w:val="22"/>
          <w:szCs w:val="22"/>
          <w:lang w:eastAsia="zh-CN"/>
        </w:rPr>
        <w:t>312 Ostali rashodi za zaposlene, iznose 241.610eur, povećanje za 1.610 eura</w:t>
      </w:r>
    </w:p>
    <w:p w14:paraId="19D59A51" w14:textId="77777777" w:rsidR="00963B0D" w:rsidRPr="00963B0D" w:rsidRDefault="00963B0D" w:rsidP="00963B0D">
      <w:pPr>
        <w:suppressAutoHyphens/>
        <w:jc w:val="both"/>
        <w:rPr>
          <w:sz w:val="22"/>
          <w:szCs w:val="22"/>
          <w:lang w:eastAsia="zh-CN"/>
        </w:rPr>
      </w:pPr>
      <w:r w:rsidRPr="00963B0D">
        <w:rPr>
          <w:sz w:val="22"/>
          <w:szCs w:val="22"/>
          <w:lang w:eastAsia="zh-CN"/>
        </w:rPr>
        <w:t>313 Doprinosi na plaće, iznose 1.478.000 eura, povećanje za 63.000 eura</w:t>
      </w:r>
    </w:p>
    <w:p w14:paraId="328DDACF" w14:textId="77777777" w:rsidR="00963B0D" w:rsidRPr="00963B0D" w:rsidRDefault="00963B0D" w:rsidP="00963B0D">
      <w:pPr>
        <w:suppressAutoHyphens/>
        <w:jc w:val="both"/>
        <w:rPr>
          <w:sz w:val="22"/>
          <w:szCs w:val="22"/>
          <w:lang w:eastAsia="zh-CN"/>
        </w:rPr>
      </w:pPr>
      <w:r w:rsidRPr="00963B0D">
        <w:rPr>
          <w:sz w:val="22"/>
          <w:szCs w:val="22"/>
          <w:lang w:eastAsia="zh-CN"/>
        </w:rPr>
        <w:t xml:space="preserve">321 Naknade troškova zaposlenima, iznose 226.676 eura, smanjenje za -53.324 eura , taj dio se odnosi na specijalizante, troškove usavršavanja i planirano je da se pokrije iz EU fonda. </w:t>
      </w:r>
    </w:p>
    <w:p w14:paraId="071018AF" w14:textId="77777777" w:rsidR="00963B0D" w:rsidRPr="00963B0D" w:rsidRDefault="00963B0D" w:rsidP="00963B0D">
      <w:pPr>
        <w:suppressAutoHyphens/>
        <w:jc w:val="both"/>
        <w:rPr>
          <w:sz w:val="22"/>
          <w:szCs w:val="22"/>
          <w:lang w:eastAsia="zh-CN"/>
        </w:rPr>
      </w:pPr>
      <w:r w:rsidRPr="00963B0D">
        <w:rPr>
          <w:sz w:val="22"/>
          <w:szCs w:val="22"/>
          <w:lang w:eastAsia="zh-CN"/>
        </w:rPr>
        <w:t>322 Rashodi za materijal i energiju, iznose 339.836 eura , povećani su za 49.836 eura</w:t>
      </w:r>
    </w:p>
    <w:p w14:paraId="0F8FB11E" w14:textId="77777777" w:rsidR="00963B0D" w:rsidRPr="00963B0D" w:rsidRDefault="00963B0D" w:rsidP="00963B0D">
      <w:pPr>
        <w:suppressAutoHyphens/>
        <w:jc w:val="both"/>
        <w:rPr>
          <w:sz w:val="22"/>
          <w:szCs w:val="22"/>
          <w:lang w:eastAsia="zh-CN"/>
        </w:rPr>
      </w:pPr>
      <w:r w:rsidRPr="00963B0D">
        <w:rPr>
          <w:sz w:val="22"/>
          <w:szCs w:val="22"/>
          <w:lang w:eastAsia="zh-CN"/>
        </w:rPr>
        <w:t>323 Rashodi za usluge iznose 981.689 eura, povećani za 69.000 eura</w:t>
      </w:r>
    </w:p>
    <w:p w14:paraId="168A8093" w14:textId="77777777" w:rsidR="00963B0D" w:rsidRPr="00963B0D" w:rsidRDefault="00963B0D" w:rsidP="00963B0D">
      <w:pPr>
        <w:suppressAutoHyphens/>
        <w:jc w:val="both"/>
        <w:rPr>
          <w:sz w:val="22"/>
          <w:szCs w:val="22"/>
          <w:lang w:eastAsia="zh-CN"/>
        </w:rPr>
      </w:pPr>
      <w:r w:rsidRPr="00963B0D">
        <w:rPr>
          <w:sz w:val="22"/>
          <w:szCs w:val="22"/>
          <w:lang w:eastAsia="zh-CN"/>
        </w:rPr>
        <w:lastRenderedPageBreak/>
        <w:t>324 Naknade troškova osobama izvan radnog odnosa iznose 3.500 eura , povećani za 1.500 eura.</w:t>
      </w:r>
    </w:p>
    <w:p w14:paraId="5A73557A" w14:textId="77777777" w:rsidR="00963B0D" w:rsidRPr="00963B0D" w:rsidRDefault="00963B0D" w:rsidP="00963B0D">
      <w:pPr>
        <w:suppressAutoHyphens/>
        <w:jc w:val="both"/>
        <w:rPr>
          <w:sz w:val="22"/>
          <w:szCs w:val="22"/>
          <w:lang w:eastAsia="zh-CN"/>
        </w:rPr>
      </w:pPr>
      <w:r w:rsidRPr="00963B0D">
        <w:rPr>
          <w:sz w:val="22"/>
          <w:szCs w:val="22"/>
          <w:lang w:eastAsia="zh-CN"/>
        </w:rPr>
        <w:t>329 Ostali nespomenuti rashodi poslovanja iznose 80.000 eura, smanjenje za 5.000eur.</w:t>
      </w:r>
    </w:p>
    <w:p w14:paraId="15A30D81" w14:textId="77777777" w:rsidR="00963B0D" w:rsidRPr="00963B0D" w:rsidRDefault="00963B0D" w:rsidP="00963B0D">
      <w:pPr>
        <w:suppressAutoHyphens/>
        <w:jc w:val="both"/>
        <w:rPr>
          <w:sz w:val="22"/>
          <w:szCs w:val="22"/>
          <w:lang w:eastAsia="zh-CN"/>
        </w:rPr>
      </w:pPr>
      <w:r w:rsidRPr="00963B0D">
        <w:rPr>
          <w:sz w:val="22"/>
          <w:szCs w:val="22"/>
          <w:lang w:eastAsia="zh-CN"/>
        </w:rPr>
        <w:t>343 Ostali financijski rashodi, iznose 13.000 eura</w:t>
      </w:r>
    </w:p>
    <w:p w14:paraId="2B49BBB9" w14:textId="77777777" w:rsidR="00963B0D" w:rsidRPr="00963B0D" w:rsidRDefault="00963B0D" w:rsidP="00963B0D">
      <w:pPr>
        <w:suppressAutoHyphens/>
        <w:jc w:val="both"/>
        <w:rPr>
          <w:sz w:val="22"/>
          <w:szCs w:val="22"/>
          <w:lang w:eastAsia="zh-CN"/>
        </w:rPr>
      </w:pPr>
      <w:r w:rsidRPr="00963B0D">
        <w:rPr>
          <w:sz w:val="22"/>
          <w:szCs w:val="22"/>
          <w:lang w:eastAsia="zh-CN"/>
        </w:rPr>
        <w:t>325 Rashodi lijekova i potrošnog medicinskog materijala kod zdravstvenih ustanova iznose 139.000 eura , povećani za 32.000 eura</w:t>
      </w:r>
    </w:p>
    <w:p w14:paraId="46B361FA" w14:textId="77777777" w:rsidR="00963B0D" w:rsidRPr="00963B0D" w:rsidRDefault="00963B0D" w:rsidP="00963B0D">
      <w:pPr>
        <w:suppressAutoHyphens/>
        <w:jc w:val="both"/>
        <w:rPr>
          <w:sz w:val="22"/>
          <w:szCs w:val="22"/>
          <w:lang w:eastAsia="zh-CN"/>
        </w:rPr>
      </w:pPr>
      <w:r w:rsidRPr="00963B0D">
        <w:rPr>
          <w:sz w:val="22"/>
          <w:szCs w:val="22"/>
          <w:lang w:eastAsia="zh-CN"/>
        </w:rPr>
        <w:t>922 Manjak prihoda i primitaka za pokriće u sljedećem razdoblju 741.364 eura.</w:t>
      </w:r>
    </w:p>
    <w:p w14:paraId="6AC28F61" w14:textId="77777777" w:rsidR="00963B0D" w:rsidRPr="00963B0D" w:rsidRDefault="00963B0D" w:rsidP="00963B0D">
      <w:pPr>
        <w:suppressAutoHyphens/>
        <w:jc w:val="both"/>
        <w:rPr>
          <w:sz w:val="22"/>
          <w:szCs w:val="22"/>
          <w:lang w:eastAsia="zh-CN"/>
        </w:rPr>
      </w:pPr>
    </w:p>
    <w:p w14:paraId="45037B18" w14:textId="77777777" w:rsidR="00963B0D" w:rsidRPr="00963B0D" w:rsidRDefault="00963B0D" w:rsidP="00963B0D">
      <w:pPr>
        <w:suppressAutoHyphens/>
        <w:jc w:val="both"/>
        <w:rPr>
          <w:sz w:val="22"/>
          <w:szCs w:val="22"/>
          <w:lang w:eastAsia="zh-CN"/>
        </w:rPr>
      </w:pPr>
      <w:r w:rsidRPr="00963B0D">
        <w:rPr>
          <w:sz w:val="22"/>
          <w:szCs w:val="22"/>
          <w:lang w:eastAsia="zh-CN"/>
        </w:rPr>
        <w:t>Izvor 5.9.1.  Pomoći/Fondovi EU proračunski korisnici</w:t>
      </w:r>
    </w:p>
    <w:p w14:paraId="31960F0D" w14:textId="77777777" w:rsidR="00963B0D" w:rsidRPr="00963B0D" w:rsidRDefault="00963B0D" w:rsidP="00963B0D">
      <w:pPr>
        <w:suppressAutoHyphens/>
        <w:jc w:val="both"/>
        <w:rPr>
          <w:sz w:val="22"/>
          <w:szCs w:val="22"/>
          <w:lang w:eastAsia="zh-CN"/>
        </w:rPr>
      </w:pPr>
      <w:r w:rsidRPr="00963B0D">
        <w:rPr>
          <w:sz w:val="22"/>
          <w:szCs w:val="22"/>
          <w:lang w:eastAsia="zh-CN"/>
        </w:rPr>
        <w:t>Novo ,u II. Rebalansu dodano  planu ,do sada nisu bili planirani ,jer se čekalo potpisivanje ugovora.</w:t>
      </w:r>
    </w:p>
    <w:p w14:paraId="64CC3C90" w14:textId="77777777" w:rsidR="00963B0D" w:rsidRPr="00963B0D" w:rsidRDefault="00963B0D" w:rsidP="00963B0D">
      <w:pPr>
        <w:suppressAutoHyphens/>
        <w:rPr>
          <w:sz w:val="22"/>
          <w:szCs w:val="22"/>
          <w:lang w:eastAsia="zh-CN"/>
        </w:rPr>
      </w:pPr>
      <w:r w:rsidRPr="00963B0D">
        <w:rPr>
          <w:sz w:val="22"/>
          <w:szCs w:val="22"/>
          <w:lang w:eastAsia="zh-CN"/>
        </w:rPr>
        <w:t>638 Pomoći temeljem prijenosa EU sredstava iznose 191.963,94 eura</w:t>
      </w:r>
    </w:p>
    <w:p w14:paraId="0A3C4E29" w14:textId="77777777" w:rsidR="00963B0D" w:rsidRPr="00963B0D" w:rsidRDefault="00963B0D" w:rsidP="00963B0D">
      <w:pPr>
        <w:suppressAutoHyphens/>
        <w:rPr>
          <w:sz w:val="22"/>
          <w:szCs w:val="22"/>
          <w:lang w:eastAsia="zh-CN"/>
        </w:rPr>
      </w:pPr>
      <w:r w:rsidRPr="00963B0D">
        <w:rPr>
          <w:sz w:val="22"/>
          <w:szCs w:val="22"/>
          <w:lang w:eastAsia="zh-CN"/>
        </w:rPr>
        <w:t>311 Plaće (Bruto) , iznose 165.216,96 eura</w:t>
      </w:r>
    </w:p>
    <w:p w14:paraId="468F394F" w14:textId="77777777" w:rsidR="00963B0D" w:rsidRPr="00963B0D" w:rsidRDefault="00963B0D" w:rsidP="00963B0D">
      <w:pPr>
        <w:suppressAutoHyphens/>
        <w:rPr>
          <w:sz w:val="22"/>
          <w:szCs w:val="22"/>
          <w:lang w:eastAsia="zh-CN"/>
        </w:rPr>
      </w:pPr>
      <w:r w:rsidRPr="00963B0D">
        <w:rPr>
          <w:sz w:val="22"/>
          <w:szCs w:val="22"/>
          <w:lang w:eastAsia="zh-CN"/>
        </w:rPr>
        <w:t>312 Ostali rashodi za zaposlene, iznose  3.390 eura</w:t>
      </w:r>
    </w:p>
    <w:p w14:paraId="7F96714C" w14:textId="77777777" w:rsidR="00963B0D" w:rsidRPr="00963B0D" w:rsidRDefault="00963B0D" w:rsidP="00963B0D">
      <w:pPr>
        <w:suppressAutoHyphens/>
        <w:rPr>
          <w:sz w:val="22"/>
          <w:szCs w:val="22"/>
          <w:lang w:eastAsia="zh-CN"/>
        </w:rPr>
      </w:pPr>
      <w:r w:rsidRPr="00963B0D">
        <w:rPr>
          <w:sz w:val="22"/>
          <w:szCs w:val="22"/>
          <w:lang w:eastAsia="zh-CN"/>
        </w:rPr>
        <w:t>321 Naknade troškova zaposlenima, iznose 53.324,40 eura</w:t>
      </w:r>
    </w:p>
    <w:p w14:paraId="49857C80" w14:textId="77777777" w:rsidR="00963B0D" w:rsidRPr="00963B0D" w:rsidRDefault="00963B0D" w:rsidP="00963B0D">
      <w:pPr>
        <w:suppressAutoHyphens/>
        <w:rPr>
          <w:sz w:val="22"/>
          <w:szCs w:val="22"/>
          <w:lang w:eastAsia="zh-CN"/>
        </w:rPr>
      </w:pPr>
      <w:r w:rsidRPr="00963B0D">
        <w:rPr>
          <w:sz w:val="22"/>
          <w:szCs w:val="22"/>
          <w:lang w:eastAsia="zh-CN"/>
        </w:rPr>
        <w:t>322 Rashodi za materijal i energiju, iznose 32,58 eur</w:t>
      </w:r>
    </w:p>
    <w:p w14:paraId="21061923" w14:textId="77777777" w:rsidR="00963B0D" w:rsidRPr="00963B0D" w:rsidRDefault="00963B0D" w:rsidP="00963B0D">
      <w:pPr>
        <w:suppressAutoHyphens/>
        <w:rPr>
          <w:sz w:val="22"/>
          <w:szCs w:val="22"/>
          <w:lang w:eastAsia="zh-CN"/>
        </w:rPr>
      </w:pPr>
    </w:p>
    <w:p w14:paraId="01FF1701" w14:textId="77777777" w:rsidR="00963B0D" w:rsidRDefault="00963B0D" w:rsidP="00963B0D">
      <w:pPr>
        <w:suppressAutoHyphens/>
        <w:jc w:val="both"/>
        <w:rPr>
          <w:sz w:val="22"/>
          <w:szCs w:val="22"/>
          <w:lang w:eastAsia="zh-CN"/>
        </w:rPr>
      </w:pPr>
    </w:p>
    <w:p w14:paraId="32223930" w14:textId="77777777" w:rsidR="00C12E8C" w:rsidRPr="00C12E8C" w:rsidRDefault="00C12E8C" w:rsidP="00C12E8C">
      <w:pPr>
        <w:pStyle w:val="NoSpacing"/>
        <w:keepNext/>
        <w:pBdr>
          <w:bottom w:val="single" w:sz="12" w:space="1" w:color="auto"/>
        </w:pBdr>
        <w:shd w:val="clear" w:color="auto" w:fill="FFFFFF"/>
        <w:spacing w:after="120"/>
        <w:rPr>
          <w:b/>
          <w:sz w:val="22"/>
          <w:szCs w:val="22"/>
        </w:rPr>
      </w:pPr>
      <w:r w:rsidRPr="00C12E8C">
        <w:rPr>
          <w:b/>
          <w:sz w:val="22"/>
          <w:szCs w:val="22"/>
        </w:rPr>
        <w:t xml:space="preserve">DOM ZA STARIJE OSOBE DOMUS CHRISTI DUBROVNIK </w:t>
      </w:r>
    </w:p>
    <w:p w14:paraId="65F8A647" w14:textId="77777777" w:rsidR="00C12E8C" w:rsidRPr="00C12E8C" w:rsidRDefault="00C12E8C" w:rsidP="00C12E8C">
      <w:pPr>
        <w:jc w:val="both"/>
        <w:rPr>
          <w:sz w:val="22"/>
          <w:szCs w:val="22"/>
        </w:rPr>
      </w:pPr>
      <w:r w:rsidRPr="00C12E8C">
        <w:rPr>
          <w:sz w:val="22"/>
          <w:szCs w:val="22"/>
        </w:rPr>
        <w:t xml:space="preserve">Financijski plan Doma za starije osobe DOMUS CHRISTI te obrazloženje izrađeni su sukladno članku 30. Zakona o proračunu (Narodne novine, br.87/08,136/12, 15/15) te Uputama za izradu proračuna Dubrovačko-neretvanske županije i financijskih planova proračunskih i izvanproračunskih korisnika za razdoblje 2024.-2026. godine </w:t>
      </w:r>
    </w:p>
    <w:p w14:paraId="0F0FD959" w14:textId="77777777" w:rsidR="00C12E8C" w:rsidRPr="00C12E8C" w:rsidRDefault="00C12E8C" w:rsidP="00C12E8C">
      <w:pPr>
        <w:jc w:val="both"/>
        <w:rPr>
          <w:sz w:val="22"/>
          <w:szCs w:val="22"/>
        </w:rPr>
      </w:pPr>
    </w:p>
    <w:p w14:paraId="6E11DFDB" w14:textId="77777777" w:rsidR="00C12E8C" w:rsidRPr="00C12E8C" w:rsidRDefault="00C12E8C" w:rsidP="00C12E8C">
      <w:pPr>
        <w:jc w:val="both"/>
        <w:rPr>
          <w:sz w:val="22"/>
          <w:szCs w:val="22"/>
        </w:rPr>
      </w:pPr>
      <w:r w:rsidRPr="00C12E8C">
        <w:rPr>
          <w:sz w:val="22"/>
          <w:szCs w:val="22"/>
        </w:rPr>
        <w:t>II. Izmjene i dopune Financijskog plana Doma za starije osobe DOMUS CHRISTI  za 2025. godinu donesene su temeljem izrađene projekcije ostvarenja prihoda i rashoda Doma za starije  osobe DOMUS CHRISTI u 2024. godini te Odluke o kriterijima i mjerilima i načinu financiranja domova za starije i nemoćne osobe u Dubrovačko – neretvanskoj županiji.</w:t>
      </w:r>
    </w:p>
    <w:p w14:paraId="3EC5BB10" w14:textId="77777777" w:rsidR="00C12E8C" w:rsidRPr="00C12E8C" w:rsidRDefault="00C12E8C" w:rsidP="00C12E8C">
      <w:pPr>
        <w:jc w:val="both"/>
        <w:rPr>
          <w:sz w:val="22"/>
          <w:szCs w:val="22"/>
        </w:rPr>
      </w:pPr>
    </w:p>
    <w:p w14:paraId="42A61ADF" w14:textId="77777777" w:rsidR="00C12E8C" w:rsidRPr="00C12E8C" w:rsidRDefault="00C12E8C" w:rsidP="00C12E8C">
      <w:pPr>
        <w:jc w:val="both"/>
        <w:rPr>
          <w:sz w:val="22"/>
          <w:szCs w:val="22"/>
        </w:rPr>
      </w:pPr>
      <w:r w:rsidRPr="00C12E8C">
        <w:rPr>
          <w:sz w:val="22"/>
          <w:szCs w:val="22"/>
        </w:rPr>
        <w:t>Izmjena i dopuna Financijskog plana sredstva :</w:t>
      </w:r>
    </w:p>
    <w:p w14:paraId="7961B07B" w14:textId="77777777" w:rsidR="00C12E8C" w:rsidRPr="00C12E8C" w:rsidRDefault="00C12E8C" w:rsidP="0097739A">
      <w:pPr>
        <w:numPr>
          <w:ilvl w:val="0"/>
          <w:numId w:val="16"/>
        </w:numPr>
        <w:jc w:val="both"/>
        <w:rPr>
          <w:sz w:val="22"/>
          <w:szCs w:val="22"/>
        </w:rPr>
      </w:pPr>
      <w:r w:rsidRPr="00C12E8C">
        <w:rPr>
          <w:sz w:val="22"/>
          <w:szCs w:val="22"/>
        </w:rPr>
        <w:t>Izvor financiranja 4.4.1. Decentralizirana sredstva iznose 494.634,00 eura.</w:t>
      </w:r>
    </w:p>
    <w:p w14:paraId="33BC45DC" w14:textId="77777777" w:rsidR="00C12E8C" w:rsidRPr="00C12E8C" w:rsidRDefault="00C12E8C" w:rsidP="00C12E8C">
      <w:pPr>
        <w:jc w:val="both"/>
        <w:rPr>
          <w:sz w:val="22"/>
          <w:szCs w:val="22"/>
        </w:rPr>
      </w:pPr>
      <w:r w:rsidRPr="00C12E8C">
        <w:rPr>
          <w:sz w:val="22"/>
          <w:szCs w:val="22"/>
        </w:rPr>
        <w:t xml:space="preserve">A101211A121101  I.F. 4.4.1. – izmjene kako slijede :  </w:t>
      </w:r>
    </w:p>
    <w:p w14:paraId="58D0E768" w14:textId="77777777" w:rsidR="00C12E8C" w:rsidRPr="00C12E8C" w:rsidRDefault="00C12E8C" w:rsidP="00C12E8C">
      <w:pPr>
        <w:jc w:val="both"/>
        <w:rPr>
          <w:sz w:val="22"/>
          <w:szCs w:val="22"/>
        </w:rPr>
      </w:pPr>
      <w:r w:rsidRPr="00C12E8C">
        <w:rPr>
          <w:sz w:val="22"/>
          <w:szCs w:val="22"/>
        </w:rPr>
        <w:t>R3052 Konto 311 Plaće (Bruto) ; financiranje iz DEC-a smo uvećali  za 34.921,39 eura tako da smo umanjili  financiranje :</w:t>
      </w:r>
    </w:p>
    <w:p w14:paraId="614A5C7E" w14:textId="77777777" w:rsidR="00C12E8C" w:rsidRPr="00C12E8C" w:rsidRDefault="00C12E8C" w:rsidP="00C12E8C">
      <w:pPr>
        <w:jc w:val="both"/>
        <w:rPr>
          <w:sz w:val="22"/>
          <w:szCs w:val="22"/>
        </w:rPr>
      </w:pPr>
      <w:r w:rsidRPr="00C12E8C">
        <w:rPr>
          <w:sz w:val="22"/>
          <w:szCs w:val="22"/>
        </w:rPr>
        <w:t>R3053 Konto 321 Naknade troškova zaposlenima smo umanjili  za  -2.076,16 eura.</w:t>
      </w:r>
    </w:p>
    <w:p w14:paraId="7CCB3432" w14:textId="77777777" w:rsidR="00C12E8C" w:rsidRPr="00C12E8C" w:rsidRDefault="00C12E8C" w:rsidP="00C12E8C">
      <w:pPr>
        <w:jc w:val="both"/>
        <w:rPr>
          <w:sz w:val="22"/>
          <w:szCs w:val="22"/>
        </w:rPr>
      </w:pPr>
      <w:r w:rsidRPr="00C12E8C">
        <w:rPr>
          <w:sz w:val="22"/>
          <w:szCs w:val="22"/>
        </w:rPr>
        <w:t>R3055 Konto 323 Rashodi za usluge smo umanjili za -24.539,79 eura.</w:t>
      </w:r>
    </w:p>
    <w:p w14:paraId="1A9E6DFC" w14:textId="77777777" w:rsidR="00C12E8C" w:rsidRPr="00C12E8C" w:rsidRDefault="00C12E8C" w:rsidP="00C12E8C">
      <w:pPr>
        <w:jc w:val="both"/>
        <w:rPr>
          <w:sz w:val="22"/>
          <w:szCs w:val="22"/>
        </w:rPr>
      </w:pPr>
      <w:r w:rsidRPr="00C12E8C">
        <w:rPr>
          <w:sz w:val="22"/>
          <w:szCs w:val="22"/>
        </w:rPr>
        <w:t>R3056 Konto 329  smo umanjili  za  -8.238,44 eura.</w:t>
      </w:r>
    </w:p>
    <w:p w14:paraId="4AEE0DED" w14:textId="77777777" w:rsidR="00C12E8C" w:rsidRPr="00C12E8C" w:rsidRDefault="00C12E8C" w:rsidP="00C12E8C">
      <w:pPr>
        <w:jc w:val="both"/>
        <w:rPr>
          <w:sz w:val="22"/>
          <w:szCs w:val="22"/>
        </w:rPr>
      </w:pPr>
      <w:r w:rsidRPr="00C12E8C">
        <w:rPr>
          <w:sz w:val="22"/>
          <w:szCs w:val="22"/>
        </w:rPr>
        <w:t>R3057 Konto 343 smo umanjili za -67,00 eura.</w:t>
      </w:r>
    </w:p>
    <w:p w14:paraId="29990B79" w14:textId="77777777" w:rsidR="00C12E8C" w:rsidRPr="00C12E8C" w:rsidRDefault="00C12E8C" w:rsidP="00C12E8C">
      <w:pPr>
        <w:jc w:val="both"/>
        <w:rPr>
          <w:sz w:val="22"/>
          <w:szCs w:val="22"/>
        </w:rPr>
      </w:pPr>
    </w:p>
    <w:p w14:paraId="6F59FAA5" w14:textId="77777777" w:rsidR="00C12E8C" w:rsidRPr="00C12E8C" w:rsidRDefault="00C12E8C" w:rsidP="00C12E8C">
      <w:pPr>
        <w:jc w:val="both"/>
        <w:rPr>
          <w:sz w:val="22"/>
          <w:szCs w:val="22"/>
        </w:rPr>
      </w:pPr>
    </w:p>
    <w:p w14:paraId="69F1760A" w14:textId="77777777" w:rsidR="00C12E8C" w:rsidRPr="00C12E8C" w:rsidRDefault="00C12E8C" w:rsidP="0097739A">
      <w:pPr>
        <w:numPr>
          <w:ilvl w:val="0"/>
          <w:numId w:val="16"/>
        </w:numPr>
        <w:jc w:val="both"/>
        <w:rPr>
          <w:sz w:val="22"/>
          <w:szCs w:val="22"/>
        </w:rPr>
      </w:pPr>
      <w:r w:rsidRPr="00C12E8C">
        <w:rPr>
          <w:sz w:val="22"/>
          <w:szCs w:val="22"/>
        </w:rPr>
        <w:t xml:space="preserve">Izvor financiranja 1.1.1. Opći prihodi i primici iznose 375.528,00 eura. </w:t>
      </w:r>
    </w:p>
    <w:p w14:paraId="6F4A3F43" w14:textId="77777777" w:rsidR="00C12E8C" w:rsidRPr="00C12E8C" w:rsidRDefault="00C12E8C" w:rsidP="00C12E8C">
      <w:pPr>
        <w:jc w:val="both"/>
        <w:rPr>
          <w:sz w:val="22"/>
          <w:szCs w:val="22"/>
        </w:rPr>
      </w:pPr>
      <w:r w:rsidRPr="00C12E8C">
        <w:rPr>
          <w:sz w:val="22"/>
          <w:szCs w:val="22"/>
        </w:rPr>
        <w:t xml:space="preserve">A101213K121306  I.F. 1.1.1. – izmjene kako slijede :  </w:t>
      </w:r>
    </w:p>
    <w:p w14:paraId="0E69E12F" w14:textId="77777777" w:rsidR="00C12E8C" w:rsidRPr="00C12E8C" w:rsidRDefault="00C12E8C" w:rsidP="00C12E8C">
      <w:pPr>
        <w:jc w:val="both"/>
        <w:rPr>
          <w:sz w:val="22"/>
          <w:szCs w:val="22"/>
        </w:rPr>
      </w:pPr>
      <w:r w:rsidRPr="00C12E8C">
        <w:rPr>
          <w:sz w:val="22"/>
          <w:szCs w:val="22"/>
        </w:rPr>
        <w:t xml:space="preserve">R3052 Konto 311 Plaće (Bruto) ; financiranje  županije, uvećali smo za 9.528,00 eura </w:t>
      </w:r>
    </w:p>
    <w:p w14:paraId="0EF074A9" w14:textId="77777777" w:rsidR="00C12E8C" w:rsidRPr="00C12E8C" w:rsidRDefault="00C12E8C" w:rsidP="00C12E8C">
      <w:pPr>
        <w:jc w:val="both"/>
        <w:rPr>
          <w:sz w:val="22"/>
          <w:szCs w:val="22"/>
        </w:rPr>
      </w:pPr>
      <w:r w:rsidRPr="00C12E8C">
        <w:rPr>
          <w:sz w:val="22"/>
          <w:szCs w:val="22"/>
        </w:rPr>
        <w:t>R5983 Konto 313 Doprinosi na plaće; financiranje  županije, uvećali smo za 14.000,00 eura tako da smo umanjili  financiranje :</w:t>
      </w:r>
    </w:p>
    <w:p w14:paraId="39B82DCB" w14:textId="77777777" w:rsidR="00C12E8C" w:rsidRPr="00C12E8C" w:rsidRDefault="00C12E8C" w:rsidP="00C12E8C">
      <w:pPr>
        <w:jc w:val="both"/>
        <w:rPr>
          <w:sz w:val="22"/>
          <w:szCs w:val="22"/>
        </w:rPr>
      </w:pPr>
      <w:r w:rsidRPr="00C12E8C">
        <w:rPr>
          <w:sz w:val="22"/>
          <w:szCs w:val="22"/>
        </w:rPr>
        <w:t>R35370 Konto 323 Rashodi za usluge smo umanjili za -23.528,00 eura.</w:t>
      </w:r>
    </w:p>
    <w:p w14:paraId="69C199A3" w14:textId="77777777" w:rsidR="00C12E8C" w:rsidRPr="00C12E8C" w:rsidRDefault="00C12E8C" w:rsidP="00C12E8C">
      <w:pPr>
        <w:jc w:val="both"/>
        <w:rPr>
          <w:sz w:val="22"/>
          <w:szCs w:val="22"/>
        </w:rPr>
      </w:pPr>
    </w:p>
    <w:p w14:paraId="432FFAB3" w14:textId="77777777" w:rsidR="00C12E8C" w:rsidRPr="00C12E8C" w:rsidRDefault="00C12E8C" w:rsidP="00C12E8C">
      <w:pPr>
        <w:jc w:val="both"/>
        <w:rPr>
          <w:sz w:val="22"/>
          <w:szCs w:val="22"/>
        </w:rPr>
      </w:pPr>
      <w:r w:rsidRPr="00C12E8C">
        <w:rPr>
          <w:sz w:val="22"/>
          <w:szCs w:val="22"/>
        </w:rPr>
        <w:t xml:space="preserve">Zaključak : </w:t>
      </w:r>
    </w:p>
    <w:p w14:paraId="22B181DE" w14:textId="77777777" w:rsidR="00C12E8C" w:rsidRPr="00C12E8C" w:rsidRDefault="00C12E8C" w:rsidP="00C12E8C">
      <w:pPr>
        <w:jc w:val="both"/>
        <w:rPr>
          <w:sz w:val="22"/>
          <w:szCs w:val="22"/>
        </w:rPr>
      </w:pPr>
      <w:r w:rsidRPr="00C12E8C">
        <w:rPr>
          <w:sz w:val="22"/>
          <w:szCs w:val="22"/>
        </w:rPr>
        <w:t>U odnosu na prvobitni plan, te rebalans I , ukupni Financijski plan za 2025. godinu ostaje isti, promijenjen  je samo u preraspodjeli korištenja sredstava koji su nam potrebni za pokrivanje troškova plaće.</w:t>
      </w:r>
    </w:p>
    <w:p w14:paraId="0ECFD727" w14:textId="77777777" w:rsidR="00C12E8C" w:rsidRDefault="00C12E8C" w:rsidP="00C12E8C">
      <w:pPr>
        <w:pStyle w:val="NoSpacing"/>
        <w:keepNext/>
        <w:pBdr>
          <w:bottom w:val="single" w:sz="12" w:space="1" w:color="auto"/>
        </w:pBdr>
        <w:shd w:val="clear" w:color="auto" w:fill="FFFFFF"/>
        <w:spacing w:after="120"/>
        <w:rPr>
          <w:b/>
          <w:sz w:val="22"/>
          <w:szCs w:val="22"/>
        </w:rPr>
      </w:pPr>
    </w:p>
    <w:p w14:paraId="567D9ACE" w14:textId="77777777" w:rsidR="00C12E8C" w:rsidRPr="00C12E8C" w:rsidRDefault="00C12E8C" w:rsidP="00C12E8C">
      <w:pPr>
        <w:pStyle w:val="NoSpacing"/>
        <w:keepNext/>
        <w:pBdr>
          <w:bottom w:val="single" w:sz="12" w:space="1" w:color="auto"/>
        </w:pBdr>
        <w:shd w:val="clear" w:color="auto" w:fill="FFFFFF"/>
        <w:spacing w:after="120"/>
        <w:rPr>
          <w:b/>
          <w:sz w:val="22"/>
          <w:szCs w:val="22"/>
        </w:rPr>
      </w:pPr>
      <w:r w:rsidRPr="00C12E8C">
        <w:rPr>
          <w:b/>
          <w:sz w:val="22"/>
          <w:szCs w:val="22"/>
        </w:rPr>
        <w:t>DOM ZA STARIJE OSOBE DUBROVNIK</w:t>
      </w:r>
    </w:p>
    <w:p w14:paraId="2BA8AE0C" w14:textId="77777777" w:rsidR="00C12E8C" w:rsidRPr="00C12E8C" w:rsidRDefault="00C12E8C" w:rsidP="00C12E8C">
      <w:pPr>
        <w:jc w:val="both"/>
        <w:rPr>
          <w:b/>
          <w:color w:val="FF0000"/>
          <w:sz w:val="22"/>
          <w:szCs w:val="22"/>
        </w:rPr>
      </w:pPr>
      <w:r w:rsidRPr="00C12E8C">
        <w:rPr>
          <w:sz w:val="22"/>
          <w:szCs w:val="22"/>
        </w:rPr>
        <w:t xml:space="preserve">Financijski plan Doma za starije osobe Dubrovnik te obrazloženje izrađeni su sukladno članku 30. Zakona o proračunu (Narodne novine, br.87/08,136/12, 15/15) te Uputama za izradu proračuna </w:t>
      </w:r>
      <w:r w:rsidRPr="00C12E8C">
        <w:rPr>
          <w:sz w:val="22"/>
          <w:szCs w:val="22"/>
        </w:rPr>
        <w:lastRenderedPageBreak/>
        <w:t>Dubrovačko-neretvanske županije i financijskih planova proračunskih i izvanproračunskih korisnika za razdoblje 2025.- 2027. godine, uz prijedlog Financijskog plana prihoda i rashoda za 2025. godinu i projekcija plana za 2026. i 2027. godinu.</w:t>
      </w:r>
      <w:r w:rsidRPr="00C12E8C">
        <w:rPr>
          <w:color w:val="FF0000"/>
          <w:sz w:val="22"/>
          <w:szCs w:val="22"/>
        </w:rPr>
        <w:t xml:space="preserve"> </w:t>
      </w:r>
    </w:p>
    <w:p w14:paraId="0129DAB4" w14:textId="77777777" w:rsidR="00C12E8C" w:rsidRPr="00C12E8C" w:rsidRDefault="00C12E8C" w:rsidP="00C12E8C">
      <w:pPr>
        <w:jc w:val="both"/>
        <w:rPr>
          <w:sz w:val="22"/>
          <w:szCs w:val="22"/>
        </w:rPr>
      </w:pPr>
      <w:r w:rsidRPr="00C12E8C">
        <w:rPr>
          <w:sz w:val="22"/>
          <w:szCs w:val="22"/>
        </w:rPr>
        <w:t>Izmjene i dopune Financijskog plana Doma za starije osobe Dubrovnik za 2025. godinu donesene su temeljem izrađene projekcije ostvarenja prihoda i rashoda Doma za starije osobe Dubrovnik u 2025. godini te Odluke o kriterijima i mjerilima i načinu financiranja domova za starije i nemoćne osobe u Dubrovačko – neretvanskoj županiji.</w:t>
      </w:r>
    </w:p>
    <w:p w14:paraId="3DB7E4C9" w14:textId="77777777" w:rsidR="00C12E8C" w:rsidRPr="00C12E8C" w:rsidRDefault="00C12E8C" w:rsidP="00C12E8C">
      <w:pPr>
        <w:jc w:val="both"/>
        <w:rPr>
          <w:sz w:val="22"/>
          <w:szCs w:val="22"/>
        </w:rPr>
      </w:pPr>
      <w:r w:rsidRPr="00C12E8C">
        <w:rPr>
          <w:sz w:val="22"/>
          <w:szCs w:val="22"/>
        </w:rPr>
        <w:t>Izmjenama i dopunama Financijskog plana sredstva su i dalje planirana za provođenje sljedećih programa:</w:t>
      </w:r>
    </w:p>
    <w:p w14:paraId="52D0D21B" w14:textId="77777777" w:rsidR="00C12E8C" w:rsidRPr="00C12E8C" w:rsidRDefault="00C12E8C" w:rsidP="00C12E8C">
      <w:pPr>
        <w:jc w:val="both"/>
        <w:rPr>
          <w:sz w:val="22"/>
          <w:szCs w:val="22"/>
        </w:rPr>
      </w:pPr>
    </w:p>
    <w:p w14:paraId="30192802" w14:textId="77777777" w:rsidR="00C12E8C" w:rsidRPr="00C12E8C" w:rsidRDefault="00C12E8C" w:rsidP="00C12E8C">
      <w:pPr>
        <w:jc w:val="both"/>
        <w:rPr>
          <w:sz w:val="22"/>
          <w:szCs w:val="22"/>
        </w:rPr>
      </w:pPr>
      <w:r w:rsidRPr="00C12E8C">
        <w:rPr>
          <w:sz w:val="22"/>
          <w:szCs w:val="22"/>
        </w:rPr>
        <w:t>4.3.1  Prihodi za posebne namjene su jednaki prethodnom planu i iznose 1.437.271,00 eura.</w:t>
      </w:r>
    </w:p>
    <w:p w14:paraId="5020922B" w14:textId="77777777" w:rsidR="00C12E8C" w:rsidRPr="00C12E8C" w:rsidRDefault="00C12E8C" w:rsidP="00C12E8C">
      <w:pPr>
        <w:jc w:val="both"/>
        <w:rPr>
          <w:sz w:val="22"/>
          <w:szCs w:val="22"/>
        </w:rPr>
      </w:pPr>
      <w:r w:rsidRPr="00C12E8C">
        <w:rPr>
          <w:sz w:val="22"/>
          <w:szCs w:val="22"/>
        </w:rPr>
        <w:t>Konto 311 Plaće (Bruto) su umanjene za - 3.666,00 eura.</w:t>
      </w:r>
    </w:p>
    <w:p w14:paraId="0C94535E" w14:textId="77777777" w:rsidR="00C12E8C" w:rsidRPr="00C12E8C" w:rsidRDefault="00C12E8C" w:rsidP="00C12E8C">
      <w:pPr>
        <w:jc w:val="both"/>
        <w:rPr>
          <w:sz w:val="22"/>
          <w:szCs w:val="22"/>
        </w:rPr>
      </w:pPr>
      <w:r w:rsidRPr="00C12E8C">
        <w:rPr>
          <w:sz w:val="22"/>
          <w:szCs w:val="22"/>
        </w:rPr>
        <w:t>Konto 312 Ostali rashodi za zaposlene su povećani za 11.552,00 eura.</w:t>
      </w:r>
    </w:p>
    <w:p w14:paraId="314EE529" w14:textId="77777777" w:rsidR="00C12E8C" w:rsidRPr="00C12E8C" w:rsidRDefault="00C12E8C" w:rsidP="00C12E8C">
      <w:pPr>
        <w:jc w:val="both"/>
        <w:rPr>
          <w:sz w:val="22"/>
          <w:szCs w:val="22"/>
        </w:rPr>
      </w:pPr>
      <w:r w:rsidRPr="00C12E8C">
        <w:rPr>
          <w:sz w:val="22"/>
          <w:szCs w:val="22"/>
        </w:rPr>
        <w:t>Konto 313 Doprinosi za plaće su povećani za 1.614,00 eura.</w:t>
      </w:r>
    </w:p>
    <w:p w14:paraId="3ABA2F96" w14:textId="77777777" w:rsidR="00C12E8C" w:rsidRPr="00C12E8C" w:rsidRDefault="00C12E8C" w:rsidP="00C12E8C">
      <w:pPr>
        <w:jc w:val="both"/>
        <w:rPr>
          <w:sz w:val="22"/>
          <w:szCs w:val="22"/>
        </w:rPr>
      </w:pPr>
      <w:r w:rsidRPr="00C12E8C">
        <w:rPr>
          <w:sz w:val="22"/>
          <w:szCs w:val="22"/>
        </w:rPr>
        <w:t>Konto 321 Naknade troškova zaposlenima su povećani za 6.330,00 eura.</w:t>
      </w:r>
    </w:p>
    <w:p w14:paraId="13C0513B" w14:textId="77777777" w:rsidR="00C12E8C" w:rsidRPr="00C12E8C" w:rsidRDefault="00C12E8C" w:rsidP="00C12E8C">
      <w:pPr>
        <w:jc w:val="both"/>
        <w:rPr>
          <w:sz w:val="22"/>
          <w:szCs w:val="22"/>
        </w:rPr>
      </w:pPr>
      <w:r w:rsidRPr="00C12E8C">
        <w:rPr>
          <w:sz w:val="22"/>
          <w:szCs w:val="22"/>
        </w:rPr>
        <w:t>Konto 322 Rashodi za materijal i energiju  su umanjeni za iznos -88.646,50 eura.</w:t>
      </w:r>
    </w:p>
    <w:p w14:paraId="53F8FFB3" w14:textId="77777777" w:rsidR="00C12E8C" w:rsidRPr="00C12E8C" w:rsidRDefault="00C12E8C" w:rsidP="00C12E8C">
      <w:pPr>
        <w:jc w:val="both"/>
        <w:rPr>
          <w:sz w:val="22"/>
          <w:szCs w:val="22"/>
        </w:rPr>
      </w:pPr>
      <w:r w:rsidRPr="00C12E8C">
        <w:rPr>
          <w:sz w:val="22"/>
          <w:szCs w:val="22"/>
        </w:rPr>
        <w:t>Konto 323 Rashodi za usluge su povećani za 69.104,00 eura.</w:t>
      </w:r>
    </w:p>
    <w:p w14:paraId="127669DF" w14:textId="77777777" w:rsidR="00C12E8C" w:rsidRPr="00C12E8C" w:rsidRDefault="00C12E8C" w:rsidP="00C12E8C">
      <w:pPr>
        <w:jc w:val="both"/>
        <w:rPr>
          <w:sz w:val="22"/>
          <w:szCs w:val="22"/>
        </w:rPr>
      </w:pPr>
      <w:r w:rsidRPr="00C12E8C">
        <w:rPr>
          <w:sz w:val="22"/>
          <w:szCs w:val="22"/>
        </w:rPr>
        <w:t>Konto 422 Postrojenje i oprema su povećani za 3.712,50. Povećanje je izvršeno radi osiguravanja vlastitog udjela u sufinanciranju projekta Poboljšanje životnih uvjeta Domova za starije u Lugu i Dubrovniku.</w:t>
      </w:r>
    </w:p>
    <w:p w14:paraId="63C83C71" w14:textId="77777777" w:rsidR="00C12E8C" w:rsidRPr="00C12E8C" w:rsidRDefault="00C12E8C" w:rsidP="00C12E8C">
      <w:pPr>
        <w:jc w:val="both"/>
        <w:rPr>
          <w:sz w:val="22"/>
          <w:szCs w:val="22"/>
        </w:rPr>
      </w:pPr>
    </w:p>
    <w:p w14:paraId="13C3B03E" w14:textId="77777777" w:rsidR="00C12E8C" w:rsidRPr="00C12E8C" w:rsidRDefault="00C12E8C" w:rsidP="00C12E8C">
      <w:pPr>
        <w:jc w:val="both"/>
        <w:rPr>
          <w:sz w:val="22"/>
          <w:szCs w:val="22"/>
        </w:rPr>
      </w:pPr>
      <w:r w:rsidRPr="00C12E8C">
        <w:rPr>
          <w:sz w:val="22"/>
          <w:szCs w:val="22"/>
        </w:rPr>
        <w:t>3.2.1.Vlastiti prihode (prihodi izvan institucije) su povećani za 7.229,00  eura zbog naplate zaostalih potraživanja i iznose 60.300,00 eura. Taj iznos smo preusmjerili za konto 343 Ostali financijski rashodi u iznosu 7.190,00 eura i konto 322 Materijalni rashodi 39,00 eura.</w:t>
      </w:r>
    </w:p>
    <w:p w14:paraId="554CF14C" w14:textId="77777777" w:rsidR="00C12E8C" w:rsidRPr="00C12E8C" w:rsidRDefault="00C12E8C" w:rsidP="00C12E8C">
      <w:pPr>
        <w:jc w:val="both"/>
        <w:rPr>
          <w:sz w:val="22"/>
          <w:szCs w:val="22"/>
        </w:rPr>
      </w:pPr>
    </w:p>
    <w:p w14:paraId="03D1C1FC" w14:textId="77777777" w:rsidR="00C12E8C" w:rsidRPr="00C12E8C" w:rsidRDefault="00C12E8C" w:rsidP="00C12E8C">
      <w:pPr>
        <w:jc w:val="both"/>
        <w:rPr>
          <w:sz w:val="22"/>
          <w:szCs w:val="22"/>
        </w:rPr>
      </w:pPr>
      <w:r w:rsidRPr="00C12E8C">
        <w:rPr>
          <w:sz w:val="22"/>
          <w:szCs w:val="22"/>
        </w:rPr>
        <w:t>6.2.1 Prihod od donacije obuhvaćaju uplate od Zaklade Blaga djela kojima se financiraju troškovi Odjela za pomoć i njegu u kući, te donacije od ostalih udruga, fizičkih osoba i drugo.</w:t>
      </w:r>
    </w:p>
    <w:p w14:paraId="210B9E11" w14:textId="77777777" w:rsidR="00C12E8C" w:rsidRPr="00C12E8C" w:rsidRDefault="00C12E8C" w:rsidP="00C12E8C">
      <w:pPr>
        <w:jc w:val="both"/>
        <w:rPr>
          <w:sz w:val="22"/>
          <w:szCs w:val="22"/>
        </w:rPr>
      </w:pPr>
      <w:r w:rsidRPr="00C12E8C">
        <w:rPr>
          <w:sz w:val="22"/>
          <w:szCs w:val="22"/>
        </w:rPr>
        <w:t>Prihodi su povećani za 3.500,00 eura. Neprofitna organizacija klub DBK  je donirala 2.061,50 eura, a preostali iznos doniran je od strane fizičkih osoba.</w:t>
      </w:r>
    </w:p>
    <w:p w14:paraId="55BBAA85" w14:textId="77777777" w:rsidR="00C12E8C" w:rsidRPr="00C12E8C" w:rsidRDefault="00C12E8C" w:rsidP="00C12E8C">
      <w:pPr>
        <w:jc w:val="both"/>
        <w:rPr>
          <w:sz w:val="22"/>
          <w:szCs w:val="22"/>
        </w:rPr>
      </w:pPr>
      <w:r w:rsidRPr="00C12E8C">
        <w:rPr>
          <w:sz w:val="22"/>
          <w:szCs w:val="22"/>
        </w:rPr>
        <w:t>Dio tog iznosa smo preusmjerili za konto 322 Rashodi za materijal i energiju u iznosu 2.619,00 eura, a preostali dio sredstava za konto 329 Ostali nespomenuti rashodi poslovanja u iznosu 881,00 eura.</w:t>
      </w:r>
    </w:p>
    <w:p w14:paraId="1B89A0F0" w14:textId="77777777" w:rsidR="00C12E8C" w:rsidRPr="00C12E8C" w:rsidRDefault="00C12E8C" w:rsidP="00C12E8C">
      <w:pPr>
        <w:jc w:val="both"/>
        <w:rPr>
          <w:sz w:val="22"/>
          <w:szCs w:val="22"/>
        </w:rPr>
      </w:pPr>
    </w:p>
    <w:p w14:paraId="09EFCAE4" w14:textId="77777777" w:rsidR="00C12E8C" w:rsidRPr="00C12E8C" w:rsidRDefault="00C12E8C" w:rsidP="00C12E8C">
      <w:pPr>
        <w:jc w:val="both"/>
        <w:rPr>
          <w:sz w:val="22"/>
          <w:szCs w:val="22"/>
        </w:rPr>
      </w:pPr>
      <w:r w:rsidRPr="00C12E8C">
        <w:rPr>
          <w:sz w:val="22"/>
          <w:szCs w:val="22"/>
        </w:rPr>
        <w:t>4.4.1. Decentralizirana sredstva iznose 772.628,00 eura i nema promjene u odnosu na plan.</w:t>
      </w:r>
    </w:p>
    <w:p w14:paraId="4F474D0B" w14:textId="77777777" w:rsidR="00C12E8C" w:rsidRPr="00C12E8C" w:rsidRDefault="00C12E8C" w:rsidP="00C12E8C">
      <w:pPr>
        <w:jc w:val="both"/>
        <w:rPr>
          <w:sz w:val="22"/>
          <w:szCs w:val="22"/>
        </w:rPr>
      </w:pPr>
    </w:p>
    <w:p w14:paraId="7D636C05" w14:textId="77777777" w:rsidR="00C12E8C" w:rsidRPr="00C12E8C" w:rsidRDefault="00C12E8C" w:rsidP="0097739A">
      <w:pPr>
        <w:numPr>
          <w:ilvl w:val="2"/>
          <w:numId w:val="15"/>
        </w:numPr>
        <w:jc w:val="both"/>
        <w:rPr>
          <w:sz w:val="22"/>
          <w:szCs w:val="22"/>
        </w:rPr>
      </w:pPr>
      <w:r w:rsidRPr="00C12E8C">
        <w:rPr>
          <w:sz w:val="22"/>
          <w:szCs w:val="22"/>
        </w:rPr>
        <w:t xml:space="preserve">Opći prihodi i primici iznose 1.033.293,00 eura. </w:t>
      </w:r>
    </w:p>
    <w:p w14:paraId="6A33F187" w14:textId="77777777" w:rsidR="00C12E8C" w:rsidRPr="00C12E8C" w:rsidRDefault="00C12E8C" w:rsidP="00C12E8C">
      <w:pPr>
        <w:jc w:val="both"/>
        <w:rPr>
          <w:sz w:val="22"/>
          <w:szCs w:val="22"/>
        </w:rPr>
      </w:pPr>
      <w:r w:rsidRPr="00C12E8C">
        <w:rPr>
          <w:sz w:val="22"/>
          <w:szCs w:val="22"/>
        </w:rPr>
        <w:t>Konto 451 Rashodi za dodatna ulaganja na građevinskim objektima na aktivnosti Sufinanciranja projekata povećanja energetske učinkovitosti u socijalnoj skrbi su smanjeni za -4.739,68 budući da je razliku u projektu nabave dizalice topline financirala Županija, a ista je iznosila 34.729,32 umjesto prethodno planiranih 39.469,00. Također, isti konto na aktivnosti Poboljšanje i održavanje socijalnih ustanova dodatno je smanjen za -57.937,00 budući da planirani projekt osiguravanja odgovarajućih uvjeta smještaja osobama oboljelima od Alzheimerove demencije i drugih demencija (srednji/srednje teški stadij bolesti) i mogućnosti nadogradnje Doma za starije osobe Dubrovnik nije realiziran, taj  iznos je preraspodijeljen na konta:</w:t>
      </w:r>
    </w:p>
    <w:p w14:paraId="65C5AFAB" w14:textId="77777777" w:rsidR="00C12E8C" w:rsidRPr="00C12E8C" w:rsidRDefault="00C12E8C" w:rsidP="00C12E8C">
      <w:pPr>
        <w:jc w:val="both"/>
        <w:rPr>
          <w:sz w:val="22"/>
          <w:szCs w:val="22"/>
        </w:rPr>
      </w:pPr>
      <w:r w:rsidRPr="00C12E8C">
        <w:rPr>
          <w:sz w:val="22"/>
          <w:szCs w:val="22"/>
        </w:rPr>
        <w:t>311 Plaće -  povećavaju se za 12.143,00, a povećanje se  odnosi na zaostatke za zaposlene koji rade u turnusima</w:t>
      </w:r>
    </w:p>
    <w:p w14:paraId="6BF114FA" w14:textId="77777777" w:rsidR="00C12E8C" w:rsidRPr="00C12E8C" w:rsidRDefault="00C12E8C" w:rsidP="00C12E8C">
      <w:pPr>
        <w:jc w:val="both"/>
        <w:rPr>
          <w:sz w:val="22"/>
          <w:szCs w:val="22"/>
        </w:rPr>
      </w:pPr>
      <w:r w:rsidRPr="00C12E8C">
        <w:rPr>
          <w:sz w:val="22"/>
          <w:szCs w:val="22"/>
        </w:rPr>
        <w:t>312 Ostali rashodi za zaposlene - povećavaju se za 38.857,00, povećanje se odnosi na Božićnicu, dar za djecu, jubilarne nagrade, otpremnine i ostalo.</w:t>
      </w:r>
    </w:p>
    <w:p w14:paraId="1ABE9D34" w14:textId="77777777" w:rsidR="00C12E8C" w:rsidRPr="00C12E8C" w:rsidRDefault="00C12E8C" w:rsidP="00C12E8C">
      <w:pPr>
        <w:jc w:val="both"/>
        <w:rPr>
          <w:sz w:val="22"/>
          <w:szCs w:val="22"/>
        </w:rPr>
      </w:pPr>
      <w:r w:rsidRPr="00C12E8C">
        <w:rPr>
          <w:sz w:val="22"/>
          <w:szCs w:val="22"/>
        </w:rPr>
        <w:t>Konto 322 Rashodi za materijal i energiju - povećavaju se za 150.000,00 eura. Navedena sredstva bit će iskorištena za podmirenje preostalih obveza prema dobavljačima.</w:t>
      </w:r>
    </w:p>
    <w:p w14:paraId="1DA19A67" w14:textId="77777777" w:rsidR="00C12E8C" w:rsidRPr="00C12E8C" w:rsidRDefault="00C12E8C" w:rsidP="00C12E8C">
      <w:pPr>
        <w:jc w:val="both"/>
        <w:rPr>
          <w:sz w:val="22"/>
          <w:szCs w:val="22"/>
        </w:rPr>
      </w:pPr>
      <w:r w:rsidRPr="00C12E8C">
        <w:rPr>
          <w:sz w:val="22"/>
          <w:szCs w:val="22"/>
        </w:rPr>
        <w:t>Konto 323 Rashodi za usluge su povećani za 11.500,00 i s tim iznosom ćemo podmiriti troškove sistematskih pregleda zaposlenika.</w:t>
      </w:r>
    </w:p>
    <w:p w14:paraId="5BAD11F8" w14:textId="77777777" w:rsidR="00C12E8C" w:rsidRPr="00C12E8C" w:rsidRDefault="00C12E8C" w:rsidP="00C12E8C">
      <w:pPr>
        <w:jc w:val="both"/>
        <w:rPr>
          <w:sz w:val="22"/>
          <w:szCs w:val="22"/>
        </w:rPr>
      </w:pPr>
    </w:p>
    <w:p w14:paraId="19974BE9" w14:textId="77777777" w:rsidR="00C12E8C" w:rsidRPr="00C12E8C" w:rsidRDefault="00C12E8C" w:rsidP="00C12E8C">
      <w:pPr>
        <w:jc w:val="both"/>
        <w:rPr>
          <w:sz w:val="22"/>
          <w:szCs w:val="22"/>
        </w:rPr>
      </w:pPr>
      <w:r w:rsidRPr="00C12E8C">
        <w:rPr>
          <w:sz w:val="22"/>
          <w:szCs w:val="22"/>
        </w:rPr>
        <w:t>5.8.1. Ostale pomoći - proračunski korisnici</w:t>
      </w:r>
    </w:p>
    <w:p w14:paraId="5C47E3F0" w14:textId="77777777" w:rsidR="00C12E8C" w:rsidRPr="00C12E8C" w:rsidRDefault="00C12E8C" w:rsidP="00C12E8C">
      <w:pPr>
        <w:jc w:val="both"/>
        <w:rPr>
          <w:sz w:val="22"/>
          <w:szCs w:val="22"/>
        </w:rPr>
      </w:pPr>
      <w:r w:rsidRPr="00C12E8C">
        <w:rPr>
          <w:sz w:val="22"/>
          <w:szCs w:val="22"/>
        </w:rPr>
        <w:t xml:space="preserve">Konto 634 Ostale pomoći proračunski korisnici i konto 451 Rashodi za dodatna ulaganja na građevinskim objektima smo smanjili za -13.229,00 eura, a odnose se na zaključivanje projekta </w:t>
      </w:r>
      <w:r w:rsidRPr="00C12E8C">
        <w:rPr>
          <w:sz w:val="22"/>
          <w:szCs w:val="22"/>
        </w:rPr>
        <w:lastRenderedPageBreak/>
        <w:t>sufinanciranog od Fonda za zaštitu okoliša i energetsku učinkovitost u okviru kojeg je u Domu za starije osobe Dubrovnik ugrađena nova dizalica topline.</w:t>
      </w:r>
    </w:p>
    <w:p w14:paraId="4D00542A" w14:textId="77777777" w:rsidR="00C12E8C" w:rsidRPr="00C12E8C" w:rsidRDefault="00C12E8C" w:rsidP="00C12E8C">
      <w:pPr>
        <w:jc w:val="both"/>
        <w:rPr>
          <w:sz w:val="22"/>
          <w:szCs w:val="22"/>
        </w:rPr>
      </w:pPr>
      <w:r w:rsidRPr="00C12E8C">
        <w:rPr>
          <w:sz w:val="22"/>
          <w:szCs w:val="22"/>
        </w:rPr>
        <w:t>Konto 636 Pomoći proračunskim korisnicima iz proračuna koji im nije nadležan su povećani za iznos 15.613,04 eura .</w:t>
      </w:r>
    </w:p>
    <w:p w14:paraId="20A9B144" w14:textId="77777777" w:rsidR="00C12E8C" w:rsidRPr="00C12E8C" w:rsidRDefault="00C12E8C" w:rsidP="00C12E8C">
      <w:pPr>
        <w:jc w:val="both"/>
        <w:rPr>
          <w:sz w:val="22"/>
          <w:szCs w:val="22"/>
        </w:rPr>
      </w:pPr>
      <w:r w:rsidRPr="00C12E8C">
        <w:rPr>
          <w:sz w:val="22"/>
          <w:szCs w:val="22"/>
        </w:rPr>
        <w:t>Ministarstvo regionalnog razvoja i fondova EU će projekt pod imenom Poboljšanje životnih uvjeta Domova za starije u Lugu i Dubrovniku čija je ukupna vrijednost 19.516,30, sufinancirati iznosom od 15.613,04 i iznos će biti raspoređen na konta 422 Postrojenje i oprema 14.850,00 eura i 323 Rashodi za usluge 763,04 eura dok  će preostalih 3.903,26 biti pokriveno iz vlastitih izvora 4.3.1.</w:t>
      </w:r>
    </w:p>
    <w:p w14:paraId="290247A9" w14:textId="77777777" w:rsidR="00C12E8C" w:rsidRPr="00C12E8C" w:rsidRDefault="00C12E8C" w:rsidP="00C12E8C">
      <w:pPr>
        <w:jc w:val="both"/>
        <w:rPr>
          <w:bCs/>
          <w:sz w:val="22"/>
          <w:szCs w:val="22"/>
        </w:rPr>
      </w:pPr>
    </w:p>
    <w:p w14:paraId="5783DC95" w14:textId="77777777" w:rsidR="00C12E8C" w:rsidRPr="00C12E8C" w:rsidRDefault="00C12E8C" w:rsidP="00C12E8C">
      <w:pPr>
        <w:jc w:val="both"/>
        <w:rPr>
          <w:sz w:val="22"/>
          <w:szCs w:val="22"/>
        </w:rPr>
      </w:pPr>
      <w:r w:rsidRPr="00C12E8C">
        <w:rPr>
          <w:sz w:val="22"/>
          <w:szCs w:val="22"/>
        </w:rPr>
        <w:t>ZAKLJUČAK -u odnosu na prvobitni plan, ukupni Financijski plan za 2025. godinu promijenjen  je  kako slijedi:</w:t>
      </w:r>
    </w:p>
    <w:p w14:paraId="78B23730" w14:textId="77777777" w:rsidR="00C12E8C" w:rsidRPr="00C12E8C" w:rsidRDefault="00C12E8C" w:rsidP="00C12E8C">
      <w:pPr>
        <w:jc w:val="both"/>
        <w:rPr>
          <w:sz w:val="22"/>
          <w:szCs w:val="22"/>
        </w:rPr>
      </w:pPr>
    </w:p>
    <w:p w14:paraId="67FC1E54" w14:textId="77777777" w:rsidR="00C12E8C" w:rsidRPr="00C12E8C" w:rsidRDefault="00C12E8C" w:rsidP="0097739A">
      <w:pPr>
        <w:numPr>
          <w:ilvl w:val="0"/>
          <w:numId w:val="16"/>
        </w:numPr>
        <w:jc w:val="both"/>
        <w:rPr>
          <w:sz w:val="22"/>
          <w:szCs w:val="22"/>
        </w:rPr>
      </w:pPr>
      <w:r w:rsidRPr="00C12E8C">
        <w:rPr>
          <w:sz w:val="22"/>
          <w:szCs w:val="22"/>
        </w:rPr>
        <w:t>Prihodi od donacije 6.2.1. povećani za 3.500,00 eura</w:t>
      </w:r>
    </w:p>
    <w:p w14:paraId="4E2459F3" w14:textId="77777777" w:rsidR="00C12E8C" w:rsidRPr="00C12E8C" w:rsidRDefault="00C12E8C" w:rsidP="0097739A">
      <w:pPr>
        <w:numPr>
          <w:ilvl w:val="0"/>
          <w:numId w:val="16"/>
        </w:numPr>
        <w:jc w:val="both"/>
        <w:rPr>
          <w:sz w:val="22"/>
          <w:szCs w:val="22"/>
        </w:rPr>
      </w:pPr>
      <w:r w:rsidRPr="00C12E8C">
        <w:rPr>
          <w:sz w:val="22"/>
          <w:szCs w:val="22"/>
        </w:rPr>
        <w:t>Vlastiti prihodi (prihodi izvan institucije) 3.2.1.  povećani za 7.229,00 eura</w:t>
      </w:r>
    </w:p>
    <w:p w14:paraId="639BAC85" w14:textId="77777777" w:rsidR="00C12E8C" w:rsidRPr="00C12E8C" w:rsidRDefault="00C12E8C" w:rsidP="0097739A">
      <w:pPr>
        <w:numPr>
          <w:ilvl w:val="0"/>
          <w:numId w:val="16"/>
        </w:numPr>
        <w:jc w:val="both"/>
        <w:rPr>
          <w:sz w:val="22"/>
          <w:szCs w:val="22"/>
        </w:rPr>
      </w:pPr>
      <w:r w:rsidRPr="00C12E8C">
        <w:rPr>
          <w:sz w:val="22"/>
          <w:szCs w:val="22"/>
        </w:rPr>
        <w:t>Ostale pomoći - proračunski korisnici 5.8.1. povećani za 2.384,04 eura</w:t>
      </w:r>
    </w:p>
    <w:p w14:paraId="66366413" w14:textId="77777777" w:rsidR="00C12E8C" w:rsidRPr="00C12E8C" w:rsidRDefault="00C12E8C" w:rsidP="0097739A">
      <w:pPr>
        <w:numPr>
          <w:ilvl w:val="0"/>
          <w:numId w:val="16"/>
        </w:numPr>
        <w:jc w:val="both"/>
        <w:rPr>
          <w:sz w:val="22"/>
          <w:szCs w:val="22"/>
        </w:rPr>
      </w:pPr>
      <w:r w:rsidRPr="00C12E8C">
        <w:rPr>
          <w:sz w:val="22"/>
          <w:szCs w:val="22"/>
        </w:rPr>
        <w:t>Opći prihodi i primici 1.1.1 povećani za 149.824,00 eura</w:t>
      </w:r>
    </w:p>
    <w:p w14:paraId="4FAA0D1C" w14:textId="77777777" w:rsidR="00C12E8C" w:rsidRDefault="00C12E8C" w:rsidP="00C12E8C">
      <w:pPr>
        <w:jc w:val="both"/>
        <w:rPr>
          <w:sz w:val="22"/>
          <w:szCs w:val="22"/>
          <w:lang w:val="it-IT"/>
        </w:rPr>
      </w:pPr>
    </w:p>
    <w:p w14:paraId="49C5CDB4" w14:textId="77777777" w:rsidR="00C12E8C" w:rsidRPr="00C12E8C" w:rsidRDefault="00C12E8C" w:rsidP="00C12E8C">
      <w:pPr>
        <w:jc w:val="both"/>
        <w:rPr>
          <w:sz w:val="22"/>
          <w:szCs w:val="22"/>
          <w:lang w:val="it-IT"/>
        </w:rPr>
      </w:pPr>
    </w:p>
    <w:p w14:paraId="447146C3" w14:textId="77777777" w:rsidR="00C12E8C" w:rsidRPr="00C12E8C" w:rsidRDefault="00C12E8C" w:rsidP="00C12E8C">
      <w:pPr>
        <w:pStyle w:val="NoSpacing"/>
        <w:keepNext/>
        <w:pBdr>
          <w:bottom w:val="single" w:sz="12" w:space="1" w:color="auto"/>
        </w:pBdr>
        <w:shd w:val="clear" w:color="auto" w:fill="FFFFFF"/>
        <w:spacing w:after="120"/>
        <w:rPr>
          <w:b/>
          <w:sz w:val="22"/>
          <w:szCs w:val="22"/>
        </w:rPr>
      </w:pPr>
      <w:r w:rsidRPr="00C12E8C">
        <w:rPr>
          <w:b/>
          <w:sz w:val="22"/>
          <w:szCs w:val="22"/>
        </w:rPr>
        <w:t>DOM ZA STARIJE OSOBE KORČULA</w:t>
      </w:r>
    </w:p>
    <w:p w14:paraId="48B46E8C" w14:textId="77777777" w:rsidR="00C12E8C" w:rsidRPr="00C12E8C" w:rsidRDefault="00C12E8C" w:rsidP="00C12E8C">
      <w:pPr>
        <w:rPr>
          <w:bCs/>
          <w:sz w:val="22"/>
          <w:szCs w:val="22"/>
        </w:rPr>
      </w:pPr>
      <w:r w:rsidRPr="00C12E8C">
        <w:rPr>
          <w:bCs/>
          <w:sz w:val="22"/>
          <w:szCs w:val="22"/>
        </w:rPr>
        <w:t xml:space="preserve">II Rebalans Financijskog plan za 2025.godinu rađen je prema izvršenju – ostvarenju prihoda po posebnim propisima – opskrbnina korisnika – siječanj-listopad 2025.godine i ostvarenju – izvršenju rashoda siječanj-listopad 2025. i procjene rashoda i prihoda studeni-prosinac 2025. </w:t>
      </w:r>
    </w:p>
    <w:p w14:paraId="4D01C42E" w14:textId="77777777" w:rsidR="00C12E8C" w:rsidRPr="00C12E8C" w:rsidRDefault="00C12E8C" w:rsidP="00C12E8C">
      <w:pPr>
        <w:rPr>
          <w:bCs/>
          <w:sz w:val="22"/>
          <w:szCs w:val="22"/>
        </w:rPr>
      </w:pPr>
    </w:p>
    <w:p w14:paraId="57CFF1F3" w14:textId="77777777" w:rsidR="00C12E8C" w:rsidRPr="00C12E8C" w:rsidRDefault="00C12E8C" w:rsidP="00C12E8C">
      <w:pPr>
        <w:rPr>
          <w:bCs/>
          <w:sz w:val="22"/>
          <w:szCs w:val="22"/>
        </w:rPr>
      </w:pPr>
      <w:r w:rsidRPr="00C12E8C">
        <w:rPr>
          <w:bCs/>
          <w:sz w:val="22"/>
          <w:szCs w:val="22"/>
        </w:rPr>
        <w:t xml:space="preserve">– UKUPNO smanjenje II Rebalansa Plana za 2025. – iznos 123.265,00 eura </w:t>
      </w:r>
    </w:p>
    <w:p w14:paraId="5F81DDED" w14:textId="77777777" w:rsidR="00C12E8C" w:rsidRPr="00C12E8C" w:rsidRDefault="00C12E8C" w:rsidP="00C12E8C">
      <w:pPr>
        <w:rPr>
          <w:bCs/>
          <w:sz w:val="22"/>
          <w:szCs w:val="22"/>
        </w:rPr>
      </w:pPr>
    </w:p>
    <w:p w14:paraId="142BC775" w14:textId="77777777" w:rsidR="00C12E8C" w:rsidRPr="00C12E8C" w:rsidRDefault="00C12E8C" w:rsidP="00C12E8C">
      <w:pPr>
        <w:rPr>
          <w:bCs/>
          <w:sz w:val="22"/>
          <w:szCs w:val="22"/>
        </w:rPr>
      </w:pPr>
      <w:r w:rsidRPr="00C12E8C">
        <w:rPr>
          <w:bCs/>
          <w:sz w:val="22"/>
          <w:szCs w:val="22"/>
        </w:rPr>
        <w:t>Aktivnost A121101 – Materijalni rashodi domova za starije – izvor 4.4.1. Decentralizirana sredstva –  ostaju nepromijenjeni – 228.322,00</w:t>
      </w:r>
    </w:p>
    <w:p w14:paraId="6E8F9EBB" w14:textId="77777777" w:rsidR="00C12E8C" w:rsidRPr="00C12E8C" w:rsidRDefault="00C12E8C" w:rsidP="00C12E8C">
      <w:pPr>
        <w:rPr>
          <w:bCs/>
          <w:sz w:val="22"/>
          <w:szCs w:val="22"/>
        </w:rPr>
      </w:pPr>
      <w:r w:rsidRPr="00C12E8C">
        <w:rPr>
          <w:bCs/>
          <w:sz w:val="22"/>
          <w:szCs w:val="22"/>
        </w:rPr>
        <w:t>Aktivnost A121102 – Investicijsko ulaganje u domove za starije osobe – Izvor – 4.4.1. – ostaje nepromijenjen – 4.977,00 eura.</w:t>
      </w:r>
    </w:p>
    <w:p w14:paraId="16C953DD" w14:textId="77777777" w:rsidR="00C12E8C" w:rsidRPr="00C12E8C" w:rsidRDefault="00C12E8C" w:rsidP="00C12E8C">
      <w:pPr>
        <w:rPr>
          <w:bCs/>
          <w:sz w:val="22"/>
          <w:szCs w:val="22"/>
        </w:rPr>
      </w:pPr>
      <w:r w:rsidRPr="00C12E8C">
        <w:rPr>
          <w:bCs/>
          <w:sz w:val="22"/>
          <w:szCs w:val="22"/>
        </w:rPr>
        <w:t>Aktivnost K121103 Kapitalna ulaganja za domove za starije osobe – Izvor 4.4.1. – ostaje nepromijenjen – 7.248,00 eura.</w:t>
      </w:r>
    </w:p>
    <w:p w14:paraId="44A2F65D" w14:textId="77777777" w:rsidR="00C12E8C" w:rsidRPr="00C12E8C" w:rsidRDefault="00C12E8C" w:rsidP="00C12E8C">
      <w:pPr>
        <w:rPr>
          <w:bCs/>
          <w:sz w:val="22"/>
          <w:szCs w:val="22"/>
        </w:rPr>
      </w:pPr>
      <w:r w:rsidRPr="00C12E8C">
        <w:rPr>
          <w:bCs/>
          <w:sz w:val="22"/>
          <w:szCs w:val="22"/>
        </w:rPr>
        <w:t>Aktivnost A121301 Prigodne potpore ustanovama socijalne skrbi – Izvor 1.1.1. – ostaje</w:t>
      </w:r>
    </w:p>
    <w:p w14:paraId="3AD226A7" w14:textId="77777777" w:rsidR="00C12E8C" w:rsidRPr="00C12E8C" w:rsidRDefault="00C12E8C" w:rsidP="00C12E8C">
      <w:pPr>
        <w:rPr>
          <w:bCs/>
          <w:sz w:val="22"/>
          <w:szCs w:val="22"/>
        </w:rPr>
      </w:pPr>
      <w:r w:rsidRPr="00C12E8C">
        <w:rPr>
          <w:bCs/>
          <w:sz w:val="22"/>
          <w:szCs w:val="22"/>
        </w:rPr>
        <w:t>nepromijenjen 2.000,00 eura.</w:t>
      </w:r>
    </w:p>
    <w:p w14:paraId="2B21987B" w14:textId="77777777" w:rsidR="00C12E8C" w:rsidRPr="00C12E8C" w:rsidRDefault="00C12E8C" w:rsidP="00C12E8C">
      <w:pPr>
        <w:rPr>
          <w:bCs/>
          <w:sz w:val="22"/>
          <w:szCs w:val="22"/>
        </w:rPr>
      </w:pPr>
    </w:p>
    <w:p w14:paraId="42E368EC" w14:textId="77777777" w:rsidR="00C12E8C" w:rsidRPr="00C12E8C" w:rsidRDefault="00C12E8C" w:rsidP="00C12E8C">
      <w:pPr>
        <w:rPr>
          <w:bCs/>
          <w:sz w:val="22"/>
          <w:szCs w:val="22"/>
        </w:rPr>
      </w:pPr>
      <w:r w:rsidRPr="00C12E8C">
        <w:rPr>
          <w:bCs/>
          <w:sz w:val="22"/>
          <w:szCs w:val="22"/>
        </w:rPr>
        <w:t>Aktivnost A121303 Pružanje usluga smještaja, usluge izvaninstitucionalne skrbi – ukupno smanjenje 43.965,00 eura.</w:t>
      </w:r>
    </w:p>
    <w:p w14:paraId="293CEF17" w14:textId="77777777" w:rsidR="00C12E8C" w:rsidRPr="00C12E8C" w:rsidRDefault="00C12E8C" w:rsidP="00C12E8C">
      <w:pPr>
        <w:rPr>
          <w:bCs/>
          <w:sz w:val="22"/>
          <w:szCs w:val="22"/>
        </w:rPr>
      </w:pPr>
      <w:r w:rsidRPr="00C12E8C">
        <w:rPr>
          <w:bCs/>
          <w:sz w:val="22"/>
          <w:szCs w:val="22"/>
        </w:rPr>
        <w:t>Izvor 3.2.2 Vlasti prihodi /rashodi – prenesena sredstva – ostaje nepromijenjen – 30.045,00</w:t>
      </w:r>
    </w:p>
    <w:p w14:paraId="21AD1887" w14:textId="77777777" w:rsidR="00C12E8C" w:rsidRPr="00C12E8C" w:rsidRDefault="00C12E8C" w:rsidP="00C12E8C">
      <w:pPr>
        <w:rPr>
          <w:bCs/>
          <w:sz w:val="22"/>
          <w:szCs w:val="22"/>
        </w:rPr>
      </w:pPr>
      <w:r w:rsidRPr="00C12E8C">
        <w:rPr>
          <w:bCs/>
          <w:sz w:val="22"/>
          <w:szCs w:val="22"/>
        </w:rPr>
        <w:t>Izvor 4.3.1 Prihodi za posebne namjene -proračunski korisnici – smanjenje 43.965,00</w:t>
      </w:r>
    </w:p>
    <w:p w14:paraId="0892BE5A" w14:textId="77777777" w:rsidR="00C12E8C" w:rsidRPr="00C12E8C" w:rsidRDefault="00C12E8C" w:rsidP="00C12E8C">
      <w:pPr>
        <w:rPr>
          <w:bCs/>
          <w:sz w:val="22"/>
          <w:szCs w:val="22"/>
        </w:rPr>
      </w:pPr>
      <w:r w:rsidRPr="00C12E8C">
        <w:rPr>
          <w:bCs/>
          <w:sz w:val="22"/>
          <w:szCs w:val="22"/>
        </w:rPr>
        <w:t>Vrsta prihoda/rashoda:</w:t>
      </w:r>
      <w:r w:rsidRPr="00C12E8C">
        <w:rPr>
          <w:bCs/>
          <w:sz w:val="22"/>
          <w:szCs w:val="22"/>
        </w:rPr>
        <w:tab/>
      </w:r>
      <w:r w:rsidRPr="00C12E8C">
        <w:rPr>
          <w:bCs/>
          <w:sz w:val="22"/>
          <w:szCs w:val="22"/>
        </w:rPr>
        <w:tab/>
      </w:r>
      <w:r w:rsidRPr="00C12E8C">
        <w:rPr>
          <w:bCs/>
          <w:sz w:val="22"/>
          <w:szCs w:val="22"/>
        </w:rPr>
        <w:tab/>
        <w:t>Račun:</w:t>
      </w:r>
      <w:r w:rsidRPr="00C12E8C">
        <w:rPr>
          <w:bCs/>
          <w:sz w:val="22"/>
          <w:szCs w:val="22"/>
        </w:rPr>
        <w:tab/>
      </w:r>
      <w:r w:rsidRPr="00C12E8C">
        <w:rPr>
          <w:bCs/>
          <w:sz w:val="22"/>
          <w:szCs w:val="22"/>
        </w:rPr>
        <w:tab/>
        <w:t>Iznos rebalansa:</w:t>
      </w:r>
    </w:p>
    <w:p w14:paraId="009D24DE" w14:textId="77777777" w:rsidR="00C12E8C" w:rsidRPr="00C12E8C" w:rsidRDefault="00C12E8C" w:rsidP="00C12E8C">
      <w:pPr>
        <w:rPr>
          <w:bCs/>
          <w:sz w:val="22"/>
          <w:szCs w:val="22"/>
        </w:rPr>
      </w:pPr>
      <w:r w:rsidRPr="00C12E8C">
        <w:rPr>
          <w:bCs/>
          <w:sz w:val="22"/>
          <w:szCs w:val="22"/>
        </w:rPr>
        <w:t>Prihodi po posebnim propisima</w:t>
      </w:r>
      <w:r w:rsidRPr="00C12E8C">
        <w:rPr>
          <w:bCs/>
          <w:sz w:val="22"/>
          <w:szCs w:val="22"/>
        </w:rPr>
        <w:tab/>
      </w:r>
      <w:r w:rsidRPr="00C12E8C">
        <w:rPr>
          <w:bCs/>
          <w:sz w:val="22"/>
          <w:szCs w:val="22"/>
        </w:rPr>
        <w:tab/>
        <w:t>652</w:t>
      </w:r>
      <w:r w:rsidRPr="00C12E8C">
        <w:rPr>
          <w:bCs/>
          <w:sz w:val="22"/>
          <w:szCs w:val="22"/>
        </w:rPr>
        <w:tab/>
      </w:r>
      <w:r w:rsidRPr="00C12E8C">
        <w:rPr>
          <w:bCs/>
          <w:sz w:val="22"/>
          <w:szCs w:val="22"/>
        </w:rPr>
        <w:tab/>
        <w:t>-43.965,00</w:t>
      </w:r>
    </w:p>
    <w:p w14:paraId="279C0588" w14:textId="77777777" w:rsidR="00C12E8C" w:rsidRPr="00C12E8C" w:rsidRDefault="00C12E8C" w:rsidP="00C12E8C">
      <w:pPr>
        <w:rPr>
          <w:bCs/>
          <w:sz w:val="22"/>
          <w:szCs w:val="22"/>
        </w:rPr>
      </w:pPr>
      <w:r w:rsidRPr="00C12E8C">
        <w:rPr>
          <w:bCs/>
          <w:sz w:val="22"/>
          <w:szCs w:val="22"/>
        </w:rPr>
        <w:t>Plaće</w:t>
      </w:r>
      <w:r w:rsidRPr="00C12E8C">
        <w:rPr>
          <w:bCs/>
          <w:sz w:val="22"/>
          <w:szCs w:val="22"/>
        </w:rPr>
        <w:tab/>
      </w:r>
      <w:r w:rsidRPr="00C12E8C">
        <w:rPr>
          <w:bCs/>
          <w:sz w:val="22"/>
          <w:szCs w:val="22"/>
        </w:rPr>
        <w:tab/>
      </w:r>
      <w:r w:rsidRPr="00C12E8C">
        <w:rPr>
          <w:bCs/>
          <w:sz w:val="22"/>
          <w:szCs w:val="22"/>
        </w:rPr>
        <w:tab/>
      </w:r>
      <w:r w:rsidRPr="00C12E8C">
        <w:rPr>
          <w:bCs/>
          <w:sz w:val="22"/>
          <w:szCs w:val="22"/>
        </w:rPr>
        <w:tab/>
      </w:r>
      <w:r w:rsidRPr="00C12E8C">
        <w:rPr>
          <w:bCs/>
          <w:sz w:val="22"/>
          <w:szCs w:val="22"/>
        </w:rPr>
        <w:tab/>
        <w:t>311</w:t>
      </w:r>
      <w:r w:rsidRPr="00C12E8C">
        <w:rPr>
          <w:bCs/>
          <w:sz w:val="22"/>
          <w:szCs w:val="22"/>
        </w:rPr>
        <w:tab/>
      </w:r>
      <w:r w:rsidRPr="00C12E8C">
        <w:rPr>
          <w:bCs/>
          <w:sz w:val="22"/>
          <w:szCs w:val="22"/>
        </w:rPr>
        <w:tab/>
        <w:t>-14.539,00</w:t>
      </w:r>
    </w:p>
    <w:p w14:paraId="278D04AE" w14:textId="77777777" w:rsidR="00C12E8C" w:rsidRPr="00C12E8C" w:rsidRDefault="00C12E8C" w:rsidP="00C12E8C">
      <w:pPr>
        <w:rPr>
          <w:bCs/>
          <w:sz w:val="22"/>
          <w:szCs w:val="22"/>
        </w:rPr>
      </w:pPr>
      <w:r w:rsidRPr="00C12E8C">
        <w:rPr>
          <w:bCs/>
          <w:sz w:val="22"/>
          <w:szCs w:val="22"/>
        </w:rPr>
        <w:t>Doprinosi na plaće</w:t>
      </w:r>
      <w:r w:rsidRPr="00C12E8C">
        <w:rPr>
          <w:bCs/>
          <w:sz w:val="22"/>
          <w:szCs w:val="22"/>
        </w:rPr>
        <w:tab/>
      </w:r>
      <w:r w:rsidRPr="00C12E8C">
        <w:rPr>
          <w:bCs/>
          <w:sz w:val="22"/>
          <w:szCs w:val="22"/>
        </w:rPr>
        <w:tab/>
      </w:r>
      <w:r w:rsidRPr="00C12E8C">
        <w:rPr>
          <w:bCs/>
          <w:sz w:val="22"/>
          <w:szCs w:val="22"/>
        </w:rPr>
        <w:tab/>
        <w:t>313</w:t>
      </w:r>
      <w:r w:rsidRPr="00C12E8C">
        <w:rPr>
          <w:bCs/>
          <w:sz w:val="22"/>
          <w:szCs w:val="22"/>
        </w:rPr>
        <w:tab/>
      </w:r>
      <w:r w:rsidRPr="00C12E8C">
        <w:rPr>
          <w:bCs/>
          <w:sz w:val="22"/>
          <w:szCs w:val="22"/>
        </w:rPr>
        <w:tab/>
        <w:t xml:space="preserve">  -3.998,00</w:t>
      </w:r>
    </w:p>
    <w:p w14:paraId="67F9571F" w14:textId="77777777" w:rsidR="00C12E8C" w:rsidRPr="00C12E8C" w:rsidRDefault="00C12E8C" w:rsidP="00C12E8C">
      <w:pPr>
        <w:rPr>
          <w:bCs/>
          <w:sz w:val="22"/>
          <w:szCs w:val="22"/>
        </w:rPr>
      </w:pPr>
      <w:r w:rsidRPr="00C12E8C">
        <w:rPr>
          <w:bCs/>
          <w:sz w:val="22"/>
          <w:szCs w:val="22"/>
        </w:rPr>
        <w:t>Naknade troškova zaposlenim</w:t>
      </w:r>
      <w:r w:rsidRPr="00C12E8C">
        <w:rPr>
          <w:bCs/>
          <w:sz w:val="22"/>
          <w:szCs w:val="22"/>
        </w:rPr>
        <w:tab/>
      </w:r>
      <w:r w:rsidRPr="00C12E8C">
        <w:rPr>
          <w:bCs/>
          <w:sz w:val="22"/>
          <w:szCs w:val="22"/>
        </w:rPr>
        <w:tab/>
        <w:t>321</w:t>
      </w:r>
      <w:r w:rsidRPr="00C12E8C">
        <w:rPr>
          <w:bCs/>
          <w:sz w:val="22"/>
          <w:szCs w:val="22"/>
        </w:rPr>
        <w:tab/>
      </w:r>
      <w:r w:rsidRPr="00C12E8C">
        <w:rPr>
          <w:bCs/>
          <w:sz w:val="22"/>
          <w:szCs w:val="22"/>
        </w:rPr>
        <w:tab/>
        <w:t xml:space="preserve">  -4.428,00</w:t>
      </w:r>
    </w:p>
    <w:p w14:paraId="63902287" w14:textId="77777777" w:rsidR="00C12E8C" w:rsidRPr="00C12E8C" w:rsidRDefault="00C12E8C" w:rsidP="00C12E8C">
      <w:pPr>
        <w:rPr>
          <w:bCs/>
          <w:sz w:val="22"/>
          <w:szCs w:val="22"/>
        </w:rPr>
      </w:pPr>
      <w:r w:rsidRPr="00C12E8C">
        <w:rPr>
          <w:bCs/>
          <w:sz w:val="22"/>
          <w:szCs w:val="22"/>
        </w:rPr>
        <w:t>Rashodi za materijal i energiju</w:t>
      </w:r>
      <w:r w:rsidRPr="00C12E8C">
        <w:rPr>
          <w:bCs/>
          <w:sz w:val="22"/>
          <w:szCs w:val="22"/>
        </w:rPr>
        <w:tab/>
      </w:r>
      <w:r w:rsidRPr="00C12E8C">
        <w:rPr>
          <w:bCs/>
          <w:sz w:val="22"/>
          <w:szCs w:val="22"/>
        </w:rPr>
        <w:tab/>
        <w:t>322</w:t>
      </w:r>
      <w:r w:rsidRPr="00C12E8C">
        <w:rPr>
          <w:bCs/>
          <w:sz w:val="22"/>
          <w:szCs w:val="22"/>
        </w:rPr>
        <w:tab/>
      </w:r>
      <w:r w:rsidRPr="00C12E8C">
        <w:rPr>
          <w:bCs/>
          <w:sz w:val="22"/>
          <w:szCs w:val="22"/>
        </w:rPr>
        <w:tab/>
        <w:t>-10.000,00</w:t>
      </w:r>
    </w:p>
    <w:p w14:paraId="2B898A88" w14:textId="77777777" w:rsidR="00C12E8C" w:rsidRPr="00C12E8C" w:rsidRDefault="00C12E8C" w:rsidP="00C12E8C">
      <w:pPr>
        <w:rPr>
          <w:bCs/>
          <w:sz w:val="22"/>
          <w:szCs w:val="22"/>
        </w:rPr>
      </w:pPr>
      <w:r w:rsidRPr="00C12E8C">
        <w:rPr>
          <w:bCs/>
          <w:sz w:val="22"/>
          <w:szCs w:val="22"/>
        </w:rPr>
        <w:t>Rashodi za usluge</w:t>
      </w:r>
      <w:r w:rsidRPr="00C12E8C">
        <w:rPr>
          <w:bCs/>
          <w:sz w:val="22"/>
          <w:szCs w:val="22"/>
        </w:rPr>
        <w:tab/>
      </w:r>
      <w:r w:rsidRPr="00C12E8C">
        <w:rPr>
          <w:bCs/>
          <w:sz w:val="22"/>
          <w:szCs w:val="22"/>
        </w:rPr>
        <w:tab/>
      </w:r>
      <w:r w:rsidRPr="00C12E8C">
        <w:rPr>
          <w:bCs/>
          <w:sz w:val="22"/>
          <w:szCs w:val="22"/>
        </w:rPr>
        <w:tab/>
        <w:t>323</w:t>
      </w:r>
      <w:r w:rsidRPr="00C12E8C">
        <w:rPr>
          <w:bCs/>
          <w:sz w:val="22"/>
          <w:szCs w:val="22"/>
        </w:rPr>
        <w:tab/>
      </w:r>
      <w:r w:rsidRPr="00C12E8C">
        <w:rPr>
          <w:bCs/>
          <w:sz w:val="22"/>
          <w:szCs w:val="22"/>
        </w:rPr>
        <w:tab/>
        <w:t>-10.000,00</w:t>
      </w:r>
    </w:p>
    <w:p w14:paraId="5694560D" w14:textId="77777777" w:rsidR="00C12E8C" w:rsidRPr="00C12E8C" w:rsidRDefault="00C12E8C" w:rsidP="00C12E8C">
      <w:pPr>
        <w:rPr>
          <w:bCs/>
          <w:sz w:val="22"/>
          <w:szCs w:val="22"/>
        </w:rPr>
      </w:pPr>
      <w:r w:rsidRPr="00C12E8C">
        <w:rPr>
          <w:bCs/>
          <w:sz w:val="22"/>
          <w:szCs w:val="22"/>
        </w:rPr>
        <w:t>Ostali nespomenuti rashodi poslovanja</w:t>
      </w:r>
      <w:r w:rsidRPr="00C12E8C">
        <w:rPr>
          <w:bCs/>
          <w:sz w:val="22"/>
          <w:szCs w:val="22"/>
        </w:rPr>
        <w:tab/>
        <w:t>329</w:t>
      </w:r>
      <w:r w:rsidRPr="00C12E8C">
        <w:rPr>
          <w:bCs/>
          <w:sz w:val="22"/>
          <w:szCs w:val="22"/>
        </w:rPr>
        <w:tab/>
      </w:r>
      <w:r w:rsidRPr="00C12E8C">
        <w:rPr>
          <w:bCs/>
          <w:sz w:val="22"/>
          <w:szCs w:val="22"/>
        </w:rPr>
        <w:tab/>
        <w:t xml:space="preserve">  -1.000,00</w:t>
      </w:r>
    </w:p>
    <w:p w14:paraId="13B617FA" w14:textId="77777777" w:rsidR="00C12E8C" w:rsidRPr="00C12E8C" w:rsidRDefault="00C12E8C" w:rsidP="00C12E8C">
      <w:pPr>
        <w:rPr>
          <w:bCs/>
          <w:sz w:val="22"/>
          <w:szCs w:val="22"/>
        </w:rPr>
      </w:pPr>
    </w:p>
    <w:p w14:paraId="4BC290D6" w14:textId="77777777" w:rsidR="00C12E8C" w:rsidRPr="00C12E8C" w:rsidRDefault="00C12E8C" w:rsidP="00C12E8C">
      <w:pPr>
        <w:rPr>
          <w:bCs/>
          <w:sz w:val="22"/>
          <w:szCs w:val="22"/>
        </w:rPr>
      </w:pPr>
      <w:r w:rsidRPr="00C12E8C">
        <w:rPr>
          <w:bCs/>
          <w:sz w:val="22"/>
          <w:szCs w:val="22"/>
        </w:rPr>
        <w:t>Aktivnost K121306 Poboljšanje i održavanje socijalnih ustanova – Izvor 1.1.1 – ukupno smanjenje 79.300,00 eura.</w:t>
      </w:r>
    </w:p>
    <w:p w14:paraId="023B325E" w14:textId="77777777" w:rsidR="00C12E8C" w:rsidRPr="00C12E8C" w:rsidRDefault="00C12E8C" w:rsidP="00C12E8C">
      <w:pPr>
        <w:rPr>
          <w:bCs/>
          <w:sz w:val="22"/>
          <w:szCs w:val="22"/>
        </w:rPr>
      </w:pPr>
      <w:r w:rsidRPr="00C12E8C">
        <w:rPr>
          <w:bCs/>
          <w:sz w:val="22"/>
          <w:szCs w:val="22"/>
        </w:rPr>
        <w:t>Vrsta prihoda/rashoda:</w:t>
      </w:r>
      <w:r w:rsidRPr="00C12E8C">
        <w:rPr>
          <w:bCs/>
          <w:sz w:val="22"/>
          <w:szCs w:val="22"/>
        </w:rPr>
        <w:tab/>
      </w:r>
      <w:r w:rsidRPr="00C12E8C">
        <w:rPr>
          <w:bCs/>
          <w:sz w:val="22"/>
          <w:szCs w:val="22"/>
        </w:rPr>
        <w:tab/>
      </w:r>
      <w:r w:rsidRPr="00C12E8C">
        <w:rPr>
          <w:bCs/>
          <w:sz w:val="22"/>
          <w:szCs w:val="22"/>
        </w:rPr>
        <w:tab/>
        <w:t>Račun:</w:t>
      </w:r>
      <w:r w:rsidRPr="00C12E8C">
        <w:rPr>
          <w:bCs/>
          <w:sz w:val="22"/>
          <w:szCs w:val="22"/>
        </w:rPr>
        <w:tab/>
      </w:r>
      <w:r w:rsidRPr="00C12E8C">
        <w:rPr>
          <w:bCs/>
          <w:sz w:val="22"/>
          <w:szCs w:val="22"/>
        </w:rPr>
        <w:tab/>
        <w:t>Iznos rebalansa:</w:t>
      </w:r>
    </w:p>
    <w:p w14:paraId="340804B5" w14:textId="77777777" w:rsidR="00C12E8C" w:rsidRPr="00C12E8C" w:rsidRDefault="00C12E8C" w:rsidP="00C12E8C">
      <w:pPr>
        <w:rPr>
          <w:bCs/>
          <w:sz w:val="22"/>
          <w:szCs w:val="22"/>
        </w:rPr>
      </w:pPr>
      <w:r w:rsidRPr="00C12E8C">
        <w:rPr>
          <w:bCs/>
          <w:sz w:val="22"/>
          <w:szCs w:val="22"/>
        </w:rPr>
        <w:t>Prihodi iz proračuna za financiranje</w:t>
      </w:r>
    </w:p>
    <w:p w14:paraId="32A97550" w14:textId="77777777" w:rsidR="00C12E8C" w:rsidRPr="00C12E8C" w:rsidRDefault="00C12E8C" w:rsidP="00C12E8C">
      <w:pPr>
        <w:rPr>
          <w:bCs/>
          <w:sz w:val="22"/>
          <w:szCs w:val="22"/>
        </w:rPr>
      </w:pPr>
      <w:r w:rsidRPr="00C12E8C">
        <w:rPr>
          <w:bCs/>
          <w:sz w:val="22"/>
          <w:szCs w:val="22"/>
        </w:rPr>
        <w:t xml:space="preserve">redovne djelatnosti proračunskih </w:t>
      </w:r>
    </w:p>
    <w:p w14:paraId="2A065B93" w14:textId="77777777" w:rsidR="00C12E8C" w:rsidRPr="00C12E8C" w:rsidRDefault="00C12E8C" w:rsidP="00C12E8C">
      <w:pPr>
        <w:rPr>
          <w:bCs/>
          <w:sz w:val="22"/>
          <w:szCs w:val="22"/>
        </w:rPr>
      </w:pPr>
      <w:r w:rsidRPr="00C12E8C">
        <w:rPr>
          <w:bCs/>
          <w:sz w:val="22"/>
          <w:szCs w:val="22"/>
        </w:rPr>
        <w:t>korisnika</w:t>
      </w:r>
      <w:r w:rsidRPr="00C12E8C">
        <w:rPr>
          <w:bCs/>
          <w:sz w:val="22"/>
          <w:szCs w:val="22"/>
        </w:rPr>
        <w:tab/>
      </w:r>
      <w:r w:rsidRPr="00C12E8C">
        <w:rPr>
          <w:bCs/>
          <w:sz w:val="22"/>
          <w:szCs w:val="22"/>
        </w:rPr>
        <w:tab/>
      </w:r>
      <w:r w:rsidRPr="00C12E8C">
        <w:rPr>
          <w:bCs/>
          <w:sz w:val="22"/>
          <w:szCs w:val="22"/>
        </w:rPr>
        <w:tab/>
      </w:r>
      <w:r w:rsidRPr="00C12E8C">
        <w:rPr>
          <w:bCs/>
          <w:sz w:val="22"/>
          <w:szCs w:val="22"/>
        </w:rPr>
        <w:tab/>
        <w:t>671</w:t>
      </w:r>
      <w:r w:rsidRPr="00C12E8C">
        <w:rPr>
          <w:bCs/>
          <w:sz w:val="22"/>
          <w:szCs w:val="22"/>
        </w:rPr>
        <w:tab/>
      </w:r>
      <w:r w:rsidRPr="00C12E8C">
        <w:rPr>
          <w:bCs/>
          <w:sz w:val="22"/>
          <w:szCs w:val="22"/>
        </w:rPr>
        <w:tab/>
        <w:t>-79.300,00</w:t>
      </w:r>
    </w:p>
    <w:p w14:paraId="50F3E441" w14:textId="77777777" w:rsidR="00C12E8C" w:rsidRPr="00C12E8C" w:rsidRDefault="00C12E8C" w:rsidP="00C12E8C">
      <w:pPr>
        <w:rPr>
          <w:bCs/>
          <w:sz w:val="22"/>
          <w:szCs w:val="22"/>
        </w:rPr>
      </w:pPr>
      <w:r w:rsidRPr="00C12E8C">
        <w:rPr>
          <w:bCs/>
          <w:sz w:val="22"/>
          <w:szCs w:val="22"/>
        </w:rPr>
        <w:t>Plaće</w:t>
      </w:r>
      <w:r w:rsidRPr="00C12E8C">
        <w:rPr>
          <w:bCs/>
          <w:sz w:val="22"/>
          <w:szCs w:val="22"/>
        </w:rPr>
        <w:tab/>
      </w:r>
      <w:r w:rsidRPr="00C12E8C">
        <w:rPr>
          <w:bCs/>
          <w:sz w:val="22"/>
          <w:szCs w:val="22"/>
        </w:rPr>
        <w:tab/>
      </w:r>
      <w:r w:rsidRPr="00C12E8C">
        <w:rPr>
          <w:bCs/>
          <w:sz w:val="22"/>
          <w:szCs w:val="22"/>
        </w:rPr>
        <w:tab/>
      </w:r>
      <w:r w:rsidRPr="00C12E8C">
        <w:rPr>
          <w:bCs/>
          <w:sz w:val="22"/>
          <w:szCs w:val="22"/>
        </w:rPr>
        <w:tab/>
      </w:r>
      <w:r w:rsidRPr="00C12E8C">
        <w:rPr>
          <w:bCs/>
          <w:sz w:val="22"/>
          <w:szCs w:val="22"/>
        </w:rPr>
        <w:tab/>
        <w:t>311</w:t>
      </w:r>
      <w:r w:rsidRPr="00C12E8C">
        <w:rPr>
          <w:bCs/>
          <w:sz w:val="22"/>
          <w:szCs w:val="22"/>
        </w:rPr>
        <w:tab/>
      </w:r>
      <w:r w:rsidRPr="00C12E8C">
        <w:rPr>
          <w:bCs/>
          <w:sz w:val="22"/>
          <w:szCs w:val="22"/>
        </w:rPr>
        <w:tab/>
        <w:t>-67.087,00</w:t>
      </w:r>
    </w:p>
    <w:p w14:paraId="378860E3" w14:textId="77777777" w:rsidR="00C12E8C" w:rsidRPr="00C12E8C" w:rsidRDefault="00C12E8C" w:rsidP="00C12E8C">
      <w:pPr>
        <w:rPr>
          <w:bCs/>
          <w:sz w:val="22"/>
          <w:szCs w:val="22"/>
        </w:rPr>
      </w:pPr>
      <w:r w:rsidRPr="00C12E8C">
        <w:rPr>
          <w:bCs/>
          <w:sz w:val="22"/>
          <w:szCs w:val="22"/>
        </w:rPr>
        <w:lastRenderedPageBreak/>
        <w:t>Doprinosi na plaće</w:t>
      </w:r>
      <w:r w:rsidRPr="00C12E8C">
        <w:rPr>
          <w:bCs/>
          <w:sz w:val="22"/>
          <w:szCs w:val="22"/>
        </w:rPr>
        <w:tab/>
      </w:r>
      <w:r w:rsidRPr="00C12E8C">
        <w:rPr>
          <w:bCs/>
          <w:sz w:val="22"/>
          <w:szCs w:val="22"/>
        </w:rPr>
        <w:tab/>
      </w:r>
      <w:r w:rsidRPr="00C12E8C">
        <w:rPr>
          <w:bCs/>
          <w:sz w:val="22"/>
          <w:szCs w:val="22"/>
        </w:rPr>
        <w:tab/>
        <w:t>313</w:t>
      </w:r>
      <w:r w:rsidRPr="00C12E8C">
        <w:rPr>
          <w:bCs/>
          <w:sz w:val="22"/>
          <w:szCs w:val="22"/>
        </w:rPr>
        <w:tab/>
      </w:r>
      <w:r w:rsidRPr="00C12E8C">
        <w:rPr>
          <w:bCs/>
          <w:sz w:val="22"/>
          <w:szCs w:val="22"/>
        </w:rPr>
        <w:tab/>
        <w:t>-12.213,00</w:t>
      </w:r>
    </w:p>
    <w:p w14:paraId="05F9C50D" w14:textId="77777777" w:rsidR="00C12E8C" w:rsidRPr="00C12E8C" w:rsidRDefault="00C12E8C" w:rsidP="00C12E8C">
      <w:pPr>
        <w:rPr>
          <w:bCs/>
          <w:sz w:val="22"/>
          <w:szCs w:val="22"/>
        </w:rPr>
      </w:pPr>
    </w:p>
    <w:p w14:paraId="5A093C5E" w14:textId="77777777" w:rsidR="00C12E8C" w:rsidRPr="00C12E8C" w:rsidRDefault="00C12E8C" w:rsidP="00C12E8C">
      <w:pPr>
        <w:rPr>
          <w:bCs/>
          <w:sz w:val="22"/>
          <w:szCs w:val="22"/>
        </w:rPr>
      </w:pPr>
    </w:p>
    <w:p w14:paraId="2F5DC847" w14:textId="77777777" w:rsidR="00C12E8C" w:rsidRPr="00C12E8C" w:rsidRDefault="00C12E8C" w:rsidP="00C12E8C">
      <w:pPr>
        <w:pStyle w:val="NoSpacing"/>
        <w:keepNext/>
        <w:pBdr>
          <w:bottom w:val="single" w:sz="12" w:space="1" w:color="auto"/>
        </w:pBdr>
        <w:shd w:val="clear" w:color="auto" w:fill="FFFFFF"/>
        <w:spacing w:after="120"/>
        <w:rPr>
          <w:b/>
          <w:sz w:val="22"/>
          <w:szCs w:val="22"/>
        </w:rPr>
      </w:pPr>
      <w:r w:rsidRPr="00C12E8C">
        <w:rPr>
          <w:b/>
          <w:sz w:val="22"/>
          <w:szCs w:val="22"/>
        </w:rPr>
        <w:t xml:space="preserve">DOM ZA STARIJE OSOBE VELA LUKA </w:t>
      </w:r>
    </w:p>
    <w:p w14:paraId="3BD91560" w14:textId="77777777" w:rsidR="00C12E8C" w:rsidRPr="00C12E8C" w:rsidRDefault="00C12E8C" w:rsidP="00C12E8C">
      <w:pPr>
        <w:jc w:val="both"/>
        <w:rPr>
          <w:sz w:val="22"/>
          <w:szCs w:val="22"/>
        </w:rPr>
      </w:pPr>
      <w:r w:rsidRPr="00C12E8C">
        <w:rPr>
          <w:sz w:val="22"/>
          <w:szCs w:val="22"/>
        </w:rPr>
        <w:t>Temeljem Uputa Dubrovačko-neretvanske županije, za izradu proračuna za decentralizirane funkcije izradili smo II. rebalans financijski plan za 2025. godinu. Prihode primljene od strane decentraliziranih sredstava uskladili smo sa rashodima sukladno primljenoj odluci o kriterijima, mjerilima i načinu financiranja domova za starije osobe u Dubrovačko-neretvanskoj županiji u 2025. godini.</w:t>
      </w:r>
    </w:p>
    <w:p w14:paraId="1215C597" w14:textId="77777777" w:rsidR="00C12E8C" w:rsidRPr="00C12E8C" w:rsidRDefault="00C12E8C" w:rsidP="00C12E8C">
      <w:pPr>
        <w:rPr>
          <w:bCs/>
          <w:sz w:val="22"/>
          <w:szCs w:val="22"/>
        </w:rPr>
      </w:pPr>
    </w:p>
    <w:p w14:paraId="6849F0CB" w14:textId="77777777" w:rsidR="00C12E8C" w:rsidRPr="00C12E8C" w:rsidRDefault="00C12E8C" w:rsidP="00C12E8C">
      <w:pPr>
        <w:rPr>
          <w:bCs/>
          <w:sz w:val="22"/>
          <w:szCs w:val="22"/>
        </w:rPr>
      </w:pPr>
      <w:r w:rsidRPr="00C12E8C">
        <w:rPr>
          <w:bCs/>
          <w:sz w:val="22"/>
          <w:szCs w:val="22"/>
        </w:rPr>
        <w:t>Aktivnost A101213A121303: Pružanje usluga smještaja, usluge izvaninstitucionalne skrbi i najma prostora</w:t>
      </w:r>
    </w:p>
    <w:p w14:paraId="77A78BC3" w14:textId="77777777" w:rsidR="00C12E8C" w:rsidRPr="00C12E8C" w:rsidRDefault="00C12E8C" w:rsidP="00C12E8C">
      <w:pPr>
        <w:rPr>
          <w:sz w:val="22"/>
          <w:szCs w:val="22"/>
        </w:rPr>
      </w:pPr>
      <w:r w:rsidRPr="00C12E8C">
        <w:rPr>
          <w:sz w:val="22"/>
          <w:szCs w:val="22"/>
        </w:rPr>
        <w:t>Izvor financiranja: 4.3.1. - Prihodi za posebne namjene - proračunski korisnici</w:t>
      </w:r>
    </w:p>
    <w:p w14:paraId="71A9A6E2" w14:textId="77777777" w:rsidR="00C12E8C" w:rsidRPr="00C12E8C" w:rsidRDefault="00C12E8C" w:rsidP="00C12E8C">
      <w:pPr>
        <w:jc w:val="both"/>
        <w:rPr>
          <w:sz w:val="22"/>
          <w:szCs w:val="22"/>
        </w:rPr>
      </w:pPr>
      <w:r w:rsidRPr="00C12E8C">
        <w:rPr>
          <w:sz w:val="22"/>
          <w:szCs w:val="22"/>
        </w:rPr>
        <w:t>U Domu za starije osobe Vela Luka imamo suglasnost za zapošljavanje 33 radnika. Sredstva za zaposlene planirana su prema stvarnim potrebama što uključuje zapošljavanje svih radnika za koje imamo suglasnost. Temeljem obavljanja aktivnosti pružanja usluga smještaja i usluge izvaninstitucionalne skrbi, do kraja 2025. godine očekujemo da ćemo ostvariti ukupno 573.575,00 EUR prihoda. Navedene prihode namjeravamo u većem dijelu iskoristiti za pokriće rashoda za zaposlene. Za isplatu bruto plaća radnika planiramo 240.891,00 EUR, za doprinose na plaće 45.883,00 EUR, a za ostale rashode za zaposlene (božićnica, regres, jubilarne nagrade, sistematski pregledi radnika, itd.) planira se iznos od 28.005,00 EUR. Iz istog izvora financiranja planiramo pokriće cjelokupnog iznosa materijalnih i financijskih rashoda poslovanja koji nastaju u okviru obavljanja redovne djelatnosti pružanju usluga smještaja i izvaninstitucionalne skrbi. Materijalni i financijskih rashoda planiraju se u ukupnom iznosu od 257.898,00 EUR. Navedeni iznos raspodijelili smo na pokriće naknada troškova za zaposlene u iznosu od 6.835,00 EUR, rashoda za materijal i energiju u iznosu od 176.164,00 EUR, rashoda za usluge u iznosu 70.320,00 EUR, ostalih nespomenutih rashoda poslovanja u iznosu od 3.464,00 EUR i financijskih rashoda od 1.115,00 EUR. Za nabavu nefinancijske imovine iz istog izvora financiranja potrošen je iznos od 898,00 za pokriće razlike PDV – a prilikom nabave nefinancijske imovine iz izvora financiranja 4.4.1 – Decentralizirana sredstva.</w:t>
      </w:r>
    </w:p>
    <w:p w14:paraId="14740D70" w14:textId="77777777" w:rsidR="00C12E8C" w:rsidRPr="00C12E8C" w:rsidRDefault="00C12E8C" w:rsidP="00C12E8C">
      <w:pPr>
        <w:jc w:val="both"/>
        <w:rPr>
          <w:sz w:val="22"/>
          <w:szCs w:val="22"/>
        </w:rPr>
      </w:pPr>
      <w:r w:rsidRPr="00C12E8C">
        <w:rPr>
          <w:sz w:val="22"/>
          <w:szCs w:val="22"/>
        </w:rPr>
        <w:t>Izvor financiranja: 3.2 1. - Vlastiti prihodi - proračunski korisnici</w:t>
      </w:r>
    </w:p>
    <w:p w14:paraId="4334335D" w14:textId="77777777" w:rsidR="00C12E8C" w:rsidRPr="00C12E8C" w:rsidRDefault="00C12E8C" w:rsidP="00C12E8C">
      <w:pPr>
        <w:jc w:val="both"/>
        <w:rPr>
          <w:sz w:val="22"/>
          <w:szCs w:val="22"/>
        </w:rPr>
      </w:pPr>
      <w:r w:rsidRPr="00C12E8C">
        <w:rPr>
          <w:sz w:val="22"/>
          <w:szCs w:val="22"/>
        </w:rPr>
        <w:t>Dom za starije osobe Vela Luka u svom vlasništvu ima dva prostora koja daje u najam na korištenje poslovnim subjektima. Temeljem obavljanja tržišne djelatnosti iznajmljivanja prostora te sklopljenih ugovora, do kraja 2025. godine planiramo ostvariti prihode u visini od 7.487,00 EUR. Cjelokupna sredstva koja ostvarimo na ovaj način preusmjeriti ćemo na podmirenje ostalih rashoda za zaposlene (primjerice božićnice, darovi za djecu, regres). Prema II. rebalansu iznosi po ovom izvoru financiranja ostaju nepromijenjeni u odnosu na plan za 2025. godinu i I. rebalans.</w:t>
      </w:r>
    </w:p>
    <w:p w14:paraId="44A36109" w14:textId="77777777" w:rsidR="00C12E8C" w:rsidRPr="00C12E8C" w:rsidRDefault="00C12E8C" w:rsidP="00C12E8C">
      <w:pPr>
        <w:rPr>
          <w:sz w:val="22"/>
          <w:szCs w:val="22"/>
        </w:rPr>
      </w:pPr>
    </w:p>
    <w:p w14:paraId="4ACE5F79" w14:textId="77777777" w:rsidR="00C12E8C" w:rsidRPr="00C12E8C" w:rsidRDefault="00C12E8C" w:rsidP="00C12E8C">
      <w:pPr>
        <w:rPr>
          <w:bCs/>
          <w:sz w:val="22"/>
          <w:szCs w:val="22"/>
        </w:rPr>
      </w:pPr>
      <w:r w:rsidRPr="00C12E8C">
        <w:rPr>
          <w:bCs/>
          <w:sz w:val="22"/>
          <w:szCs w:val="22"/>
        </w:rPr>
        <w:t>Aktivnost A101211A121101: Materijalni rashodi domova za starije osobe</w:t>
      </w:r>
    </w:p>
    <w:p w14:paraId="6A31908D" w14:textId="77777777" w:rsidR="00C12E8C" w:rsidRPr="00C12E8C" w:rsidRDefault="00C12E8C" w:rsidP="00C12E8C">
      <w:pPr>
        <w:rPr>
          <w:b/>
          <w:sz w:val="22"/>
          <w:szCs w:val="22"/>
        </w:rPr>
      </w:pPr>
    </w:p>
    <w:p w14:paraId="0A836B22" w14:textId="77777777" w:rsidR="00C12E8C" w:rsidRPr="00C12E8C" w:rsidRDefault="00C12E8C" w:rsidP="00C12E8C">
      <w:pPr>
        <w:rPr>
          <w:sz w:val="22"/>
          <w:szCs w:val="22"/>
        </w:rPr>
      </w:pPr>
      <w:r w:rsidRPr="00C12E8C">
        <w:rPr>
          <w:sz w:val="22"/>
          <w:szCs w:val="22"/>
        </w:rPr>
        <w:t>Izvor financiranja: 4.4.1. – Decentralizirana sredstva</w:t>
      </w:r>
    </w:p>
    <w:p w14:paraId="6EB1BF21" w14:textId="77777777" w:rsidR="00C12E8C" w:rsidRPr="00C12E8C" w:rsidRDefault="00C12E8C" w:rsidP="00C12E8C">
      <w:pPr>
        <w:jc w:val="both"/>
        <w:rPr>
          <w:sz w:val="22"/>
          <w:szCs w:val="22"/>
        </w:rPr>
      </w:pPr>
      <w:r w:rsidRPr="00C12E8C">
        <w:rPr>
          <w:sz w:val="22"/>
          <w:szCs w:val="22"/>
        </w:rPr>
        <w:t xml:space="preserve">S obzirom da planirana sredstava prihoda za posebne namjene neće biti dovoljna za pokriće cjelokupnog iznosa bruto plaća i doprinosa za plaće, decentralizirana sredstva smo u cijelosti iskoristili za pokriće rashoda za zaposlene i to 269.812,00 EUR za bruto plaće zaposlenika i 51.393,00 EUR za doprinose na plaće. </w:t>
      </w:r>
    </w:p>
    <w:p w14:paraId="33FE55A4" w14:textId="77777777" w:rsidR="00C12E8C" w:rsidRPr="00C12E8C" w:rsidRDefault="00C12E8C" w:rsidP="00C12E8C">
      <w:pPr>
        <w:jc w:val="both"/>
        <w:rPr>
          <w:sz w:val="22"/>
          <w:szCs w:val="22"/>
        </w:rPr>
      </w:pPr>
      <w:r w:rsidRPr="00C12E8C">
        <w:rPr>
          <w:sz w:val="22"/>
          <w:szCs w:val="22"/>
        </w:rPr>
        <w:t>Prema II. rebalansu iznosi po ovom izvoru financiranja ostaju nepromijenjeni u odnosu na plan za 2025. godinu i I. rebalans.</w:t>
      </w:r>
    </w:p>
    <w:p w14:paraId="3F2849C6" w14:textId="77777777" w:rsidR="00C12E8C" w:rsidRPr="00C12E8C" w:rsidRDefault="00C12E8C" w:rsidP="00C12E8C">
      <w:pPr>
        <w:jc w:val="both"/>
        <w:rPr>
          <w:sz w:val="22"/>
          <w:szCs w:val="22"/>
        </w:rPr>
      </w:pPr>
    </w:p>
    <w:p w14:paraId="07A2F891" w14:textId="77777777" w:rsidR="00C12E8C" w:rsidRPr="00C12E8C" w:rsidRDefault="00C12E8C" w:rsidP="00C12E8C">
      <w:pPr>
        <w:rPr>
          <w:sz w:val="22"/>
          <w:szCs w:val="22"/>
        </w:rPr>
      </w:pPr>
      <w:r w:rsidRPr="00C12E8C">
        <w:rPr>
          <w:sz w:val="22"/>
          <w:szCs w:val="22"/>
        </w:rPr>
        <w:t>Izvor financiranja: 6.2.1 – Donacije – proračunski korisnici</w:t>
      </w:r>
    </w:p>
    <w:p w14:paraId="122678AB" w14:textId="77777777" w:rsidR="00C12E8C" w:rsidRPr="00C12E8C" w:rsidRDefault="00C12E8C" w:rsidP="00C12E8C">
      <w:pPr>
        <w:jc w:val="both"/>
        <w:rPr>
          <w:sz w:val="22"/>
          <w:szCs w:val="22"/>
        </w:rPr>
      </w:pPr>
      <w:r w:rsidRPr="00C12E8C">
        <w:rPr>
          <w:sz w:val="22"/>
          <w:szCs w:val="22"/>
        </w:rPr>
        <w:t xml:space="preserve">Tijekom 2025. godine iz sredstava donacija primljen je iznos od 806,00 eura kroz tekuće donacije u obliku namirnica, sitnog inventara te materijala za održavanje. </w:t>
      </w:r>
    </w:p>
    <w:p w14:paraId="68EFEF1E" w14:textId="77777777" w:rsidR="00C12E8C" w:rsidRPr="00C12E8C" w:rsidRDefault="00C12E8C" w:rsidP="00C12E8C">
      <w:pPr>
        <w:jc w:val="both"/>
        <w:rPr>
          <w:sz w:val="22"/>
          <w:szCs w:val="22"/>
        </w:rPr>
      </w:pPr>
    </w:p>
    <w:p w14:paraId="57B5382D" w14:textId="77777777" w:rsidR="00C12E8C" w:rsidRPr="00C12E8C" w:rsidRDefault="00C12E8C" w:rsidP="00C12E8C">
      <w:pPr>
        <w:rPr>
          <w:bCs/>
          <w:sz w:val="22"/>
          <w:szCs w:val="22"/>
        </w:rPr>
      </w:pPr>
      <w:r w:rsidRPr="00C12E8C">
        <w:rPr>
          <w:bCs/>
          <w:sz w:val="22"/>
          <w:szCs w:val="22"/>
        </w:rPr>
        <w:t>Aktivnost A101211K121103: Kapitalna ulaganja za domove za starije osobe</w:t>
      </w:r>
    </w:p>
    <w:p w14:paraId="5E38EDDD" w14:textId="77777777" w:rsidR="00C12E8C" w:rsidRPr="00C12E8C" w:rsidRDefault="00C12E8C" w:rsidP="00C12E8C">
      <w:pPr>
        <w:rPr>
          <w:b/>
          <w:sz w:val="22"/>
          <w:szCs w:val="22"/>
          <w:u w:val="single"/>
        </w:rPr>
      </w:pPr>
    </w:p>
    <w:p w14:paraId="490A171E" w14:textId="77777777" w:rsidR="00C12E8C" w:rsidRPr="00C12E8C" w:rsidRDefault="00C12E8C" w:rsidP="00C12E8C">
      <w:pPr>
        <w:rPr>
          <w:sz w:val="22"/>
          <w:szCs w:val="22"/>
        </w:rPr>
      </w:pPr>
      <w:r w:rsidRPr="00C12E8C">
        <w:rPr>
          <w:sz w:val="22"/>
          <w:szCs w:val="22"/>
        </w:rPr>
        <w:t>Izvor financiranja: 4.4.1. – Decentralizirana sredstva</w:t>
      </w:r>
    </w:p>
    <w:p w14:paraId="2325BFF4" w14:textId="77777777" w:rsidR="00C12E8C" w:rsidRPr="00C12E8C" w:rsidRDefault="00C12E8C" w:rsidP="00C12E8C">
      <w:pPr>
        <w:jc w:val="both"/>
        <w:rPr>
          <w:sz w:val="22"/>
          <w:szCs w:val="22"/>
        </w:rPr>
      </w:pPr>
      <w:r w:rsidRPr="00C12E8C">
        <w:rPr>
          <w:sz w:val="22"/>
          <w:szCs w:val="22"/>
        </w:rPr>
        <w:lastRenderedPageBreak/>
        <w:t xml:space="preserve">Temeljem odluke o kriterijima, mjerilima i načinu financiranja domova za starije osobe u Dubrovačko-neretvanskoj županiji u 2025. godini, Domu za starije osobe Vela Luka u 2025. godini odobreno je dodijeliti decentralizirana sredstva u ukupnom iznosu od 334.179,00 EUR. Dio dodijeljenih decentraliziranih sredstava odnosi se na moguću upotrebu hitne intervencije u iznosu 4.977,00 EUR, dio na rashode za zaposlene u ukupnom iznosu 321.205,00 EUR, dok je dio odobren radi nabave nefinancijske imovine u 2025. godini i to u iznosu od 7.997,00 EUR. </w:t>
      </w:r>
    </w:p>
    <w:p w14:paraId="7A41B640" w14:textId="77777777" w:rsidR="00C12E8C" w:rsidRPr="00C12E8C" w:rsidRDefault="00C12E8C" w:rsidP="00C12E8C">
      <w:pPr>
        <w:jc w:val="both"/>
        <w:rPr>
          <w:sz w:val="22"/>
          <w:szCs w:val="22"/>
        </w:rPr>
      </w:pPr>
      <w:r w:rsidRPr="00C12E8C">
        <w:rPr>
          <w:sz w:val="22"/>
          <w:szCs w:val="22"/>
        </w:rPr>
        <w:t>Iz navedenih sredstava smo nabavili i namjeravamo još do kraja nabaviti:</w:t>
      </w:r>
    </w:p>
    <w:p w14:paraId="45F9A172" w14:textId="77777777" w:rsidR="00C12E8C" w:rsidRPr="00C12E8C" w:rsidRDefault="00C12E8C" w:rsidP="00C12E8C">
      <w:pPr>
        <w:jc w:val="both"/>
        <w:rPr>
          <w:sz w:val="22"/>
          <w:szCs w:val="22"/>
        </w:rPr>
      </w:pPr>
      <w:r w:rsidRPr="00C12E8C">
        <w:rPr>
          <w:sz w:val="22"/>
          <w:szCs w:val="22"/>
        </w:rPr>
        <w:t xml:space="preserve">1. novo računalo za rad socijalne radnice, </w:t>
      </w:r>
    </w:p>
    <w:p w14:paraId="14B37758" w14:textId="77777777" w:rsidR="00C12E8C" w:rsidRPr="00C12E8C" w:rsidRDefault="00C12E8C" w:rsidP="00C12E8C">
      <w:pPr>
        <w:jc w:val="both"/>
        <w:rPr>
          <w:sz w:val="22"/>
          <w:szCs w:val="22"/>
        </w:rPr>
      </w:pPr>
      <w:r w:rsidRPr="00C12E8C">
        <w:rPr>
          <w:sz w:val="22"/>
          <w:szCs w:val="22"/>
        </w:rPr>
        <w:t>2. novo računalo za rad financijskog referenta,</w:t>
      </w:r>
    </w:p>
    <w:p w14:paraId="43F63825" w14:textId="77777777" w:rsidR="00C12E8C" w:rsidRPr="00C12E8C" w:rsidRDefault="00C12E8C" w:rsidP="00C12E8C">
      <w:pPr>
        <w:jc w:val="both"/>
        <w:rPr>
          <w:sz w:val="22"/>
          <w:szCs w:val="22"/>
        </w:rPr>
      </w:pPr>
      <w:r w:rsidRPr="00C12E8C">
        <w:rPr>
          <w:sz w:val="22"/>
          <w:szCs w:val="22"/>
        </w:rPr>
        <w:t>3. novo računalo za rad voditelja financija/višeg referenta,</w:t>
      </w:r>
    </w:p>
    <w:p w14:paraId="57D4C0BA" w14:textId="77777777" w:rsidR="00C12E8C" w:rsidRPr="00C12E8C" w:rsidRDefault="00C12E8C" w:rsidP="00C12E8C">
      <w:pPr>
        <w:jc w:val="both"/>
        <w:rPr>
          <w:sz w:val="22"/>
          <w:szCs w:val="22"/>
        </w:rPr>
      </w:pPr>
      <w:r w:rsidRPr="00C12E8C">
        <w:rPr>
          <w:sz w:val="22"/>
          <w:szCs w:val="22"/>
        </w:rPr>
        <w:t>4. stroj za pranje posuđa,</w:t>
      </w:r>
    </w:p>
    <w:p w14:paraId="17F27EE2" w14:textId="77777777" w:rsidR="00C12E8C" w:rsidRPr="00C12E8C" w:rsidRDefault="00C12E8C" w:rsidP="00C12E8C">
      <w:pPr>
        <w:jc w:val="both"/>
        <w:rPr>
          <w:sz w:val="22"/>
          <w:szCs w:val="22"/>
        </w:rPr>
      </w:pPr>
      <w:r w:rsidRPr="00C12E8C">
        <w:rPr>
          <w:sz w:val="22"/>
          <w:szCs w:val="22"/>
        </w:rPr>
        <w:t>5. automatski omekšivač vode,</w:t>
      </w:r>
    </w:p>
    <w:p w14:paraId="4CFA5960" w14:textId="77777777" w:rsidR="00C12E8C" w:rsidRPr="00C12E8C" w:rsidRDefault="00C12E8C" w:rsidP="00C12E8C">
      <w:pPr>
        <w:jc w:val="both"/>
        <w:rPr>
          <w:sz w:val="22"/>
          <w:szCs w:val="22"/>
        </w:rPr>
      </w:pPr>
      <w:r w:rsidRPr="00C12E8C">
        <w:rPr>
          <w:sz w:val="22"/>
          <w:szCs w:val="22"/>
        </w:rPr>
        <w:t>6. akumulatorski puhač lišća.</w:t>
      </w:r>
    </w:p>
    <w:p w14:paraId="3B439756" w14:textId="77777777" w:rsidR="00C12E8C" w:rsidRPr="00C12E8C" w:rsidRDefault="00C12E8C" w:rsidP="00C12E8C">
      <w:pPr>
        <w:jc w:val="both"/>
        <w:rPr>
          <w:sz w:val="22"/>
          <w:szCs w:val="22"/>
        </w:rPr>
      </w:pPr>
    </w:p>
    <w:p w14:paraId="2B118174" w14:textId="77777777" w:rsidR="00C12E8C" w:rsidRPr="00C12E8C" w:rsidRDefault="00C12E8C" w:rsidP="00C12E8C">
      <w:pPr>
        <w:jc w:val="both"/>
        <w:rPr>
          <w:sz w:val="22"/>
          <w:szCs w:val="22"/>
        </w:rPr>
      </w:pPr>
      <w:r w:rsidRPr="00C12E8C">
        <w:rPr>
          <w:sz w:val="22"/>
          <w:szCs w:val="22"/>
        </w:rPr>
        <w:t>Prema II. rebalansu iznosi po ovom izvoru financiranja ostaju nepromijenjeni u odnosu na Plan za 2025. godinu i I. rebalans.</w:t>
      </w:r>
    </w:p>
    <w:p w14:paraId="59A0165B" w14:textId="77777777" w:rsidR="00C12E8C" w:rsidRPr="00C12E8C" w:rsidRDefault="00C12E8C" w:rsidP="00C12E8C">
      <w:pPr>
        <w:jc w:val="both"/>
        <w:rPr>
          <w:sz w:val="22"/>
          <w:szCs w:val="22"/>
        </w:rPr>
      </w:pPr>
    </w:p>
    <w:p w14:paraId="6D868B61" w14:textId="77777777" w:rsidR="00C12E8C" w:rsidRPr="00C12E8C" w:rsidRDefault="00C12E8C" w:rsidP="00C12E8C">
      <w:pPr>
        <w:jc w:val="both"/>
        <w:rPr>
          <w:bCs/>
          <w:sz w:val="22"/>
          <w:szCs w:val="22"/>
        </w:rPr>
      </w:pPr>
      <w:r w:rsidRPr="00C12E8C">
        <w:rPr>
          <w:bCs/>
          <w:sz w:val="22"/>
          <w:szCs w:val="22"/>
        </w:rPr>
        <w:t>A101213K121306: Poboljšanje i održavanje socijalnih ustanova</w:t>
      </w:r>
    </w:p>
    <w:p w14:paraId="5D9DFEC6" w14:textId="77777777" w:rsidR="00C12E8C" w:rsidRPr="00C12E8C" w:rsidRDefault="00C12E8C" w:rsidP="00C12E8C">
      <w:pPr>
        <w:rPr>
          <w:sz w:val="22"/>
          <w:szCs w:val="22"/>
        </w:rPr>
      </w:pPr>
      <w:r w:rsidRPr="00C12E8C">
        <w:rPr>
          <w:sz w:val="22"/>
          <w:szCs w:val="22"/>
        </w:rPr>
        <w:t>Izvor financiranja: 1.1.1. - Opći prihodi i primici</w:t>
      </w:r>
    </w:p>
    <w:p w14:paraId="1143D98F" w14:textId="77777777" w:rsidR="00C12E8C" w:rsidRPr="00C12E8C" w:rsidRDefault="00C12E8C" w:rsidP="00C12E8C">
      <w:pPr>
        <w:rPr>
          <w:sz w:val="22"/>
          <w:szCs w:val="22"/>
        </w:rPr>
      </w:pPr>
    </w:p>
    <w:p w14:paraId="72FDFE71" w14:textId="77777777" w:rsidR="00C12E8C" w:rsidRPr="00C12E8C" w:rsidRDefault="00C12E8C" w:rsidP="00C12E8C">
      <w:pPr>
        <w:jc w:val="both"/>
        <w:rPr>
          <w:sz w:val="22"/>
          <w:szCs w:val="22"/>
        </w:rPr>
      </w:pPr>
      <w:r w:rsidRPr="00C12E8C">
        <w:rPr>
          <w:sz w:val="22"/>
          <w:szCs w:val="22"/>
        </w:rPr>
        <w:t>S obzirom da planirana sredstava prihoda za posebne namjene i decentralizirana sredstva iz izvora financiranja 4.4.1.  neće biti dovoljna za pokriće cjelokupnog iznosa bruto plaća i doprinosa za plaće, odobrena su nam sredstva po izvoru financiranja 1.1.1. koja ćemo iskoristit za pokriće rashoda za zaposlene i to 113.154,00 EUR za bruto plaće zaposlenika i 28.546,00 EUR za doprinose na plaće.</w:t>
      </w:r>
    </w:p>
    <w:p w14:paraId="1517176F" w14:textId="77777777" w:rsidR="00C12E8C" w:rsidRPr="00C12E8C" w:rsidRDefault="00C12E8C" w:rsidP="00C12E8C">
      <w:pPr>
        <w:jc w:val="both"/>
        <w:rPr>
          <w:sz w:val="22"/>
          <w:szCs w:val="22"/>
        </w:rPr>
      </w:pPr>
      <w:r w:rsidRPr="00C12E8C">
        <w:rPr>
          <w:sz w:val="22"/>
          <w:szCs w:val="22"/>
        </w:rPr>
        <w:t>U 2025. godini započeto je provođenje projekta instalacije SOS signalizacije u zgradi Doma sa ciljem poboljšanja standarda i zaštite korisnika. U tu nam je svrhu sa izvora 1.1.1. Opći prihodi i primici potrebno te prema II. rebalansu planiramo utrošiti sredstva u iznosu od 48.225,00 EUR od toga izrada projektne dokumentacije iznosi 1.812,50 EUR, dok je za proces ugradnje procijenjen trošak u iznosu od 46.412,50 EUR. Također u 2025. godini započeto je provođenje projekta izgradnje Alzheimerove smještajne jedinice za korisnike koji boluju od Alzheimerove i drugih tipova demencija koji prema pravilniku o mjerilima za pružanje socijalnih usluga je potrebno odvojiti od ostalih korisnika te pružiti posebnu i pravilnu skrb uz osiguravanje ergonomskog namještaja i vrata koja su osigurana posebnim zvučnim signalima u slučajevima bijega korisnika. U tu svrhu nam je odobreno povećanje iznosa pa trenutno odobreno imamo 69.875,00 EUR, koji će biti utrošeni za nabavku ergonomskog namještaja te ostale nefinancijske imovine potrebne unutar ustanove u iznosu od 35.000,00 te za izradu projektne dokumentacija i proces izgradnje smještajne jedinice iznos od 34.875,00 EUR koji će biti usmjereni prema poboljšanju parketnog poda unutar ustanove u smještajnim kapacitetima, pošto je postojeći već dotrajao i postoji opasnost od pada korisnika.</w:t>
      </w:r>
    </w:p>
    <w:p w14:paraId="31EAC3D5" w14:textId="77777777" w:rsidR="00C12E8C" w:rsidRPr="00C12E8C" w:rsidRDefault="00C12E8C" w:rsidP="00C12E8C">
      <w:pPr>
        <w:jc w:val="both"/>
        <w:rPr>
          <w:sz w:val="22"/>
          <w:szCs w:val="22"/>
        </w:rPr>
      </w:pPr>
      <w:r w:rsidRPr="00C12E8C">
        <w:rPr>
          <w:sz w:val="22"/>
          <w:szCs w:val="22"/>
        </w:rPr>
        <w:t>U svrhu nabave novog dostavnog automobila koji je potreban za dostavljanje toplih obroka našim korisnicima van institucije potrošeno je 24.439,00 EUR sa izvora financiranja 1.1.1. Opći prihodi i primici.</w:t>
      </w:r>
    </w:p>
    <w:p w14:paraId="1667994C" w14:textId="77777777" w:rsidR="00C12E8C" w:rsidRPr="00C12E8C" w:rsidRDefault="00C12E8C" w:rsidP="00C12E8C">
      <w:pPr>
        <w:jc w:val="both"/>
        <w:rPr>
          <w:sz w:val="22"/>
          <w:szCs w:val="22"/>
        </w:rPr>
      </w:pPr>
    </w:p>
    <w:p w14:paraId="1F70C710" w14:textId="77777777" w:rsidR="00C12E8C" w:rsidRPr="00C12E8C" w:rsidRDefault="00C12E8C" w:rsidP="00C12E8C">
      <w:pPr>
        <w:jc w:val="both"/>
        <w:rPr>
          <w:bCs/>
          <w:sz w:val="22"/>
          <w:szCs w:val="22"/>
        </w:rPr>
      </w:pPr>
      <w:r w:rsidRPr="00C12E8C">
        <w:rPr>
          <w:bCs/>
          <w:sz w:val="22"/>
          <w:szCs w:val="22"/>
        </w:rPr>
        <w:t>A101211A121102 - Investicijska ulaganja u domove za starije osobe</w:t>
      </w:r>
    </w:p>
    <w:p w14:paraId="44916B1B" w14:textId="77777777" w:rsidR="00C12E8C" w:rsidRPr="00C12E8C" w:rsidRDefault="00C12E8C" w:rsidP="00C12E8C">
      <w:pPr>
        <w:rPr>
          <w:sz w:val="22"/>
          <w:szCs w:val="22"/>
        </w:rPr>
      </w:pPr>
      <w:r w:rsidRPr="00C12E8C">
        <w:rPr>
          <w:sz w:val="22"/>
          <w:szCs w:val="22"/>
        </w:rPr>
        <w:t>Izvor financiranja: 4.4.1. – Decentralizirana sredstva</w:t>
      </w:r>
    </w:p>
    <w:p w14:paraId="19C6D0CA" w14:textId="77777777" w:rsidR="00C12E8C" w:rsidRPr="00C12E8C" w:rsidRDefault="00C12E8C" w:rsidP="00C12E8C">
      <w:pPr>
        <w:jc w:val="both"/>
        <w:rPr>
          <w:sz w:val="22"/>
          <w:szCs w:val="22"/>
        </w:rPr>
      </w:pPr>
      <w:r w:rsidRPr="00C12E8C">
        <w:rPr>
          <w:sz w:val="22"/>
          <w:szCs w:val="22"/>
        </w:rPr>
        <w:t>Po pitanju investicijskih ulaganja u domove za starije osobe, Dom za starije osobe Vela Luka ima rezervirana sredstva u iznosu od 4.977,00 EUR koja su već aktivirana zbog potrebe za hitnom intervencijom u cilju saniranja iznenadnih kvarova na zgradi i opremi Doma. Prema II. rebalansu, nema izmjene u planiranim iznosima prema Planu za 2025. godinu.</w:t>
      </w:r>
    </w:p>
    <w:p w14:paraId="7B449106" w14:textId="77777777" w:rsidR="00C12E8C" w:rsidRPr="00C12E8C" w:rsidRDefault="00C12E8C" w:rsidP="00C12E8C">
      <w:pPr>
        <w:jc w:val="both"/>
        <w:rPr>
          <w:sz w:val="22"/>
          <w:szCs w:val="22"/>
        </w:rPr>
      </w:pPr>
    </w:p>
    <w:p w14:paraId="107C8380" w14:textId="77777777" w:rsidR="00C12E8C" w:rsidRPr="00C12E8C" w:rsidRDefault="00C12E8C" w:rsidP="00C12E8C">
      <w:pPr>
        <w:jc w:val="both"/>
        <w:rPr>
          <w:bCs/>
          <w:sz w:val="22"/>
          <w:szCs w:val="22"/>
        </w:rPr>
      </w:pPr>
      <w:r w:rsidRPr="00C12E8C">
        <w:rPr>
          <w:bCs/>
          <w:sz w:val="22"/>
          <w:szCs w:val="22"/>
        </w:rPr>
        <w:t>Aktivnost A101211A121301 - Prigodne potpore ustanovama socijalne skrbi</w:t>
      </w:r>
    </w:p>
    <w:p w14:paraId="13CD83C5" w14:textId="77777777" w:rsidR="00C12E8C" w:rsidRPr="00C12E8C" w:rsidRDefault="00C12E8C" w:rsidP="00C12E8C">
      <w:pPr>
        <w:jc w:val="both"/>
        <w:rPr>
          <w:sz w:val="22"/>
          <w:szCs w:val="22"/>
        </w:rPr>
      </w:pPr>
      <w:r w:rsidRPr="00C12E8C">
        <w:rPr>
          <w:sz w:val="22"/>
          <w:szCs w:val="22"/>
        </w:rPr>
        <w:t>Izvor financiranja: 1.1.1. -  Opći prihodi i primici</w:t>
      </w:r>
    </w:p>
    <w:p w14:paraId="4E44CDDE" w14:textId="77777777" w:rsidR="00C12E8C" w:rsidRPr="00C12E8C" w:rsidRDefault="00C12E8C" w:rsidP="00C12E8C">
      <w:pPr>
        <w:jc w:val="both"/>
        <w:rPr>
          <w:sz w:val="22"/>
          <w:szCs w:val="22"/>
        </w:rPr>
      </w:pPr>
      <w:r w:rsidRPr="00C12E8C">
        <w:rPr>
          <w:sz w:val="22"/>
          <w:szCs w:val="22"/>
        </w:rPr>
        <w:t>Planirani iznos sredstava za kupnju poklona korisnicima u vrijeme blagdana, koje dobivamo iz izvora financiranja – Opći prihodi i primici, iznosi 2.000,00 EUR za 2025. godinu. Prema II. rebalansu, nema izmjene u planiranim iznosima prema Planu za 2025. godinu.</w:t>
      </w:r>
    </w:p>
    <w:p w14:paraId="409AAB6B" w14:textId="77777777" w:rsidR="00C12E8C" w:rsidRPr="00121D48" w:rsidRDefault="00C12E8C" w:rsidP="00C12E8C">
      <w:pPr>
        <w:suppressAutoHyphens/>
        <w:jc w:val="both"/>
        <w:rPr>
          <w:sz w:val="22"/>
          <w:szCs w:val="22"/>
          <w:lang w:eastAsia="zh-CN"/>
        </w:rPr>
      </w:pPr>
    </w:p>
    <w:sectPr w:rsidR="00C12E8C" w:rsidRPr="00121D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numFmt w:val="bullet"/>
      <w:lvlText w:val="-"/>
      <w:lvlJc w:val="left"/>
      <w:pPr>
        <w:tabs>
          <w:tab w:val="num" w:pos="720"/>
        </w:tabs>
        <w:ind w:left="720" w:hanging="360"/>
      </w:pPr>
      <w:rPr>
        <w:rFonts w:ascii="Times New Roman" w:hAnsi="Times New Roman" w:cs="Times New Roman" w:hint="default"/>
        <w:color w:val="FF0000"/>
        <w:lang w:val="hr-HR"/>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upperRoman"/>
      <w:lvlText w:val="%1."/>
      <w:lvlJc w:val="left"/>
      <w:pPr>
        <w:tabs>
          <w:tab w:val="num" w:pos="0"/>
        </w:tabs>
        <w:ind w:left="1080" w:hanging="720"/>
      </w:pPr>
      <w:rPr>
        <w:rFonts w:hint="default"/>
        <w:b/>
        <w:lang w:val="hr-HR"/>
      </w:rPr>
    </w:lvl>
  </w:abstractNum>
  <w:abstractNum w:abstractNumId="3" w15:restartNumberingAfterBreak="0">
    <w:nsid w:val="00584E31"/>
    <w:multiLevelType w:val="hybridMultilevel"/>
    <w:tmpl w:val="D38ACE68"/>
    <w:lvl w:ilvl="0" w:tplc="BC84C3CA">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0DB76CC"/>
    <w:multiLevelType w:val="hybridMultilevel"/>
    <w:tmpl w:val="81EA801E"/>
    <w:lvl w:ilvl="0" w:tplc="41CA70EC">
      <w:start w:val="20"/>
      <w:numFmt w:val="bullet"/>
      <w:lvlText w:val="-"/>
      <w:lvlJc w:val="left"/>
      <w:pPr>
        <w:ind w:left="720" w:hanging="360"/>
      </w:pPr>
      <w:rPr>
        <w:rFonts w:ascii="Arial" w:eastAsia="Times New Roman" w:hAnsi="Arial" w:cs="Arial"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30F1084"/>
    <w:multiLevelType w:val="multilevel"/>
    <w:tmpl w:val="7A36D9AC"/>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4FA264E"/>
    <w:multiLevelType w:val="hybridMultilevel"/>
    <w:tmpl w:val="5F62BCA0"/>
    <w:lvl w:ilvl="0" w:tplc="E91A3EE4">
      <w:start w:val="1"/>
      <w:numFmt w:val="decimal"/>
      <w:pStyle w:val="Heading1"/>
      <w:lvlText w:val="%1."/>
      <w:lvlJc w:val="left"/>
      <w:pPr>
        <w:ind w:left="786" w:hanging="360"/>
      </w:pPr>
      <w:rPr>
        <w:i w:val="0"/>
      </w:rPr>
    </w:lvl>
    <w:lvl w:ilvl="1" w:tplc="041A0019">
      <w:start w:val="1"/>
      <w:numFmt w:val="lowerLetter"/>
      <w:lvlText w:val="%2."/>
      <w:lvlJc w:val="left"/>
      <w:pPr>
        <w:ind w:left="1299" w:hanging="360"/>
      </w:pPr>
    </w:lvl>
    <w:lvl w:ilvl="2" w:tplc="041A001B">
      <w:start w:val="1"/>
      <w:numFmt w:val="lowerRoman"/>
      <w:lvlText w:val="%3."/>
      <w:lvlJc w:val="right"/>
      <w:pPr>
        <w:ind w:left="2019" w:hanging="180"/>
      </w:pPr>
    </w:lvl>
    <w:lvl w:ilvl="3" w:tplc="041A000F">
      <w:start w:val="1"/>
      <w:numFmt w:val="decimal"/>
      <w:lvlText w:val="%4."/>
      <w:lvlJc w:val="left"/>
      <w:pPr>
        <w:ind w:left="2739" w:hanging="360"/>
      </w:pPr>
    </w:lvl>
    <w:lvl w:ilvl="4" w:tplc="041A0019">
      <w:start w:val="1"/>
      <w:numFmt w:val="lowerLetter"/>
      <w:lvlText w:val="%5."/>
      <w:lvlJc w:val="left"/>
      <w:pPr>
        <w:ind w:left="3459" w:hanging="360"/>
      </w:pPr>
    </w:lvl>
    <w:lvl w:ilvl="5" w:tplc="041A001B">
      <w:start w:val="1"/>
      <w:numFmt w:val="lowerRoman"/>
      <w:lvlText w:val="%6."/>
      <w:lvlJc w:val="right"/>
      <w:pPr>
        <w:ind w:left="4179" w:hanging="180"/>
      </w:pPr>
    </w:lvl>
    <w:lvl w:ilvl="6" w:tplc="041A000F">
      <w:start w:val="1"/>
      <w:numFmt w:val="decimal"/>
      <w:lvlText w:val="%7."/>
      <w:lvlJc w:val="left"/>
      <w:pPr>
        <w:ind w:left="4899" w:hanging="360"/>
      </w:pPr>
    </w:lvl>
    <w:lvl w:ilvl="7" w:tplc="041A0019">
      <w:start w:val="1"/>
      <w:numFmt w:val="lowerLetter"/>
      <w:lvlText w:val="%8."/>
      <w:lvlJc w:val="left"/>
      <w:pPr>
        <w:ind w:left="5619" w:hanging="360"/>
      </w:pPr>
    </w:lvl>
    <w:lvl w:ilvl="8" w:tplc="041A001B">
      <w:start w:val="1"/>
      <w:numFmt w:val="lowerRoman"/>
      <w:lvlText w:val="%9."/>
      <w:lvlJc w:val="right"/>
      <w:pPr>
        <w:ind w:left="6339" w:hanging="180"/>
      </w:pPr>
    </w:lvl>
  </w:abstractNum>
  <w:abstractNum w:abstractNumId="7" w15:restartNumberingAfterBreak="0">
    <w:nsid w:val="067A35DF"/>
    <w:multiLevelType w:val="hybridMultilevel"/>
    <w:tmpl w:val="4F9222BE"/>
    <w:lvl w:ilvl="0" w:tplc="3C2E1D3E">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0F9A4484"/>
    <w:multiLevelType w:val="hybridMultilevel"/>
    <w:tmpl w:val="05C812F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4A9451A"/>
    <w:multiLevelType w:val="multilevel"/>
    <w:tmpl w:val="814A8148"/>
    <w:lvl w:ilvl="0">
      <w:start w:val="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0252C8"/>
    <w:multiLevelType w:val="hybridMultilevel"/>
    <w:tmpl w:val="5A722F2C"/>
    <w:lvl w:ilvl="0" w:tplc="12468B16">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15:restartNumberingAfterBreak="0">
    <w:nsid w:val="233C6B99"/>
    <w:multiLevelType w:val="hybridMultilevel"/>
    <w:tmpl w:val="E172726C"/>
    <w:lvl w:ilvl="0" w:tplc="4F2EF846">
      <w:start w:val="1"/>
      <w:numFmt w:val="upperRoman"/>
      <w:lvlText w:val="%1."/>
      <w:lvlJc w:val="left"/>
      <w:pPr>
        <w:tabs>
          <w:tab w:val="num" w:pos="1080"/>
        </w:tabs>
        <w:ind w:left="1080" w:hanging="720"/>
      </w:pPr>
    </w:lvl>
    <w:lvl w:ilvl="1" w:tplc="0ADAA46A">
      <w:start w:val="1"/>
      <w:numFmt w:val="decimal"/>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2" w15:restartNumberingAfterBreak="0">
    <w:nsid w:val="25607B00"/>
    <w:multiLevelType w:val="multilevel"/>
    <w:tmpl w:val="009A91E2"/>
    <w:lvl w:ilvl="0">
      <w:start w:val="1"/>
      <w:numFmt w:val="decimal"/>
      <w:lvlText w:val="%1."/>
      <w:lvlJc w:val="left"/>
      <w:pPr>
        <w:ind w:left="360" w:hanging="360"/>
      </w:pPr>
    </w:lvl>
    <w:lvl w:ilvl="1">
      <w:start w:val="1"/>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3" w15:restartNumberingAfterBreak="0">
    <w:nsid w:val="34986DF6"/>
    <w:multiLevelType w:val="hybridMultilevel"/>
    <w:tmpl w:val="FF087A9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4" w15:restartNumberingAfterBreak="0">
    <w:nsid w:val="378938F9"/>
    <w:multiLevelType w:val="hybridMultilevel"/>
    <w:tmpl w:val="01D214B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FF31702"/>
    <w:multiLevelType w:val="hybridMultilevel"/>
    <w:tmpl w:val="84D20614"/>
    <w:lvl w:ilvl="0" w:tplc="64685760">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1896384"/>
    <w:multiLevelType w:val="multilevel"/>
    <w:tmpl w:val="221AA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5E48FE"/>
    <w:multiLevelType w:val="hybridMultilevel"/>
    <w:tmpl w:val="F41A50EA"/>
    <w:lvl w:ilvl="0" w:tplc="94702796">
      <w:start w:val="2"/>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E52363"/>
    <w:multiLevelType w:val="hybridMultilevel"/>
    <w:tmpl w:val="665E89A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num w:numId="1" w16cid:durableId="12125011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21488534">
    <w:abstractNumId w:val="17"/>
  </w:num>
  <w:num w:numId="3" w16cid:durableId="1683894003">
    <w:abstractNumId w:val="5"/>
  </w:num>
  <w:num w:numId="4" w16cid:durableId="483160077">
    <w:abstractNumId w:val="4"/>
  </w:num>
  <w:num w:numId="5" w16cid:durableId="293756334">
    <w:abstractNumId w:val="9"/>
  </w:num>
  <w:num w:numId="6" w16cid:durableId="1405756973">
    <w:abstractNumId w:val="14"/>
  </w:num>
  <w:num w:numId="7" w16cid:durableId="1899778766">
    <w:abstractNumId w:val="11"/>
  </w:num>
  <w:num w:numId="8" w16cid:durableId="373504001">
    <w:abstractNumId w:val="3"/>
  </w:num>
  <w:num w:numId="9" w16cid:durableId="299506414">
    <w:abstractNumId w:val="7"/>
  </w:num>
  <w:num w:numId="10" w16cid:durableId="2730524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7945482">
    <w:abstractNumId w:val="13"/>
  </w:num>
  <w:num w:numId="12" w16cid:durableId="526211280">
    <w:abstractNumId w:val="8"/>
  </w:num>
  <w:num w:numId="13" w16cid:durableId="632639271">
    <w:abstractNumId w:val="18"/>
  </w:num>
  <w:num w:numId="14" w16cid:durableId="129128165">
    <w:abstractNumId w:val="16"/>
  </w:num>
  <w:num w:numId="15" w16cid:durableId="953292751">
    <w:abstractNumId w:val="12"/>
  </w:num>
  <w:num w:numId="16" w16cid:durableId="123473082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508"/>
    <w:rsid w:val="00005B63"/>
    <w:rsid w:val="000141EB"/>
    <w:rsid w:val="00020C9C"/>
    <w:rsid w:val="00026930"/>
    <w:rsid w:val="00026E01"/>
    <w:rsid w:val="00030323"/>
    <w:rsid w:val="00037182"/>
    <w:rsid w:val="00042F99"/>
    <w:rsid w:val="000471F1"/>
    <w:rsid w:val="00063E14"/>
    <w:rsid w:val="00065619"/>
    <w:rsid w:val="00065CFA"/>
    <w:rsid w:val="000724D5"/>
    <w:rsid w:val="000816C6"/>
    <w:rsid w:val="00085F2A"/>
    <w:rsid w:val="00087C0B"/>
    <w:rsid w:val="00092002"/>
    <w:rsid w:val="000A0B45"/>
    <w:rsid w:val="000A3B82"/>
    <w:rsid w:val="000B5EF2"/>
    <w:rsid w:val="000B69A6"/>
    <w:rsid w:val="000C4984"/>
    <w:rsid w:val="000D4B20"/>
    <w:rsid w:val="000D66AD"/>
    <w:rsid w:val="000E49B7"/>
    <w:rsid w:val="000E74E4"/>
    <w:rsid w:val="000F46A8"/>
    <w:rsid w:val="000F6545"/>
    <w:rsid w:val="000F71C9"/>
    <w:rsid w:val="00100714"/>
    <w:rsid w:val="0010525B"/>
    <w:rsid w:val="00105AC9"/>
    <w:rsid w:val="0010664E"/>
    <w:rsid w:val="00121D48"/>
    <w:rsid w:val="00125BF6"/>
    <w:rsid w:val="0012735B"/>
    <w:rsid w:val="00145BD7"/>
    <w:rsid w:val="0015218E"/>
    <w:rsid w:val="0015280F"/>
    <w:rsid w:val="00154073"/>
    <w:rsid w:val="001545C2"/>
    <w:rsid w:val="00155994"/>
    <w:rsid w:val="00156ED4"/>
    <w:rsid w:val="00160908"/>
    <w:rsid w:val="001650DA"/>
    <w:rsid w:val="00166BE8"/>
    <w:rsid w:val="001759B5"/>
    <w:rsid w:val="0018716E"/>
    <w:rsid w:val="001958E8"/>
    <w:rsid w:val="001A1DCA"/>
    <w:rsid w:val="001A3259"/>
    <w:rsid w:val="001A4DF6"/>
    <w:rsid w:val="001A5B27"/>
    <w:rsid w:val="001A5BEC"/>
    <w:rsid w:val="001B0833"/>
    <w:rsid w:val="001B5601"/>
    <w:rsid w:val="001C4D6A"/>
    <w:rsid w:val="001C7A23"/>
    <w:rsid w:val="001D3D07"/>
    <w:rsid w:val="001E034F"/>
    <w:rsid w:val="001F45FE"/>
    <w:rsid w:val="001F613F"/>
    <w:rsid w:val="001F688F"/>
    <w:rsid w:val="002049B0"/>
    <w:rsid w:val="0020643C"/>
    <w:rsid w:val="0021183E"/>
    <w:rsid w:val="002129BD"/>
    <w:rsid w:val="00220363"/>
    <w:rsid w:val="0022268F"/>
    <w:rsid w:val="00232E04"/>
    <w:rsid w:val="002351D0"/>
    <w:rsid w:val="00240BAC"/>
    <w:rsid w:val="00243A62"/>
    <w:rsid w:val="00245F16"/>
    <w:rsid w:val="002628EF"/>
    <w:rsid w:val="0026367E"/>
    <w:rsid w:val="00270331"/>
    <w:rsid w:val="002716E4"/>
    <w:rsid w:val="0027182A"/>
    <w:rsid w:val="00271E68"/>
    <w:rsid w:val="00277D73"/>
    <w:rsid w:val="00280877"/>
    <w:rsid w:val="00280EF7"/>
    <w:rsid w:val="0028320F"/>
    <w:rsid w:val="00293DEC"/>
    <w:rsid w:val="002A7263"/>
    <w:rsid w:val="002B14F4"/>
    <w:rsid w:val="002B2909"/>
    <w:rsid w:val="002B396F"/>
    <w:rsid w:val="002B3D5D"/>
    <w:rsid w:val="002B5ABB"/>
    <w:rsid w:val="002C0673"/>
    <w:rsid w:val="002C1DDC"/>
    <w:rsid w:val="002C3034"/>
    <w:rsid w:val="002D71EA"/>
    <w:rsid w:val="002F2CF8"/>
    <w:rsid w:val="002F5A27"/>
    <w:rsid w:val="002F7789"/>
    <w:rsid w:val="002F7E9F"/>
    <w:rsid w:val="003006D8"/>
    <w:rsid w:val="003009DB"/>
    <w:rsid w:val="0031225D"/>
    <w:rsid w:val="00316E94"/>
    <w:rsid w:val="00321109"/>
    <w:rsid w:val="003320FE"/>
    <w:rsid w:val="00337E57"/>
    <w:rsid w:val="00345F2D"/>
    <w:rsid w:val="003465DC"/>
    <w:rsid w:val="00351607"/>
    <w:rsid w:val="00356E47"/>
    <w:rsid w:val="00370BE3"/>
    <w:rsid w:val="0037305F"/>
    <w:rsid w:val="0038014C"/>
    <w:rsid w:val="00380390"/>
    <w:rsid w:val="00380B7A"/>
    <w:rsid w:val="00385701"/>
    <w:rsid w:val="003A17FD"/>
    <w:rsid w:val="003A1F75"/>
    <w:rsid w:val="003B432B"/>
    <w:rsid w:val="003C02C9"/>
    <w:rsid w:val="003C1E0B"/>
    <w:rsid w:val="003C31CE"/>
    <w:rsid w:val="003C5C6D"/>
    <w:rsid w:val="003D01F6"/>
    <w:rsid w:val="003E72E2"/>
    <w:rsid w:val="003F3074"/>
    <w:rsid w:val="003F56A4"/>
    <w:rsid w:val="0040196C"/>
    <w:rsid w:val="004041EB"/>
    <w:rsid w:val="004042D9"/>
    <w:rsid w:val="00406976"/>
    <w:rsid w:val="00413E3D"/>
    <w:rsid w:val="00414CEA"/>
    <w:rsid w:val="00416861"/>
    <w:rsid w:val="004216DE"/>
    <w:rsid w:val="00426CEA"/>
    <w:rsid w:val="00430B42"/>
    <w:rsid w:val="00431089"/>
    <w:rsid w:val="00437149"/>
    <w:rsid w:val="0044074E"/>
    <w:rsid w:val="00443054"/>
    <w:rsid w:val="004606EE"/>
    <w:rsid w:val="00466DE7"/>
    <w:rsid w:val="00491F05"/>
    <w:rsid w:val="004929B4"/>
    <w:rsid w:val="00492C72"/>
    <w:rsid w:val="004A140D"/>
    <w:rsid w:val="004A4B78"/>
    <w:rsid w:val="004B6954"/>
    <w:rsid w:val="004C4207"/>
    <w:rsid w:val="004D704F"/>
    <w:rsid w:val="004E0747"/>
    <w:rsid w:val="004E2C6E"/>
    <w:rsid w:val="004E3E70"/>
    <w:rsid w:val="004E6FDB"/>
    <w:rsid w:val="004F6080"/>
    <w:rsid w:val="0050040D"/>
    <w:rsid w:val="0050189D"/>
    <w:rsid w:val="00503547"/>
    <w:rsid w:val="00517DD9"/>
    <w:rsid w:val="0052365C"/>
    <w:rsid w:val="00526B12"/>
    <w:rsid w:val="00527F27"/>
    <w:rsid w:val="00530676"/>
    <w:rsid w:val="00530D3B"/>
    <w:rsid w:val="00530D48"/>
    <w:rsid w:val="005328AA"/>
    <w:rsid w:val="00540310"/>
    <w:rsid w:val="00541705"/>
    <w:rsid w:val="00542CD8"/>
    <w:rsid w:val="00556316"/>
    <w:rsid w:val="005620C7"/>
    <w:rsid w:val="005655E1"/>
    <w:rsid w:val="00573604"/>
    <w:rsid w:val="00577AAE"/>
    <w:rsid w:val="00577ACC"/>
    <w:rsid w:val="0058523A"/>
    <w:rsid w:val="00591251"/>
    <w:rsid w:val="00593D1E"/>
    <w:rsid w:val="005B4708"/>
    <w:rsid w:val="005B7E4E"/>
    <w:rsid w:val="005C2FD1"/>
    <w:rsid w:val="005C34B7"/>
    <w:rsid w:val="005D5705"/>
    <w:rsid w:val="005D640D"/>
    <w:rsid w:val="005E1850"/>
    <w:rsid w:val="0060414A"/>
    <w:rsid w:val="00606856"/>
    <w:rsid w:val="00611F9F"/>
    <w:rsid w:val="0062003E"/>
    <w:rsid w:val="00620B37"/>
    <w:rsid w:val="0062143B"/>
    <w:rsid w:val="00626209"/>
    <w:rsid w:val="006329E1"/>
    <w:rsid w:val="00632E78"/>
    <w:rsid w:val="00632FC9"/>
    <w:rsid w:val="006338CA"/>
    <w:rsid w:val="00641DFF"/>
    <w:rsid w:val="00651357"/>
    <w:rsid w:val="00654330"/>
    <w:rsid w:val="006563A0"/>
    <w:rsid w:val="00660697"/>
    <w:rsid w:val="00660A9C"/>
    <w:rsid w:val="00660E79"/>
    <w:rsid w:val="00662252"/>
    <w:rsid w:val="0066684A"/>
    <w:rsid w:val="0067101E"/>
    <w:rsid w:val="0067559C"/>
    <w:rsid w:val="00675AC5"/>
    <w:rsid w:val="006803B1"/>
    <w:rsid w:val="006819B3"/>
    <w:rsid w:val="00681C07"/>
    <w:rsid w:val="00682EF4"/>
    <w:rsid w:val="006A1E5C"/>
    <w:rsid w:val="006A6711"/>
    <w:rsid w:val="006A6746"/>
    <w:rsid w:val="006A7068"/>
    <w:rsid w:val="006B2D36"/>
    <w:rsid w:val="006B6D43"/>
    <w:rsid w:val="006B79BA"/>
    <w:rsid w:val="006C5029"/>
    <w:rsid w:val="006C614A"/>
    <w:rsid w:val="006D63BA"/>
    <w:rsid w:val="006D77D3"/>
    <w:rsid w:val="006E0563"/>
    <w:rsid w:val="006E5CA7"/>
    <w:rsid w:val="006F0A84"/>
    <w:rsid w:val="0070220C"/>
    <w:rsid w:val="007113DA"/>
    <w:rsid w:val="00712EBD"/>
    <w:rsid w:val="00713690"/>
    <w:rsid w:val="00722BA4"/>
    <w:rsid w:val="00722F40"/>
    <w:rsid w:val="00736DF9"/>
    <w:rsid w:val="00746A2B"/>
    <w:rsid w:val="0075014A"/>
    <w:rsid w:val="007553E0"/>
    <w:rsid w:val="0075759E"/>
    <w:rsid w:val="00761093"/>
    <w:rsid w:val="00764833"/>
    <w:rsid w:val="00764FB0"/>
    <w:rsid w:val="00773E96"/>
    <w:rsid w:val="00775E6E"/>
    <w:rsid w:val="00786144"/>
    <w:rsid w:val="0079118F"/>
    <w:rsid w:val="00794619"/>
    <w:rsid w:val="00797B5F"/>
    <w:rsid w:val="00797EC1"/>
    <w:rsid w:val="007A3046"/>
    <w:rsid w:val="007B0048"/>
    <w:rsid w:val="007B1D54"/>
    <w:rsid w:val="007B354C"/>
    <w:rsid w:val="007C01E2"/>
    <w:rsid w:val="007D62F1"/>
    <w:rsid w:val="007D6DC0"/>
    <w:rsid w:val="007E6BC3"/>
    <w:rsid w:val="007F1273"/>
    <w:rsid w:val="007F261E"/>
    <w:rsid w:val="007F2906"/>
    <w:rsid w:val="00800145"/>
    <w:rsid w:val="0080085B"/>
    <w:rsid w:val="008212DF"/>
    <w:rsid w:val="0082333C"/>
    <w:rsid w:val="008306EB"/>
    <w:rsid w:val="008404C1"/>
    <w:rsid w:val="00842319"/>
    <w:rsid w:val="008446AD"/>
    <w:rsid w:val="008453FB"/>
    <w:rsid w:val="0084553C"/>
    <w:rsid w:val="008458A4"/>
    <w:rsid w:val="00845EB7"/>
    <w:rsid w:val="008541DD"/>
    <w:rsid w:val="00857A44"/>
    <w:rsid w:val="00860E54"/>
    <w:rsid w:val="0086494B"/>
    <w:rsid w:val="00864CDA"/>
    <w:rsid w:val="00865010"/>
    <w:rsid w:val="00871690"/>
    <w:rsid w:val="00875A8F"/>
    <w:rsid w:val="008815A3"/>
    <w:rsid w:val="00884016"/>
    <w:rsid w:val="00884C40"/>
    <w:rsid w:val="00885350"/>
    <w:rsid w:val="008858F8"/>
    <w:rsid w:val="00892D7C"/>
    <w:rsid w:val="008944C8"/>
    <w:rsid w:val="00895147"/>
    <w:rsid w:val="008A0602"/>
    <w:rsid w:val="008A528F"/>
    <w:rsid w:val="008A658D"/>
    <w:rsid w:val="008B3AD6"/>
    <w:rsid w:val="008C2799"/>
    <w:rsid w:val="008C5162"/>
    <w:rsid w:val="008C6915"/>
    <w:rsid w:val="008D212C"/>
    <w:rsid w:val="008D294B"/>
    <w:rsid w:val="008D4E42"/>
    <w:rsid w:val="008D6A1C"/>
    <w:rsid w:val="008E0E16"/>
    <w:rsid w:val="008E1823"/>
    <w:rsid w:val="008E3F28"/>
    <w:rsid w:val="008E64CE"/>
    <w:rsid w:val="008F09D4"/>
    <w:rsid w:val="008F12C6"/>
    <w:rsid w:val="008F3751"/>
    <w:rsid w:val="008F4EBE"/>
    <w:rsid w:val="00900DB0"/>
    <w:rsid w:val="0090642A"/>
    <w:rsid w:val="00907286"/>
    <w:rsid w:val="0091177F"/>
    <w:rsid w:val="0091254A"/>
    <w:rsid w:val="00914AA3"/>
    <w:rsid w:val="00914C3E"/>
    <w:rsid w:val="009242F8"/>
    <w:rsid w:val="0093040C"/>
    <w:rsid w:val="00930D66"/>
    <w:rsid w:val="009324D5"/>
    <w:rsid w:val="009330DC"/>
    <w:rsid w:val="009349D2"/>
    <w:rsid w:val="00935D0C"/>
    <w:rsid w:val="00947244"/>
    <w:rsid w:val="00950D69"/>
    <w:rsid w:val="00956692"/>
    <w:rsid w:val="00956E65"/>
    <w:rsid w:val="00957025"/>
    <w:rsid w:val="00957D68"/>
    <w:rsid w:val="009603C2"/>
    <w:rsid w:val="00960659"/>
    <w:rsid w:val="00960E05"/>
    <w:rsid w:val="0096121A"/>
    <w:rsid w:val="00962965"/>
    <w:rsid w:val="00963B0D"/>
    <w:rsid w:val="0096583D"/>
    <w:rsid w:val="00965D28"/>
    <w:rsid w:val="00970DE0"/>
    <w:rsid w:val="009724DD"/>
    <w:rsid w:val="00975B62"/>
    <w:rsid w:val="0097739A"/>
    <w:rsid w:val="00981240"/>
    <w:rsid w:val="009877DC"/>
    <w:rsid w:val="009930FE"/>
    <w:rsid w:val="00994D53"/>
    <w:rsid w:val="009A1CDB"/>
    <w:rsid w:val="009A1F37"/>
    <w:rsid w:val="009B1D58"/>
    <w:rsid w:val="009B6E7C"/>
    <w:rsid w:val="009C56A8"/>
    <w:rsid w:val="009C6D82"/>
    <w:rsid w:val="009D212C"/>
    <w:rsid w:val="009E09D2"/>
    <w:rsid w:val="009E686E"/>
    <w:rsid w:val="009E7535"/>
    <w:rsid w:val="00A01036"/>
    <w:rsid w:val="00A12ED8"/>
    <w:rsid w:val="00A27061"/>
    <w:rsid w:val="00A4038D"/>
    <w:rsid w:val="00A47EED"/>
    <w:rsid w:val="00A6631A"/>
    <w:rsid w:val="00A718DA"/>
    <w:rsid w:val="00A76837"/>
    <w:rsid w:val="00A81DE7"/>
    <w:rsid w:val="00A8648E"/>
    <w:rsid w:val="00A870B2"/>
    <w:rsid w:val="00A92DC2"/>
    <w:rsid w:val="00A93124"/>
    <w:rsid w:val="00A978F7"/>
    <w:rsid w:val="00AB06C9"/>
    <w:rsid w:val="00AB2653"/>
    <w:rsid w:val="00AB2796"/>
    <w:rsid w:val="00AC6FDF"/>
    <w:rsid w:val="00AD0A4F"/>
    <w:rsid w:val="00AD64CE"/>
    <w:rsid w:val="00AE004A"/>
    <w:rsid w:val="00AE199A"/>
    <w:rsid w:val="00B00AC3"/>
    <w:rsid w:val="00B04FBC"/>
    <w:rsid w:val="00B10D8D"/>
    <w:rsid w:val="00B111F5"/>
    <w:rsid w:val="00B11DB2"/>
    <w:rsid w:val="00B124AB"/>
    <w:rsid w:val="00B20DB0"/>
    <w:rsid w:val="00B25FED"/>
    <w:rsid w:val="00B26092"/>
    <w:rsid w:val="00B304A0"/>
    <w:rsid w:val="00B3394D"/>
    <w:rsid w:val="00B416B5"/>
    <w:rsid w:val="00B429C4"/>
    <w:rsid w:val="00B5082C"/>
    <w:rsid w:val="00B509E3"/>
    <w:rsid w:val="00B6374F"/>
    <w:rsid w:val="00B75BDD"/>
    <w:rsid w:val="00B82FFD"/>
    <w:rsid w:val="00B85B04"/>
    <w:rsid w:val="00B9481D"/>
    <w:rsid w:val="00B9483E"/>
    <w:rsid w:val="00B971AC"/>
    <w:rsid w:val="00BA311E"/>
    <w:rsid w:val="00BB020F"/>
    <w:rsid w:val="00BB223A"/>
    <w:rsid w:val="00BB2CDD"/>
    <w:rsid w:val="00BB3575"/>
    <w:rsid w:val="00BB4A2B"/>
    <w:rsid w:val="00BC2505"/>
    <w:rsid w:val="00BC2845"/>
    <w:rsid w:val="00BC285C"/>
    <w:rsid w:val="00BC2DDF"/>
    <w:rsid w:val="00BD55D1"/>
    <w:rsid w:val="00BD5C77"/>
    <w:rsid w:val="00BD5EA5"/>
    <w:rsid w:val="00BE38A4"/>
    <w:rsid w:val="00C0217D"/>
    <w:rsid w:val="00C0643C"/>
    <w:rsid w:val="00C12E8C"/>
    <w:rsid w:val="00C154B4"/>
    <w:rsid w:val="00C20DB2"/>
    <w:rsid w:val="00C21F70"/>
    <w:rsid w:val="00C2326C"/>
    <w:rsid w:val="00C255A2"/>
    <w:rsid w:val="00C265E1"/>
    <w:rsid w:val="00C32165"/>
    <w:rsid w:val="00C371F6"/>
    <w:rsid w:val="00C46BD5"/>
    <w:rsid w:val="00C477B7"/>
    <w:rsid w:val="00C62460"/>
    <w:rsid w:val="00C66377"/>
    <w:rsid w:val="00C76B90"/>
    <w:rsid w:val="00C81660"/>
    <w:rsid w:val="00C86661"/>
    <w:rsid w:val="00CA0E32"/>
    <w:rsid w:val="00CA1626"/>
    <w:rsid w:val="00CA1EAC"/>
    <w:rsid w:val="00CA7782"/>
    <w:rsid w:val="00CB41D0"/>
    <w:rsid w:val="00CC707A"/>
    <w:rsid w:val="00CD50DC"/>
    <w:rsid w:val="00CD5753"/>
    <w:rsid w:val="00CD5DA3"/>
    <w:rsid w:val="00CD62A0"/>
    <w:rsid w:val="00CD6881"/>
    <w:rsid w:val="00CE2E25"/>
    <w:rsid w:val="00CF12AA"/>
    <w:rsid w:val="00CF20E7"/>
    <w:rsid w:val="00CF5E56"/>
    <w:rsid w:val="00CF69DD"/>
    <w:rsid w:val="00CF6EE2"/>
    <w:rsid w:val="00D066AB"/>
    <w:rsid w:val="00D0734F"/>
    <w:rsid w:val="00D1279F"/>
    <w:rsid w:val="00D3597A"/>
    <w:rsid w:val="00D400E4"/>
    <w:rsid w:val="00D41A5A"/>
    <w:rsid w:val="00D42309"/>
    <w:rsid w:val="00D42644"/>
    <w:rsid w:val="00D44356"/>
    <w:rsid w:val="00D454E3"/>
    <w:rsid w:val="00D47766"/>
    <w:rsid w:val="00D61508"/>
    <w:rsid w:val="00D669A3"/>
    <w:rsid w:val="00D66F73"/>
    <w:rsid w:val="00D724FB"/>
    <w:rsid w:val="00D93969"/>
    <w:rsid w:val="00DA1AEF"/>
    <w:rsid w:val="00DA5525"/>
    <w:rsid w:val="00DB051C"/>
    <w:rsid w:val="00DB0E95"/>
    <w:rsid w:val="00DC0E61"/>
    <w:rsid w:val="00DC5F51"/>
    <w:rsid w:val="00DD161D"/>
    <w:rsid w:val="00DD3AFA"/>
    <w:rsid w:val="00DE64A0"/>
    <w:rsid w:val="00DF63FB"/>
    <w:rsid w:val="00DF73C6"/>
    <w:rsid w:val="00E07136"/>
    <w:rsid w:val="00E12780"/>
    <w:rsid w:val="00E12E6E"/>
    <w:rsid w:val="00E2181E"/>
    <w:rsid w:val="00E21AB3"/>
    <w:rsid w:val="00E40E0A"/>
    <w:rsid w:val="00E429DF"/>
    <w:rsid w:val="00E43D42"/>
    <w:rsid w:val="00E46B1A"/>
    <w:rsid w:val="00E470E1"/>
    <w:rsid w:val="00E47331"/>
    <w:rsid w:val="00E5221D"/>
    <w:rsid w:val="00E52EAA"/>
    <w:rsid w:val="00E5579E"/>
    <w:rsid w:val="00E5794B"/>
    <w:rsid w:val="00E602DA"/>
    <w:rsid w:val="00E61031"/>
    <w:rsid w:val="00E62103"/>
    <w:rsid w:val="00E667E3"/>
    <w:rsid w:val="00E67DBC"/>
    <w:rsid w:val="00E711CB"/>
    <w:rsid w:val="00E7727E"/>
    <w:rsid w:val="00E77B74"/>
    <w:rsid w:val="00E833EF"/>
    <w:rsid w:val="00E864A1"/>
    <w:rsid w:val="00E864C1"/>
    <w:rsid w:val="00E91180"/>
    <w:rsid w:val="00E93E5B"/>
    <w:rsid w:val="00EB2580"/>
    <w:rsid w:val="00EB755B"/>
    <w:rsid w:val="00EC494F"/>
    <w:rsid w:val="00EC7A36"/>
    <w:rsid w:val="00ED0C0C"/>
    <w:rsid w:val="00ED4588"/>
    <w:rsid w:val="00EE1B48"/>
    <w:rsid w:val="00EE24DE"/>
    <w:rsid w:val="00EF59AB"/>
    <w:rsid w:val="00F0750E"/>
    <w:rsid w:val="00F113A3"/>
    <w:rsid w:val="00F113AE"/>
    <w:rsid w:val="00F1742C"/>
    <w:rsid w:val="00F21821"/>
    <w:rsid w:val="00F22F64"/>
    <w:rsid w:val="00F245F3"/>
    <w:rsid w:val="00F323D6"/>
    <w:rsid w:val="00F32A8B"/>
    <w:rsid w:val="00F45082"/>
    <w:rsid w:val="00F460C8"/>
    <w:rsid w:val="00F720A6"/>
    <w:rsid w:val="00F73D89"/>
    <w:rsid w:val="00F77AA4"/>
    <w:rsid w:val="00F80C4D"/>
    <w:rsid w:val="00F84C9F"/>
    <w:rsid w:val="00F851C5"/>
    <w:rsid w:val="00F86838"/>
    <w:rsid w:val="00F93322"/>
    <w:rsid w:val="00F933C9"/>
    <w:rsid w:val="00FA2A2E"/>
    <w:rsid w:val="00FA5AAD"/>
    <w:rsid w:val="00FB77C4"/>
    <w:rsid w:val="00FC4480"/>
    <w:rsid w:val="00FC6260"/>
    <w:rsid w:val="00FC6AEF"/>
    <w:rsid w:val="00FD4B66"/>
    <w:rsid w:val="00FD4DE2"/>
    <w:rsid w:val="00FD639E"/>
    <w:rsid w:val="00FE259A"/>
    <w:rsid w:val="00FE2FD6"/>
    <w:rsid w:val="00FE3D02"/>
    <w:rsid w:val="00FF3AD3"/>
    <w:rsid w:val="00FF4375"/>
    <w:rsid w:val="00FF4432"/>
    <w:rsid w:val="00FF6DD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D0EE6"/>
  <w15:chartTrackingRefBased/>
  <w15:docId w15:val="{C3973638-5938-4F40-9832-D3D14B934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4FB"/>
    <w:pPr>
      <w:jc w:val="left"/>
    </w:pPr>
    <w:rPr>
      <w:rFonts w:ascii="Times New Roman" w:eastAsia="Times New Roman" w:hAnsi="Times New Roman" w:cs="Times New Roman"/>
      <w:sz w:val="24"/>
      <w:szCs w:val="24"/>
      <w:lang w:eastAsia="hr-HR"/>
    </w:rPr>
  </w:style>
  <w:style w:type="paragraph" w:styleId="Heading1">
    <w:name w:val="heading 1"/>
    <w:basedOn w:val="Normal"/>
    <w:next w:val="Normal"/>
    <w:link w:val="Heading1Char"/>
    <w:qFormat/>
    <w:rsid w:val="00963B0D"/>
    <w:pPr>
      <w:keepNext/>
      <w:numPr>
        <w:numId w:val="1"/>
      </w:numPr>
      <w:suppressAutoHyphens/>
      <w:outlineLvl w:val="0"/>
    </w:pPr>
    <w:rPr>
      <w:b/>
      <w:sz w:val="28"/>
      <w:lang w:eastAsia="zh-CN"/>
    </w:rPr>
  </w:style>
  <w:style w:type="paragraph" w:styleId="Heading4">
    <w:name w:val="heading 4"/>
    <w:basedOn w:val="Normal"/>
    <w:next w:val="Normal"/>
    <w:link w:val="Heading4Char"/>
    <w:uiPriority w:val="9"/>
    <w:semiHidden/>
    <w:unhideWhenUsed/>
    <w:qFormat/>
    <w:rsid w:val="00963B0D"/>
    <w:pPr>
      <w:keepNext/>
      <w:suppressAutoHyphens/>
      <w:spacing w:before="240" w:after="60"/>
      <w:outlineLvl w:val="3"/>
    </w:pPr>
    <w:rPr>
      <w:rFonts w:ascii="Aptos" w:hAnsi="Aptos"/>
      <w:b/>
      <w:bCs/>
      <w:sz w:val="28"/>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8F4EBE"/>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8F4EBE"/>
    <w:rPr>
      <w:rFonts w:ascii="Calibri" w:hAnsi="Calibri"/>
      <w:szCs w:val="21"/>
    </w:rPr>
  </w:style>
  <w:style w:type="character" w:styleId="Strong">
    <w:name w:val="Strong"/>
    <w:basedOn w:val="DefaultParagraphFont"/>
    <w:uiPriority w:val="22"/>
    <w:qFormat/>
    <w:rsid w:val="00A81DE7"/>
    <w:rPr>
      <w:b/>
      <w:bCs/>
    </w:rPr>
  </w:style>
  <w:style w:type="paragraph" w:styleId="BalloonText">
    <w:name w:val="Balloon Text"/>
    <w:basedOn w:val="Normal"/>
    <w:link w:val="BalloonTextChar"/>
    <w:unhideWhenUsed/>
    <w:rsid w:val="0093040C"/>
    <w:rPr>
      <w:rFonts w:ascii="Segoe UI" w:hAnsi="Segoe UI" w:cs="Segoe UI"/>
      <w:sz w:val="18"/>
      <w:szCs w:val="18"/>
    </w:rPr>
  </w:style>
  <w:style w:type="character" w:customStyle="1" w:styleId="BalloonTextChar">
    <w:name w:val="Balloon Text Char"/>
    <w:basedOn w:val="DefaultParagraphFont"/>
    <w:link w:val="BalloonText"/>
    <w:rsid w:val="0093040C"/>
    <w:rPr>
      <w:rFonts w:ascii="Segoe UI" w:eastAsia="Times New Roman" w:hAnsi="Segoe UI" w:cs="Segoe UI"/>
      <w:sz w:val="18"/>
      <w:szCs w:val="18"/>
      <w:lang w:eastAsia="hr-HR"/>
    </w:rPr>
  </w:style>
  <w:style w:type="paragraph" w:styleId="NoSpacing">
    <w:name w:val="No Spacing"/>
    <w:link w:val="NoSpacingChar"/>
    <w:uiPriority w:val="1"/>
    <w:qFormat/>
    <w:rsid w:val="0062143B"/>
    <w:pPr>
      <w:jc w:val="left"/>
    </w:pPr>
    <w:rPr>
      <w:rFonts w:ascii="Times New Roman" w:eastAsia="Times New Roman" w:hAnsi="Times New Roman" w:cs="Times New Roman"/>
      <w:sz w:val="24"/>
      <w:szCs w:val="24"/>
      <w:lang w:eastAsia="hr-HR"/>
    </w:rPr>
  </w:style>
  <w:style w:type="table" w:styleId="TableGrid">
    <w:name w:val="Table Grid"/>
    <w:basedOn w:val="TableNormal"/>
    <w:rsid w:val="00B00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D724FB"/>
    <w:rPr>
      <w:rFonts w:ascii="Times New Roman" w:eastAsia="Times New Roman" w:hAnsi="Times New Roman" w:cs="Times New Roman"/>
      <w:sz w:val="24"/>
      <w:szCs w:val="24"/>
      <w:lang w:eastAsia="hr-HR"/>
    </w:rPr>
  </w:style>
  <w:style w:type="paragraph" w:styleId="ListParagraph">
    <w:name w:val="List Paragraph"/>
    <w:basedOn w:val="Normal"/>
    <w:link w:val="ListParagraphChar"/>
    <w:uiPriority w:val="34"/>
    <w:qFormat/>
    <w:rsid w:val="006B2D36"/>
    <w:pPr>
      <w:ind w:left="720"/>
    </w:pPr>
    <w:rPr>
      <w:rFonts w:ascii="Calibri" w:eastAsiaTheme="minorHAnsi" w:hAnsi="Calibri" w:cs="Calibri"/>
      <w:sz w:val="22"/>
      <w:szCs w:val="22"/>
      <w:lang w:eastAsia="en-US"/>
    </w:rPr>
  </w:style>
  <w:style w:type="character" w:customStyle="1" w:styleId="Zadanifontodlomka">
    <w:name w:val="Zadani font odlomka"/>
    <w:rsid w:val="00380B7A"/>
  </w:style>
  <w:style w:type="paragraph" w:styleId="BodyTextIndent">
    <w:name w:val="Body Text Indent"/>
    <w:basedOn w:val="Normal"/>
    <w:link w:val="BodyTextIndentChar"/>
    <w:uiPriority w:val="99"/>
    <w:rsid w:val="00884016"/>
    <w:pPr>
      <w:ind w:firstLine="720"/>
      <w:jc w:val="both"/>
    </w:pPr>
    <w:rPr>
      <w:rFonts w:ascii="Comic Sans MS" w:hAnsi="Comic Sans MS" w:cs="Tahoma"/>
      <w:noProof/>
      <w:sz w:val="20"/>
      <w:lang w:eastAsia="en-US"/>
    </w:rPr>
  </w:style>
  <w:style w:type="character" w:customStyle="1" w:styleId="BodyTextIndentChar">
    <w:name w:val="Body Text Indent Char"/>
    <w:basedOn w:val="DefaultParagraphFont"/>
    <w:link w:val="BodyTextIndent"/>
    <w:uiPriority w:val="99"/>
    <w:rsid w:val="00884016"/>
    <w:rPr>
      <w:rFonts w:ascii="Comic Sans MS" w:eastAsia="Times New Roman" w:hAnsi="Comic Sans MS" w:cs="Tahoma"/>
      <w:noProof/>
      <w:sz w:val="20"/>
      <w:szCs w:val="24"/>
    </w:rPr>
  </w:style>
  <w:style w:type="paragraph" w:styleId="HTMLPreformatted">
    <w:name w:val="HTML Preformatted"/>
    <w:basedOn w:val="Normal"/>
    <w:link w:val="HTMLPreformattedChar"/>
    <w:uiPriority w:val="99"/>
    <w:semiHidden/>
    <w:unhideWhenUsed/>
    <w:rsid w:val="00BB223A"/>
    <w:pPr>
      <w:suppressAutoHyphens/>
    </w:pPr>
    <w:rPr>
      <w:rFonts w:ascii="Courier New" w:hAnsi="Courier New" w:cs="Courier New"/>
      <w:sz w:val="20"/>
      <w:szCs w:val="20"/>
      <w:lang w:val="en-US" w:eastAsia="zh-CN"/>
    </w:rPr>
  </w:style>
  <w:style w:type="character" w:customStyle="1" w:styleId="HTMLPreformattedChar">
    <w:name w:val="HTML Preformatted Char"/>
    <w:basedOn w:val="DefaultParagraphFont"/>
    <w:link w:val="HTMLPreformatted"/>
    <w:uiPriority w:val="99"/>
    <w:semiHidden/>
    <w:rsid w:val="00BB223A"/>
    <w:rPr>
      <w:rFonts w:ascii="Courier New" w:eastAsia="Times New Roman" w:hAnsi="Courier New" w:cs="Courier New"/>
      <w:sz w:val="20"/>
      <w:szCs w:val="20"/>
      <w:lang w:val="en-US" w:eastAsia="zh-CN"/>
    </w:rPr>
  </w:style>
  <w:style w:type="character" w:customStyle="1" w:styleId="contentpasted0">
    <w:name w:val="contentpasted0"/>
    <w:basedOn w:val="DefaultParagraphFont"/>
    <w:rsid w:val="00BB020F"/>
  </w:style>
  <w:style w:type="character" w:styleId="Hyperlink">
    <w:name w:val="Hyperlink"/>
    <w:basedOn w:val="DefaultParagraphFont"/>
    <w:uiPriority w:val="99"/>
    <w:unhideWhenUsed/>
    <w:rsid w:val="00786144"/>
    <w:rPr>
      <w:color w:val="0563C1" w:themeColor="hyperlink"/>
      <w:u w:val="single"/>
    </w:rPr>
  </w:style>
  <w:style w:type="character" w:customStyle="1" w:styleId="Heading1Char">
    <w:name w:val="Heading 1 Char"/>
    <w:basedOn w:val="DefaultParagraphFont"/>
    <w:link w:val="Heading1"/>
    <w:rsid w:val="00963B0D"/>
    <w:rPr>
      <w:rFonts w:ascii="Times New Roman" w:eastAsia="Times New Roman" w:hAnsi="Times New Roman" w:cs="Times New Roman"/>
      <w:b/>
      <w:sz w:val="28"/>
      <w:szCs w:val="24"/>
      <w:lang w:eastAsia="zh-CN"/>
    </w:rPr>
  </w:style>
  <w:style w:type="character" w:customStyle="1" w:styleId="Heading4Char">
    <w:name w:val="Heading 4 Char"/>
    <w:basedOn w:val="DefaultParagraphFont"/>
    <w:link w:val="Heading4"/>
    <w:uiPriority w:val="9"/>
    <w:semiHidden/>
    <w:rsid w:val="00963B0D"/>
    <w:rPr>
      <w:rFonts w:ascii="Aptos" w:eastAsia="Times New Roman" w:hAnsi="Aptos" w:cs="Times New Roman"/>
      <w:b/>
      <w:bCs/>
      <w:sz w:val="28"/>
      <w:szCs w:val="28"/>
      <w:lang w:val="en-US" w:eastAsia="zh-CN"/>
    </w:rPr>
  </w:style>
  <w:style w:type="numbering" w:customStyle="1" w:styleId="NoList1">
    <w:name w:val="No List1"/>
    <w:next w:val="NoList"/>
    <w:uiPriority w:val="99"/>
    <w:semiHidden/>
    <w:unhideWhenUsed/>
    <w:rsid w:val="00963B0D"/>
  </w:style>
  <w:style w:type="character" w:customStyle="1" w:styleId="WW8Num1z0">
    <w:name w:val="WW8Num1z0"/>
    <w:rsid w:val="00963B0D"/>
  </w:style>
  <w:style w:type="character" w:customStyle="1" w:styleId="WW8Num1z1">
    <w:name w:val="WW8Num1z1"/>
    <w:rsid w:val="00963B0D"/>
  </w:style>
  <w:style w:type="character" w:customStyle="1" w:styleId="WW8Num1z2">
    <w:name w:val="WW8Num1z2"/>
    <w:rsid w:val="00963B0D"/>
  </w:style>
  <w:style w:type="character" w:customStyle="1" w:styleId="WW8Num1z3">
    <w:name w:val="WW8Num1z3"/>
    <w:rsid w:val="00963B0D"/>
  </w:style>
  <w:style w:type="character" w:customStyle="1" w:styleId="WW8Num1z4">
    <w:name w:val="WW8Num1z4"/>
    <w:rsid w:val="00963B0D"/>
  </w:style>
  <w:style w:type="character" w:customStyle="1" w:styleId="WW8Num1z5">
    <w:name w:val="WW8Num1z5"/>
    <w:rsid w:val="00963B0D"/>
  </w:style>
  <w:style w:type="character" w:customStyle="1" w:styleId="WW8Num1z6">
    <w:name w:val="WW8Num1z6"/>
    <w:rsid w:val="00963B0D"/>
  </w:style>
  <w:style w:type="character" w:customStyle="1" w:styleId="WW8Num1z7">
    <w:name w:val="WW8Num1z7"/>
    <w:rsid w:val="00963B0D"/>
  </w:style>
  <w:style w:type="character" w:customStyle="1" w:styleId="WW8Num1z8">
    <w:name w:val="WW8Num1z8"/>
    <w:rsid w:val="00963B0D"/>
  </w:style>
  <w:style w:type="character" w:customStyle="1" w:styleId="WW8Num2z0">
    <w:name w:val="WW8Num2z0"/>
    <w:rsid w:val="00963B0D"/>
    <w:rPr>
      <w:rFonts w:ascii="Times New Roman" w:hAnsi="Times New Roman" w:cs="Times New Roman" w:hint="default"/>
      <w:color w:val="FF0000"/>
      <w:lang w:val="hr-HR"/>
    </w:rPr>
  </w:style>
  <w:style w:type="character" w:customStyle="1" w:styleId="WW8Num3z0">
    <w:name w:val="WW8Num3z0"/>
    <w:rsid w:val="00963B0D"/>
  </w:style>
  <w:style w:type="character" w:customStyle="1" w:styleId="WW8Num4z0">
    <w:name w:val="WW8Num4z0"/>
    <w:rsid w:val="00963B0D"/>
    <w:rPr>
      <w:rFonts w:hint="default"/>
      <w:b/>
      <w:lang w:val="hr-HR"/>
    </w:rPr>
  </w:style>
  <w:style w:type="character" w:customStyle="1" w:styleId="WW8Num5z0">
    <w:name w:val="WW8Num5z0"/>
    <w:rsid w:val="00963B0D"/>
    <w:rPr>
      <w:rFonts w:hint="default"/>
      <w:b/>
      <w:lang w:val="hr-HR"/>
    </w:rPr>
  </w:style>
  <w:style w:type="character" w:customStyle="1" w:styleId="WW8Num6z0">
    <w:name w:val="WW8Num6z0"/>
    <w:rsid w:val="00963B0D"/>
    <w:rPr>
      <w:rFonts w:ascii="Times New Roman" w:hAnsi="Times New Roman" w:cs="Times New Roman" w:hint="default"/>
      <w:highlight w:val="yellow"/>
      <w:lang w:val="hr-HR"/>
    </w:rPr>
  </w:style>
  <w:style w:type="character" w:customStyle="1" w:styleId="WW8Num7z0">
    <w:name w:val="WW8Num7z0"/>
    <w:rsid w:val="00963B0D"/>
    <w:rPr>
      <w:rFonts w:ascii="Times New Roman" w:hAnsi="Times New Roman" w:cs="Times New Roman" w:hint="default"/>
      <w:highlight w:val="yellow"/>
      <w:lang w:val="hr-HR"/>
    </w:rPr>
  </w:style>
  <w:style w:type="character" w:customStyle="1" w:styleId="WW8Num8z0">
    <w:name w:val="WW8Num8z0"/>
    <w:rsid w:val="00963B0D"/>
    <w:rPr>
      <w:rFonts w:hint="default"/>
    </w:rPr>
  </w:style>
  <w:style w:type="character" w:customStyle="1" w:styleId="WW8Num9z0">
    <w:name w:val="WW8Num9z0"/>
    <w:rsid w:val="00963B0D"/>
    <w:rPr>
      <w:rFonts w:hint="default"/>
    </w:rPr>
  </w:style>
  <w:style w:type="character" w:customStyle="1" w:styleId="WW8Num2z1">
    <w:name w:val="WW8Num2z1"/>
    <w:rsid w:val="00963B0D"/>
  </w:style>
  <w:style w:type="character" w:customStyle="1" w:styleId="WW8Num2z2">
    <w:name w:val="WW8Num2z2"/>
    <w:rsid w:val="00963B0D"/>
  </w:style>
  <w:style w:type="character" w:customStyle="1" w:styleId="WW8Num2z3">
    <w:name w:val="WW8Num2z3"/>
    <w:rsid w:val="00963B0D"/>
  </w:style>
  <w:style w:type="character" w:customStyle="1" w:styleId="WW8Num2z4">
    <w:name w:val="WW8Num2z4"/>
    <w:rsid w:val="00963B0D"/>
  </w:style>
  <w:style w:type="character" w:customStyle="1" w:styleId="WW8Num2z5">
    <w:name w:val="WW8Num2z5"/>
    <w:rsid w:val="00963B0D"/>
  </w:style>
  <w:style w:type="character" w:customStyle="1" w:styleId="WW8Num2z6">
    <w:name w:val="WW8Num2z6"/>
    <w:rsid w:val="00963B0D"/>
  </w:style>
  <w:style w:type="character" w:customStyle="1" w:styleId="WW8Num2z7">
    <w:name w:val="WW8Num2z7"/>
    <w:rsid w:val="00963B0D"/>
  </w:style>
  <w:style w:type="character" w:customStyle="1" w:styleId="WW8Num2z8">
    <w:name w:val="WW8Num2z8"/>
    <w:rsid w:val="00963B0D"/>
  </w:style>
  <w:style w:type="character" w:customStyle="1" w:styleId="WW8Num3z1">
    <w:name w:val="WW8Num3z1"/>
    <w:rsid w:val="00963B0D"/>
  </w:style>
  <w:style w:type="character" w:customStyle="1" w:styleId="WW8Num3z2">
    <w:name w:val="WW8Num3z2"/>
    <w:rsid w:val="00963B0D"/>
  </w:style>
  <w:style w:type="character" w:customStyle="1" w:styleId="WW8Num3z3">
    <w:name w:val="WW8Num3z3"/>
    <w:rsid w:val="00963B0D"/>
  </w:style>
  <w:style w:type="character" w:customStyle="1" w:styleId="WW8Num3z4">
    <w:name w:val="WW8Num3z4"/>
    <w:rsid w:val="00963B0D"/>
  </w:style>
  <w:style w:type="character" w:customStyle="1" w:styleId="WW8Num3z5">
    <w:name w:val="WW8Num3z5"/>
    <w:rsid w:val="00963B0D"/>
  </w:style>
  <w:style w:type="character" w:customStyle="1" w:styleId="WW8Num3z6">
    <w:name w:val="WW8Num3z6"/>
    <w:rsid w:val="00963B0D"/>
  </w:style>
  <w:style w:type="character" w:customStyle="1" w:styleId="WW8Num3z7">
    <w:name w:val="WW8Num3z7"/>
    <w:rsid w:val="00963B0D"/>
  </w:style>
  <w:style w:type="character" w:customStyle="1" w:styleId="WW8Num3z8">
    <w:name w:val="WW8Num3z8"/>
    <w:rsid w:val="00963B0D"/>
  </w:style>
  <w:style w:type="character" w:customStyle="1" w:styleId="WW8Num4z1">
    <w:name w:val="WW8Num4z1"/>
    <w:rsid w:val="00963B0D"/>
  </w:style>
  <w:style w:type="character" w:customStyle="1" w:styleId="WW8Num4z2">
    <w:name w:val="WW8Num4z2"/>
    <w:rsid w:val="00963B0D"/>
  </w:style>
  <w:style w:type="character" w:customStyle="1" w:styleId="WW8Num4z3">
    <w:name w:val="WW8Num4z3"/>
    <w:rsid w:val="00963B0D"/>
  </w:style>
  <w:style w:type="character" w:customStyle="1" w:styleId="WW8Num4z4">
    <w:name w:val="WW8Num4z4"/>
    <w:rsid w:val="00963B0D"/>
  </w:style>
  <w:style w:type="character" w:customStyle="1" w:styleId="WW8Num4z5">
    <w:name w:val="WW8Num4z5"/>
    <w:rsid w:val="00963B0D"/>
  </w:style>
  <w:style w:type="character" w:customStyle="1" w:styleId="WW8Num4z6">
    <w:name w:val="WW8Num4z6"/>
    <w:rsid w:val="00963B0D"/>
  </w:style>
  <w:style w:type="character" w:customStyle="1" w:styleId="WW8Num4z7">
    <w:name w:val="WW8Num4z7"/>
    <w:rsid w:val="00963B0D"/>
  </w:style>
  <w:style w:type="character" w:customStyle="1" w:styleId="WW8Num4z8">
    <w:name w:val="WW8Num4z8"/>
    <w:rsid w:val="00963B0D"/>
  </w:style>
  <w:style w:type="character" w:customStyle="1" w:styleId="WW8Num5z1">
    <w:name w:val="WW8Num5z1"/>
    <w:rsid w:val="00963B0D"/>
  </w:style>
  <w:style w:type="character" w:customStyle="1" w:styleId="WW8Num5z2">
    <w:name w:val="WW8Num5z2"/>
    <w:rsid w:val="00963B0D"/>
  </w:style>
  <w:style w:type="character" w:customStyle="1" w:styleId="WW8Num5z3">
    <w:name w:val="WW8Num5z3"/>
    <w:rsid w:val="00963B0D"/>
  </w:style>
  <w:style w:type="character" w:customStyle="1" w:styleId="WW8Num5z4">
    <w:name w:val="WW8Num5z4"/>
    <w:rsid w:val="00963B0D"/>
  </w:style>
  <w:style w:type="character" w:customStyle="1" w:styleId="WW8Num5z5">
    <w:name w:val="WW8Num5z5"/>
    <w:rsid w:val="00963B0D"/>
  </w:style>
  <w:style w:type="character" w:customStyle="1" w:styleId="WW8Num5z6">
    <w:name w:val="WW8Num5z6"/>
    <w:rsid w:val="00963B0D"/>
  </w:style>
  <w:style w:type="character" w:customStyle="1" w:styleId="WW8Num5z7">
    <w:name w:val="WW8Num5z7"/>
    <w:rsid w:val="00963B0D"/>
  </w:style>
  <w:style w:type="character" w:customStyle="1" w:styleId="WW8Num5z8">
    <w:name w:val="WW8Num5z8"/>
    <w:rsid w:val="00963B0D"/>
  </w:style>
  <w:style w:type="character" w:customStyle="1" w:styleId="WW8Num6z1">
    <w:name w:val="WW8Num6z1"/>
    <w:rsid w:val="00963B0D"/>
    <w:rPr>
      <w:rFonts w:ascii="Courier New" w:hAnsi="Courier New" w:cs="Courier New" w:hint="default"/>
    </w:rPr>
  </w:style>
  <w:style w:type="character" w:customStyle="1" w:styleId="WW8Num6z2">
    <w:name w:val="WW8Num6z2"/>
    <w:rsid w:val="00963B0D"/>
    <w:rPr>
      <w:rFonts w:ascii="Wingdings" w:hAnsi="Wingdings" w:cs="Wingdings" w:hint="default"/>
    </w:rPr>
  </w:style>
  <w:style w:type="character" w:customStyle="1" w:styleId="WW8Num6z3">
    <w:name w:val="WW8Num6z3"/>
    <w:rsid w:val="00963B0D"/>
    <w:rPr>
      <w:rFonts w:ascii="Symbol" w:hAnsi="Symbol" w:cs="Symbol" w:hint="default"/>
    </w:rPr>
  </w:style>
  <w:style w:type="character" w:customStyle="1" w:styleId="WW8Num7z1">
    <w:name w:val="WW8Num7z1"/>
    <w:rsid w:val="00963B0D"/>
  </w:style>
  <w:style w:type="character" w:customStyle="1" w:styleId="WW8Num7z2">
    <w:name w:val="WW8Num7z2"/>
    <w:rsid w:val="00963B0D"/>
  </w:style>
  <w:style w:type="character" w:customStyle="1" w:styleId="WW8Num7z3">
    <w:name w:val="WW8Num7z3"/>
    <w:rsid w:val="00963B0D"/>
  </w:style>
  <w:style w:type="character" w:customStyle="1" w:styleId="WW8Num7z4">
    <w:name w:val="WW8Num7z4"/>
    <w:rsid w:val="00963B0D"/>
  </w:style>
  <w:style w:type="character" w:customStyle="1" w:styleId="WW8Num7z5">
    <w:name w:val="WW8Num7z5"/>
    <w:rsid w:val="00963B0D"/>
  </w:style>
  <w:style w:type="character" w:customStyle="1" w:styleId="WW8Num7z6">
    <w:name w:val="WW8Num7z6"/>
    <w:rsid w:val="00963B0D"/>
  </w:style>
  <w:style w:type="character" w:customStyle="1" w:styleId="WW8Num7z7">
    <w:name w:val="WW8Num7z7"/>
    <w:rsid w:val="00963B0D"/>
  </w:style>
  <w:style w:type="character" w:customStyle="1" w:styleId="WW8Num7z8">
    <w:name w:val="WW8Num7z8"/>
    <w:rsid w:val="00963B0D"/>
  </w:style>
  <w:style w:type="character" w:customStyle="1" w:styleId="WW8Num8z1">
    <w:name w:val="WW8Num8z1"/>
    <w:rsid w:val="00963B0D"/>
  </w:style>
  <w:style w:type="character" w:customStyle="1" w:styleId="WW8Num8z2">
    <w:name w:val="WW8Num8z2"/>
    <w:rsid w:val="00963B0D"/>
  </w:style>
  <w:style w:type="character" w:customStyle="1" w:styleId="WW8Num8z3">
    <w:name w:val="WW8Num8z3"/>
    <w:rsid w:val="00963B0D"/>
  </w:style>
  <w:style w:type="character" w:customStyle="1" w:styleId="WW8Num8z4">
    <w:name w:val="WW8Num8z4"/>
    <w:rsid w:val="00963B0D"/>
  </w:style>
  <w:style w:type="character" w:customStyle="1" w:styleId="WW8Num8z5">
    <w:name w:val="WW8Num8z5"/>
    <w:rsid w:val="00963B0D"/>
  </w:style>
  <w:style w:type="character" w:customStyle="1" w:styleId="WW8Num8z6">
    <w:name w:val="WW8Num8z6"/>
    <w:rsid w:val="00963B0D"/>
  </w:style>
  <w:style w:type="character" w:customStyle="1" w:styleId="WW8Num8z7">
    <w:name w:val="WW8Num8z7"/>
    <w:rsid w:val="00963B0D"/>
  </w:style>
  <w:style w:type="character" w:customStyle="1" w:styleId="WW8Num8z8">
    <w:name w:val="WW8Num8z8"/>
    <w:rsid w:val="00963B0D"/>
  </w:style>
  <w:style w:type="character" w:customStyle="1" w:styleId="WW8Num9z1">
    <w:name w:val="WW8Num9z1"/>
    <w:rsid w:val="00963B0D"/>
  </w:style>
  <w:style w:type="character" w:customStyle="1" w:styleId="WW8Num9z2">
    <w:name w:val="WW8Num9z2"/>
    <w:rsid w:val="00963B0D"/>
  </w:style>
  <w:style w:type="character" w:customStyle="1" w:styleId="WW8Num9z3">
    <w:name w:val="WW8Num9z3"/>
    <w:rsid w:val="00963B0D"/>
  </w:style>
  <w:style w:type="character" w:customStyle="1" w:styleId="WW8Num9z4">
    <w:name w:val="WW8Num9z4"/>
    <w:rsid w:val="00963B0D"/>
  </w:style>
  <w:style w:type="character" w:customStyle="1" w:styleId="WW8Num9z5">
    <w:name w:val="WW8Num9z5"/>
    <w:rsid w:val="00963B0D"/>
  </w:style>
  <w:style w:type="character" w:customStyle="1" w:styleId="WW8Num9z6">
    <w:name w:val="WW8Num9z6"/>
    <w:rsid w:val="00963B0D"/>
  </w:style>
  <w:style w:type="character" w:customStyle="1" w:styleId="WW8Num9z7">
    <w:name w:val="WW8Num9z7"/>
    <w:rsid w:val="00963B0D"/>
  </w:style>
  <w:style w:type="character" w:customStyle="1" w:styleId="WW8Num9z8">
    <w:name w:val="WW8Num9z8"/>
    <w:rsid w:val="00963B0D"/>
  </w:style>
  <w:style w:type="character" w:customStyle="1" w:styleId="WW8Num10z0">
    <w:name w:val="WW8Num10z0"/>
    <w:rsid w:val="00963B0D"/>
  </w:style>
  <w:style w:type="character" w:customStyle="1" w:styleId="WW8Num10z1">
    <w:name w:val="WW8Num10z1"/>
    <w:rsid w:val="00963B0D"/>
  </w:style>
  <w:style w:type="character" w:customStyle="1" w:styleId="WW8Num10z2">
    <w:name w:val="WW8Num10z2"/>
    <w:rsid w:val="00963B0D"/>
  </w:style>
  <w:style w:type="character" w:customStyle="1" w:styleId="WW8Num10z3">
    <w:name w:val="WW8Num10z3"/>
    <w:rsid w:val="00963B0D"/>
  </w:style>
  <w:style w:type="character" w:customStyle="1" w:styleId="WW8Num10z4">
    <w:name w:val="WW8Num10z4"/>
    <w:rsid w:val="00963B0D"/>
  </w:style>
  <w:style w:type="character" w:customStyle="1" w:styleId="WW8Num10z5">
    <w:name w:val="WW8Num10z5"/>
    <w:rsid w:val="00963B0D"/>
  </w:style>
  <w:style w:type="character" w:customStyle="1" w:styleId="WW8Num10z6">
    <w:name w:val="WW8Num10z6"/>
    <w:rsid w:val="00963B0D"/>
  </w:style>
  <w:style w:type="character" w:customStyle="1" w:styleId="WW8Num10z7">
    <w:name w:val="WW8Num10z7"/>
    <w:rsid w:val="00963B0D"/>
  </w:style>
  <w:style w:type="character" w:customStyle="1" w:styleId="WW8Num10z8">
    <w:name w:val="WW8Num10z8"/>
    <w:rsid w:val="00963B0D"/>
  </w:style>
  <w:style w:type="character" w:customStyle="1" w:styleId="WW8Num11z0">
    <w:name w:val="WW8Num11z0"/>
    <w:rsid w:val="00963B0D"/>
    <w:rPr>
      <w:rFonts w:ascii="Times New Roman" w:eastAsia="Times New Roman" w:hAnsi="Times New Roman" w:cs="Times New Roman" w:hint="default"/>
      <w:lang w:val="hr-HR"/>
    </w:rPr>
  </w:style>
  <w:style w:type="character" w:customStyle="1" w:styleId="WW8Num11z1">
    <w:name w:val="WW8Num11z1"/>
    <w:rsid w:val="00963B0D"/>
    <w:rPr>
      <w:rFonts w:ascii="Courier New" w:hAnsi="Courier New" w:cs="Courier New" w:hint="default"/>
    </w:rPr>
  </w:style>
  <w:style w:type="character" w:customStyle="1" w:styleId="WW8Num11z2">
    <w:name w:val="WW8Num11z2"/>
    <w:rsid w:val="00963B0D"/>
    <w:rPr>
      <w:rFonts w:ascii="Wingdings" w:hAnsi="Wingdings" w:cs="Wingdings" w:hint="default"/>
    </w:rPr>
  </w:style>
  <w:style w:type="character" w:customStyle="1" w:styleId="WW8Num11z3">
    <w:name w:val="WW8Num11z3"/>
    <w:rsid w:val="00963B0D"/>
    <w:rPr>
      <w:rFonts w:ascii="Symbol" w:hAnsi="Symbol" w:cs="Symbol" w:hint="default"/>
    </w:rPr>
  </w:style>
  <w:style w:type="character" w:customStyle="1" w:styleId="WW8Num12z0">
    <w:name w:val="WW8Num12z0"/>
    <w:rsid w:val="00963B0D"/>
    <w:rPr>
      <w:rFonts w:hint="default"/>
    </w:rPr>
  </w:style>
  <w:style w:type="character" w:customStyle="1" w:styleId="WW8Num12z1">
    <w:name w:val="WW8Num12z1"/>
    <w:rsid w:val="00963B0D"/>
  </w:style>
  <w:style w:type="character" w:customStyle="1" w:styleId="WW8Num12z2">
    <w:name w:val="WW8Num12z2"/>
    <w:rsid w:val="00963B0D"/>
  </w:style>
  <w:style w:type="character" w:customStyle="1" w:styleId="WW8Num12z3">
    <w:name w:val="WW8Num12z3"/>
    <w:rsid w:val="00963B0D"/>
  </w:style>
  <w:style w:type="character" w:customStyle="1" w:styleId="WW8Num12z4">
    <w:name w:val="WW8Num12z4"/>
    <w:rsid w:val="00963B0D"/>
  </w:style>
  <w:style w:type="character" w:customStyle="1" w:styleId="WW8Num12z5">
    <w:name w:val="WW8Num12z5"/>
    <w:rsid w:val="00963B0D"/>
  </w:style>
  <w:style w:type="character" w:customStyle="1" w:styleId="WW8Num12z6">
    <w:name w:val="WW8Num12z6"/>
    <w:rsid w:val="00963B0D"/>
  </w:style>
  <w:style w:type="character" w:customStyle="1" w:styleId="WW8Num12z7">
    <w:name w:val="WW8Num12z7"/>
    <w:rsid w:val="00963B0D"/>
  </w:style>
  <w:style w:type="character" w:customStyle="1" w:styleId="WW8Num12z8">
    <w:name w:val="WW8Num12z8"/>
    <w:rsid w:val="00963B0D"/>
  </w:style>
  <w:style w:type="character" w:customStyle="1" w:styleId="WW8Num13z0">
    <w:name w:val="WW8Num13z0"/>
    <w:rsid w:val="00963B0D"/>
    <w:rPr>
      <w:rFonts w:ascii="Times New Roman" w:eastAsia="Times New Roman" w:hAnsi="Times New Roman" w:cs="Times New Roman" w:hint="default"/>
    </w:rPr>
  </w:style>
  <w:style w:type="character" w:customStyle="1" w:styleId="WW8Num13z1">
    <w:name w:val="WW8Num13z1"/>
    <w:rsid w:val="00963B0D"/>
    <w:rPr>
      <w:rFonts w:ascii="Courier New" w:hAnsi="Courier New" w:cs="Courier New" w:hint="default"/>
    </w:rPr>
  </w:style>
  <w:style w:type="character" w:customStyle="1" w:styleId="WW8Num13z2">
    <w:name w:val="WW8Num13z2"/>
    <w:rsid w:val="00963B0D"/>
    <w:rPr>
      <w:rFonts w:ascii="Wingdings" w:hAnsi="Wingdings" w:cs="Wingdings" w:hint="default"/>
    </w:rPr>
  </w:style>
  <w:style w:type="character" w:customStyle="1" w:styleId="WW8Num13z3">
    <w:name w:val="WW8Num13z3"/>
    <w:rsid w:val="00963B0D"/>
    <w:rPr>
      <w:rFonts w:ascii="Symbol" w:hAnsi="Symbol" w:cs="Symbol" w:hint="default"/>
    </w:rPr>
  </w:style>
  <w:style w:type="character" w:customStyle="1" w:styleId="WW-DefaultParagraphFont">
    <w:name w:val="WW-Default Paragraph Font"/>
    <w:rsid w:val="00963B0D"/>
  </w:style>
  <w:style w:type="character" w:styleId="PageNumber">
    <w:name w:val="page number"/>
    <w:basedOn w:val="WW-DefaultParagraphFont"/>
    <w:rsid w:val="00963B0D"/>
  </w:style>
  <w:style w:type="paragraph" w:customStyle="1" w:styleId="Heading">
    <w:name w:val="Heading"/>
    <w:basedOn w:val="Normal"/>
    <w:next w:val="BodyText"/>
    <w:rsid w:val="00963B0D"/>
    <w:pPr>
      <w:keepNext/>
      <w:suppressAutoHyphens/>
      <w:spacing w:before="240" w:after="120"/>
    </w:pPr>
    <w:rPr>
      <w:rFonts w:ascii="Liberation Sans" w:eastAsia="Microsoft YaHei" w:hAnsi="Liberation Sans" w:cs="Mangal"/>
      <w:sz w:val="28"/>
      <w:szCs w:val="28"/>
      <w:lang w:val="en-US" w:eastAsia="zh-CN"/>
    </w:rPr>
  </w:style>
  <w:style w:type="paragraph" w:styleId="BodyText">
    <w:name w:val="Body Text"/>
    <w:basedOn w:val="Normal"/>
    <w:link w:val="BodyTextChar"/>
    <w:rsid w:val="00963B0D"/>
    <w:pPr>
      <w:suppressAutoHyphens/>
      <w:spacing w:after="140" w:line="288" w:lineRule="auto"/>
    </w:pPr>
    <w:rPr>
      <w:lang w:val="en-US" w:eastAsia="zh-CN"/>
    </w:rPr>
  </w:style>
  <w:style w:type="character" w:customStyle="1" w:styleId="BodyTextChar">
    <w:name w:val="Body Text Char"/>
    <w:basedOn w:val="DefaultParagraphFont"/>
    <w:link w:val="BodyText"/>
    <w:rsid w:val="00963B0D"/>
    <w:rPr>
      <w:rFonts w:ascii="Times New Roman" w:eastAsia="Times New Roman" w:hAnsi="Times New Roman" w:cs="Times New Roman"/>
      <w:sz w:val="24"/>
      <w:szCs w:val="24"/>
      <w:lang w:val="en-US" w:eastAsia="zh-CN"/>
    </w:rPr>
  </w:style>
  <w:style w:type="paragraph" w:styleId="List">
    <w:name w:val="List"/>
    <w:basedOn w:val="BodyText"/>
    <w:rsid w:val="00963B0D"/>
    <w:rPr>
      <w:rFonts w:cs="Mangal"/>
    </w:rPr>
  </w:style>
  <w:style w:type="paragraph" w:styleId="Caption">
    <w:name w:val="caption"/>
    <w:basedOn w:val="Normal"/>
    <w:qFormat/>
    <w:rsid w:val="00963B0D"/>
    <w:pPr>
      <w:suppressLineNumbers/>
      <w:suppressAutoHyphens/>
      <w:spacing w:before="120" w:after="120"/>
    </w:pPr>
    <w:rPr>
      <w:rFonts w:cs="Mangal"/>
      <w:i/>
      <w:iCs/>
      <w:lang w:val="en-US" w:eastAsia="zh-CN"/>
    </w:rPr>
  </w:style>
  <w:style w:type="paragraph" w:customStyle="1" w:styleId="Index">
    <w:name w:val="Index"/>
    <w:basedOn w:val="Normal"/>
    <w:rsid w:val="00963B0D"/>
    <w:pPr>
      <w:suppressLineNumbers/>
      <w:suppressAutoHyphens/>
    </w:pPr>
    <w:rPr>
      <w:rFonts w:cs="Mangal"/>
      <w:lang w:val="en-US" w:eastAsia="zh-CN"/>
    </w:rPr>
  </w:style>
  <w:style w:type="paragraph" w:styleId="Footer">
    <w:name w:val="footer"/>
    <w:basedOn w:val="Normal"/>
    <w:link w:val="FooterChar"/>
    <w:rsid w:val="00963B0D"/>
    <w:pPr>
      <w:tabs>
        <w:tab w:val="center" w:pos="4536"/>
        <w:tab w:val="right" w:pos="9072"/>
      </w:tabs>
      <w:suppressAutoHyphens/>
    </w:pPr>
    <w:rPr>
      <w:lang w:val="en-US" w:eastAsia="zh-CN"/>
    </w:rPr>
  </w:style>
  <w:style w:type="character" w:customStyle="1" w:styleId="FooterChar">
    <w:name w:val="Footer Char"/>
    <w:basedOn w:val="DefaultParagraphFont"/>
    <w:link w:val="Footer"/>
    <w:rsid w:val="00963B0D"/>
    <w:rPr>
      <w:rFonts w:ascii="Times New Roman" w:eastAsia="Times New Roman" w:hAnsi="Times New Roman" w:cs="Times New Roman"/>
      <w:sz w:val="24"/>
      <w:szCs w:val="24"/>
      <w:lang w:val="en-US" w:eastAsia="zh-CN"/>
    </w:rPr>
  </w:style>
  <w:style w:type="paragraph" w:customStyle="1" w:styleId="TableContents">
    <w:name w:val="Table Contents"/>
    <w:basedOn w:val="Normal"/>
    <w:rsid w:val="00963B0D"/>
    <w:pPr>
      <w:suppressLineNumbers/>
      <w:suppressAutoHyphens/>
    </w:pPr>
    <w:rPr>
      <w:lang w:val="en-US" w:eastAsia="zh-CN"/>
    </w:rPr>
  </w:style>
  <w:style w:type="paragraph" w:customStyle="1" w:styleId="TableHeading">
    <w:name w:val="Table Heading"/>
    <w:basedOn w:val="TableContents"/>
    <w:rsid w:val="00963B0D"/>
    <w:pPr>
      <w:jc w:val="center"/>
    </w:pPr>
    <w:rPr>
      <w:b/>
      <w:bCs/>
    </w:rPr>
  </w:style>
  <w:style w:type="paragraph" w:customStyle="1" w:styleId="FrameContents">
    <w:name w:val="Frame Contents"/>
    <w:basedOn w:val="Normal"/>
    <w:rsid w:val="00963B0D"/>
    <w:pPr>
      <w:suppressAutoHyphens/>
    </w:pPr>
    <w:rPr>
      <w:lang w:val="en-US" w:eastAsia="zh-CN"/>
    </w:rPr>
  </w:style>
  <w:style w:type="table" w:customStyle="1" w:styleId="TableGrid1">
    <w:name w:val="Table Grid1"/>
    <w:basedOn w:val="TableNormal"/>
    <w:next w:val="TableGrid"/>
    <w:uiPriority w:val="39"/>
    <w:rsid w:val="00963B0D"/>
    <w:pPr>
      <w:jc w:val="left"/>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qFormat/>
    <w:rsid w:val="00963B0D"/>
    <w:pPr>
      <w:tabs>
        <w:tab w:val="center" w:pos="4536"/>
        <w:tab w:val="right" w:pos="9072"/>
      </w:tabs>
      <w:suppressAutoHyphens/>
    </w:pPr>
    <w:rPr>
      <w:lang w:val="en-US" w:eastAsia="zh-CN"/>
    </w:rPr>
  </w:style>
  <w:style w:type="character" w:customStyle="1" w:styleId="HeaderChar">
    <w:name w:val="Header Char"/>
    <w:basedOn w:val="DefaultParagraphFont"/>
    <w:link w:val="Header"/>
    <w:rsid w:val="00963B0D"/>
    <w:rPr>
      <w:rFonts w:ascii="Times New Roman" w:eastAsia="Times New Roman" w:hAnsi="Times New Roman" w:cs="Times New Roman"/>
      <w:sz w:val="24"/>
      <w:szCs w:val="24"/>
      <w:lang w:val="en-US" w:eastAsia="zh-CN"/>
    </w:rPr>
  </w:style>
  <w:style w:type="character" w:customStyle="1" w:styleId="ListParagraphChar">
    <w:name w:val="List Paragraph Char"/>
    <w:link w:val="ListParagraph"/>
    <w:uiPriority w:val="34"/>
    <w:qFormat/>
    <w:rsid w:val="00963B0D"/>
    <w:rPr>
      <w:rFonts w:ascii="Calibri" w:hAnsi="Calibri" w:cs="Calibri"/>
    </w:rPr>
  </w:style>
  <w:style w:type="paragraph" w:styleId="NormalWeb">
    <w:name w:val="Normal (Web)"/>
    <w:basedOn w:val="Normal"/>
    <w:uiPriority w:val="99"/>
    <w:unhideWhenUsed/>
    <w:rsid w:val="00963B0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1058">
      <w:bodyDiv w:val="1"/>
      <w:marLeft w:val="0"/>
      <w:marRight w:val="0"/>
      <w:marTop w:val="0"/>
      <w:marBottom w:val="0"/>
      <w:divBdr>
        <w:top w:val="none" w:sz="0" w:space="0" w:color="auto"/>
        <w:left w:val="none" w:sz="0" w:space="0" w:color="auto"/>
        <w:bottom w:val="none" w:sz="0" w:space="0" w:color="auto"/>
        <w:right w:val="none" w:sz="0" w:space="0" w:color="auto"/>
      </w:divBdr>
    </w:div>
    <w:div w:id="43138449">
      <w:bodyDiv w:val="1"/>
      <w:marLeft w:val="0"/>
      <w:marRight w:val="0"/>
      <w:marTop w:val="0"/>
      <w:marBottom w:val="0"/>
      <w:divBdr>
        <w:top w:val="none" w:sz="0" w:space="0" w:color="auto"/>
        <w:left w:val="none" w:sz="0" w:space="0" w:color="auto"/>
        <w:bottom w:val="none" w:sz="0" w:space="0" w:color="auto"/>
        <w:right w:val="none" w:sz="0" w:space="0" w:color="auto"/>
      </w:divBdr>
    </w:div>
    <w:div w:id="45179303">
      <w:bodyDiv w:val="1"/>
      <w:marLeft w:val="0"/>
      <w:marRight w:val="0"/>
      <w:marTop w:val="0"/>
      <w:marBottom w:val="0"/>
      <w:divBdr>
        <w:top w:val="none" w:sz="0" w:space="0" w:color="auto"/>
        <w:left w:val="none" w:sz="0" w:space="0" w:color="auto"/>
        <w:bottom w:val="none" w:sz="0" w:space="0" w:color="auto"/>
        <w:right w:val="none" w:sz="0" w:space="0" w:color="auto"/>
      </w:divBdr>
    </w:div>
    <w:div w:id="142817175">
      <w:bodyDiv w:val="1"/>
      <w:marLeft w:val="0"/>
      <w:marRight w:val="0"/>
      <w:marTop w:val="0"/>
      <w:marBottom w:val="0"/>
      <w:divBdr>
        <w:top w:val="none" w:sz="0" w:space="0" w:color="auto"/>
        <w:left w:val="none" w:sz="0" w:space="0" w:color="auto"/>
        <w:bottom w:val="none" w:sz="0" w:space="0" w:color="auto"/>
        <w:right w:val="none" w:sz="0" w:space="0" w:color="auto"/>
      </w:divBdr>
    </w:div>
    <w:div w:id="218171283">
      <w:bodyDiv w:val="1"/>
      <w:marLeft w:val="0"/>
      <w:marRight w:val="0"/>
      <w:marTop w:val="0"/>
      <w:marBottom w:val="0"/>
      <w:divBdr>
        <w:top w:val="none" w:sz="0" w:space="0" w:color="auto"/>
        <w:left w:val="none" w:sz="0" w:space="0" w:color="auto"/>
        <w:bottom w:val="none" w:sz="0" w:space="0" w:color="auto"/>
        <w:right w:val="none" w:sz="0" w:space="0" w:color="auto"/>
      </w:divBdr>
    </w:div>
    <w:div w:id="236136505">
      <w:bodyDiv w:val="1"/>
      <w:marLeft w:val="0"/>
      <w:marRight w:val="0"/>
      <w:marTop w:val="0"/>
      <w:marBottom w:val="0"/>
      <w:divBdr>
        <w:top w:val="none" w:sz="0" w:space="0" w:color="auto"/>
        <w:left w:val="none" w:sz="0" w:space="0" w:color="auto"/>
        <w:bottom w:val="none" w:sz="0" w:space="0" w:color="auto"/>
        <w:right w:val="none" w:sz="0" w:space="0" w:color="auto"/>
      </w:divBdr>
    </w:div>
    <w:div w:id="243803058">
      <w:bodyDiv w:val="1"/>
      <w:marLeft w:val="0"/>
      <w:marRight w:val="0"/>
      <w:marTop w:val="0"/>
      <w:marBottom w:val="0"/>
      <w:divBdr>
        <w:top w:val="none" w:sz="0" w:space="0" w:color="auto"/>
        <w:left w:val="none" w:sz="0" w:space="0" w:color="auto"/>
        <w:bottom w:val="none" w:sz="0" w:space="0" w:color="auto"/>
        <w:right w:val="none" w:sz="0" w:space="0" w:color="auto"/>
      </w:divBdr>
    </w:div>
    <w:div w:id="267085159">
      <w:bodyDiv w:val="1"/>
      <w:marLeft w:val="0"/>
      <w:marRight w:val="0"/>
      <w:marTop w:val="0"/>
      <w:marBottom w:val="0"/>
      <w:divBdr>
        <w:top w:val="none" w:sz="0" w:space="0" w:color="auto"/>
        <w:left w:val="none" w:sz="0" w:space="0" w:color="auto"/>
        <w:bottom w:val="none" w:sz="0" w:space="0" w:color="auto"/>
        <w:right w:val="none" w:sz="0" w:space="0" w:color="auto"/>
      </w:divBdr>
    </w:div>
    <w:div w:id="393432635">
      <w:bodyDiv w:val="1"/>
      <w:marLeft w:val="0"/>
      <w:marRight w:val="0"/>
      <w:marTop w:val="0"/>
      <w:marBottom w:val="0"/>
      <w:divBdr>
        <w:top w:val="none" w:sz="0" w:space="0" w:color="auto"/>
        <w:left w:val="none" w:sz="0" w:space="0" w:color="auto"/>
        <w:bottom w:val="none" w:sz="0" w:space="0" w:color="auto"/>
        <w:right w:val="none" w:sz="0" w:space="0" w:color="auto"/>
      </w:divBdr>
    </w:div>
    <w:div w:id="402991463">
      <w:bodyDiv w:val="1"/>
      <w:marLeft w:val="0"/>
      <w:marRight w:val="0"/>
      <w:marTop w:val="0"/>
      <w:marBottom w:val="0"/>
      <w:divBdr>
        <w:top w:val="none" w:sz="0" w:space="0" w:color="auto"/>
        <w:left w:val="none" w:sz="0" w:space="0" w:color="auto"/>
        <w:bottom w:val="none" w:sz="0" w:space="0" w:color="auto"/>
        <w:right w:val="none" w:sz="0" w:space="0" w:color="auto"/>
      </w:divBdr>
    </w:div>
    <w:div w:id="478503207">
      <w:bodyDiv w:val="1"/>
      <w:marLeft w:val="0"/>
      <w:marRight w:val="0"/>
      <w:marTop w:val="0"/>
      <w:marBottom w:val="0"/>
      <w:divBdr>
        <w:top w:val="none" w:sz="0" w:space="0" w:color="auto"/>
        <w:left w:val="none" w:sz="0" w:space="0" w:color="auto"/>
        <w:bottom w:val="none" w:sz="0" w:space="0" w:color="auto"/>
        <w:right w:val="none" w:sz="0" w:space="0" w:color="auto"/>
      </w:divBdr>
    </w:div>
    <w:div w:id="523596742">
      <w:bodyDiv w:val="1"/>
      <w:marLeft w:val="0"/>
      <w:marRight w:val="0"/>
      <w:marTop w:val="0"/>
      <w:marBottom w:val="0"/>
      <w:divBdr>
        <w:top w:val="none" w:sz="0" w:space="0" w:color="auto"/>
        <w:left w:val="none" w:sz="0" w:space="0" w:color="auto"/>
        <w:bottom w:val="none" w:sz="0" w:space="0" w:color="auto"/>
        <w:right w:val="none" w:sz="0" w:space="0" w:color="auto"/>
      </w:divBdr>
    </w:div>
    <w:div w:id="573009443">
      <w:bodyDiv w:val="1"/>
      <w:marLeft w:val="0"/>
      <w:marRight w:val="0"/>
      <w:marTop w:val="0"/>
      <w:marBottom w:val="0"/>
      <w:divBdr>
        <w:top w:val="none" w:sz="0" w:space="0" w:color="auto"/>
        <w:left w:val="none" w:sz="0" w:space="0" w:color="auto"/>
        <w:bottom w:val="none" w:sz="0" w:space="0" w:color="auto"/>
        <w:right w:val="none" w:sz="0" w:space="0" w:color="auto"/>
      </w:divBdr>
    </w:div>
    <w:div w:id="589239258">
      <w:bodyDiv w:val="1"/>
      <w:marLeft w:val="0"/>
      <w:marRight w:val="0"/>
      <w:marTop w:val="0"/>
      <w:marBottom w:val="0"/>
      <w:divBdr>
        <w:top w:val="none" w:sz="0" w:space="0" w:color="auto"/>
        <w:left w:val="none" w:sz="0" w:space="0" w:color="auto"/>
        <w:bottom w:val="none" w:sz="0" w:space="0" w:color="auto"/>
        <w:right w:val="none" w:sz="0" w:space="0" w:color="auto"/>
      </w:divBdr>
    </w:div>
    <w:div w:id="662509582">
      <w:bodyDiv w:val="1"/>
      <w:marLeft w:val="0"/>
      <w:marRight w:val="0"/>
      <w:marTop w:val="0"/>
      <w:marBottom w:val="0"/>
      <w:divBdr>
        <w:top w:val="none" w:sz="0" w:space="0" w:color="auto"/>
        <w:left w:val="none" w:sz="0" w:space="0" w:color="auto"/>
        <w:bottom w:val="none" w:sz="0" w:space="0" w:color="auto"/>
        <w:right w:val="none" w:sz="0" w:space="0" w:color="auto"/>
      </w:divBdr>
    </w:div>
    <w:div w:id="739786918">
      <w:bodyDiv w:val="1"/>
      <w:marLeft w:val="0"/>
      <w:marRight w:val="0"/>
      <w:marTop w:val="0"/>
      <w:marBottom w:val="0"/>
      <w:divBdr>
        <w:top w:val="none" w:sz="0" w:space="0" w:color="auto"/>
        <w:left w:val="none" w:sz="0" w:space="0" w:color="auto"/>
        <w:bottom w:val="none" w:sz="0" w:space="0" w:color="auto"/>
        <w:right w:val="none" w:sz="0" w:space="0" w:color="auto"/>
      </w:divBdr>
    </w:div>
    <w:div w:id="753942208">
      <w:bodyDiv w:val="1"/>
      <w:marLeft w:val="0"/>
      <w:marRight w:val="0"/>
      <w:marTop w:val="0"/>
      <w:marBottom w:val="0"/>
      <w:divBdr>
        <w:top w:val="none" w:sz="0" w:space="0" w:color="auto"/>
        <w:left w:val="none" w:sz="0" w:space="0" w:color="auto"/>
        <w:bottom w:val="none" w:sz="0" w:space="0" w:color="auto"/>
        <w:right w:val="none" w:sz="0" w:space="0" w:color="auto"/>
      </w:divBdr>
    </w:div>
    <w:div w:id="764157173">
      <w:bodyDiv w:val="1"/>
      <w:marLeft w:val="0"/>
      <w:marRight w:val="0"/>
      <w:marTop w:val="0"/>
      <w:marBottom w:val="0"/>
      <w:divBdr>
        <w:top w:val="none" w:sz="0" w:space="0" w:color="auto"/>
        <w:left w:val="none" w:sz="0" w:space="0" w:color="auto"/>
        <w:bottom w:val="none" w:sz="0" w:space="0" w:color="auto"/>
        <w:right w:val="none" w:sz="0" w:space="0" w:color="auto"/>
      </w:divBdr>
    </w:div>
    <w:div w:id="787814453">
      <w:bodyDiv w:val="1"/>
      <w:marLeft w:val="0"/>
      <w:marRight w:val="0"/>
      <w:marTop w:val="0"/>
      <w:marBottom w:val="0"/>
      <w:divBdr>
        <w:top w:val="none" w:sz="0" w:space="0" w:color="auto"/>
        <w:left w:val="none" w:sz="0" w:space="0" w:color="auto"/>
        <w:bottom w:val="none" w:sz="0" w:space="0" w:color="auto"/>
        <w:right w:val="none" w:sz="0" w:space="0" w:color="auto"/>
      </w:divBdr>
    </w:div>
    <w:div w:id="810828496">
      <w:bodyDiv w:val="1"/>
      <w:marLeft w:val="0"/>
      <w:marRight w:val="0"/>
      <w:marTop w:val="0"/>
      <w:marBottom w:val="0"/>
      <w:divBdr>
        <w:top w:val="none" w:sz="0" w:space="0" w:color="auto"/>
        <w:left w:val="none" w:sz="0" w:space="0" w:color="auto"/>
        <w:bottom w:val="none" w:sz="0" w:space="0" w:color="auto"/>
        <w:right w:val="none" w:sz="0" w:space="0" w:color="auto"/>
      </w:divBdr>
    </w:div>
    <w:div w:id="871773329">
      <w:bodyDiv w:val="1"/>
      <w:marLeft w:val="0"/>
      <w:marRight w:val="0"/>
      <w:marTop w:val="0"/>
      <w:marBottom w:val="0"/>
      <w:divBdr>
        <w:top w:val="none" w:sz="0" w:space="0" w:color="auto"/>
        <w:left w:val="none" w:sz="0" w:space="0" w:color="auto"/>
        <w:bottom w:val="none" w:sz="0" w:space="0" w:color="auto"/>
        <w:right w:val="none" w:sz="0" w:space="0" w:color="auto"/>
      </w:divBdr>
    </w:div>
    <w:div w:id="956451590">
      <w:bodyDiv w:val="1"/>
      <w:marLeft w:val="0"/>
      <w:marRight w:val="0"/>
      <w:marTop w:val="0"/>
      <w:marBottom w:val="0"/>
      <w:divBdr>
        <w:top w:val="none" w:sz="0" w:space="0" w:color="auto"/>
        <w:left w:val="none" w:sz="0" w:space="0" w:color="auto"/>
        <w:bottom w:val="none" w:sz="0" w:space="0" w:color="auto"/>
        <w:right w:val="none" w:sz="0" w:space="0" w:color="auto"/>
      </w:divBdr>
    </w:div>
    <w:div w:id="976757592">
      <w:bodyDiv w:val="1"/>
      <w:marLeft w:val="0"/>
      <w:marRight w:val="0"/>
      <w:marTop w:val="0"/>
      <w:marBottom w:val="0"/>
      <w:divBdr>
        <w:top w:val="none" w:sz="0" w:space="0" w:color="auto"/>
        <w:left w:val="none" w:sz="0" w:space="0" w:color="auto"/>
        <w:bottom w:val="none" w:sz="0" w:space="0" w:color="auto"/>
        <w:right w:val="none" w:sz="0" w:space="0" w:color="auto"/>
      </w:divBdr>
    </w:div>
    <w:div w:id="998655488">
      <w:bodyDiv w:val="1"/>
      <w:marLeft w:val="0"/>
      <w:marRight w:val="0"/>
      <w:marTop w:val="0"/>
      <w:marBottom w:val="0"/>
      <w:divBdr>
        <w:top w:val="none" w:sz="0" w:space="0" w:color="auto"/>
        <w:left w:val="none" w:sz="0" w:space="0" w:color="auto"/>
        <w:bottom w:val="none" w:sz="0" w:space="0" w:color="auto"/>
        <w:right w:val="none" w:sz="0" w:space="0" w:color="auto"/>
      </w:divBdr>
    </w:div>
    <w:div w:id="1040085391">
      <w:bodyDiv w:val="1"/>
      <w:marLeft w:val="0"/>
      <w:marRight w:val="0"/>
      <w:marTop w:val="0"/>
      <w:marBottom w:val="0"/>
      <w:divBdr>
        <w:top w:val="none" w:sz="0" w:space="0" w:color="auto"/>
        <w:left w:val="none" w:sz="0" w:space="0" w:color="auto"/>
        <w:bottom w:val="none" w:sz="0" w:space="0" w:color="auto"/>
        <w:right w:val="none" w:sz="0" w:space="0" w:color="auto"/>
      </w:divBdr>
    </w:div>
    <w:div w:id="1045444348">
      <w:bodyDiv w:val="1"/>
      <w:marLeft w:val="0"/>
      <w:marRight w:val="0"/>
      <w:marTop w:val="0"/>
      <w:marBottom w:val="0"/>
      <w:divBdr>
        <w:top w:val="none" w:sz="0" w:space="0" w:color="auto"/>
        <w:left w:val="none" w:sz="0" w:space="0" w:color="auto"/>
        <w:bottom w:val="none" w:sz="0" w:space="0" w:color="auto"/>
        <w:right w:val="none" w:sz="0" w:space="0" w:color="auto"/>
      </w:divBdr>
    </w:div>
    <w:div w:id="1072965092">
      <w:bodyDiv w:val="1"/>
      <w:marLeft w:val="0"/>
      <w:marRight w:val="0"/>
      <w:marTop w:val="0"/>
      <w:marBottom w:val="0"/>
      <w:divBdr>
        <w:top w:val="none" w:sz="0" w:space="0" w:color="auto"/>
        <w:left w:val="none" w:sz="0" w:space="0" w:color="auto"/>
        <w:bottom w:val="none" w:sz="0" w:space="0" w:color="auto"/>
        <w:right w:val="none" w:sz="0" w:space="0" w:color="auto"/>
      </w:divBdr>
    </w:div>
    <w:div w:id="1077169792">
      <w:bodyDiv w:val="1"/>
      <w:marLeft w:val="0"/>
      <w:marRight w:val="0"/>
      <w:marTop w:val="0"/>
      <w:marBottom w:val="0"/>
      <w:divBdr>
        <w:top w:val="none" w:sz="0" w:space="0" w:color="auto"/>
        <w:left w:val="none" w:sz="0" w:space="0" w:color="auto"/>
        <w:bottom w:val="none" w:sz="0" w:space="0" w:color="auto"/>
        <w:right w:val="none" w:sz="0" w:space="0" w:color="auto"/>
      </w:divBdr>
    </w:div>
    <w:div w:id="1083330905">
      <w:bodyDiv w:val="1"/>
      <w:marLeft w:val="0"/>
      <w:marRight w:val="0"/>
      <w:marTop w:val="0"/>
      <w:marBottom w:val="0"/>
      <w:divBdr>
        <w:top w:val="none" w:sz="0" w:space="0" w:color="auto"/>
        <w:left w:val="none" w:sz="0" w:space="0" w:color="auto"/>
        <w:bottom w:val="none" w:sz="0" w:space="0" w:color="auto"/>
        <w:right w:val="none" w:sz="0" w:space="0" w:color="auto"/>
      </w:divBdr>
    </w:div>
    <w:div w:id="1132136320">
      <w:bodyDiv w:val="1"/>
      <w:marLeft w:val="0"/>
      <w:marRight w:val="0"/>
      <w:marTop w:val="0"/>
      <w:marBottom w:val="0"/>
      <w:divBdr>
        <w:top w:val="none" w:sz="0" w:space="0" w:color="auto"/>
        <w:left w:val="none" w:sz="0" w:space="0" w:color="auto"/>
        <w:bottom w:val="none" w:sz="0" w:space="0" w:color="auto"/>
        <w:right w:val="none" w:sz="0" w:space="0" w:color="auto"/>
      </w:divBdr>
    </w:div>
    <w:div w:id="1165168896">
      <w:bodyDiv w:val="1"/>
      <w:marLeft w:val="0"/>
      <w:marRight w:val="0"/>
      <w:marTop w:val="0"/>
      <w:marBottom w:val="0"/>
      <w:divBdr>
        <w:top w:val="none" w:sz="0" w:space="0" w:color="auto"/>
        <w:left w:val="none" w:sz="0" w:space="0" w:color="auto"/>
        <w:bottom w:val="none" w:sz="0" w:space="0" w:color="auto"/>
        <w:right w:val="none" w:sz="0" w:space="0" w:color="auto"/>
      </w:divBdr>
    </w:div>
    <w:div w:id="1224878027">
      <w:bodyDiv w:val="1"/>
      <w:marLeft w:val="0"/>
      <w:marRight w:val="0"/>
      <w:marTop w:val="0"/>
      <w:marBottom w:val="0"/>
      <w:divBdr>
        <w:top w:val="none" w:sz="0" w:space="0" w:color="auto"/>
        <w:left w:val="none" w:sz="0" w:space="0" w:color="auto"/>
        <w:bottom w:val="none" w:sz="0" w:space="0" w:color="auto"/>
        <w:right w:val="none" w:sz="0" w:space="0" w:color="auto"/>
      </w:divBdr>
    </w:div>
    <w:div w:id="1225871389">
      <w:bodyDiv w:val="1"/>
      <w:marLeft w:val="0"/>
      <w:marRight w:val="0"/>
      <w:marTop w:val="0"/>
      <w:marBottom w:val="0"/>
      <w:divBdr>
        <w:top w:val="none" w:sz="0" w:space="0" w:color="auto"/>
        <w:left w:val="none" w:sz="0" w:space="0" w:color="auto"/>
        <w:bottom w:val="none" w:sz="0" w:space="0" w:color="auto"/>
        <w:right w:val="none" w:sz="0" w:space="0" w:color="auto"/>
      </w:divBdr>
    </w:div>
    <w:div w:id="1232738823">
      <w:bodyDiv w:val="1"/>
      <w:marLeft w:val="0"/>
      <w:marRight w:val="0"/>
      <w:marTop w:val="0"/>
      <w:marBottom w:val="0"/>
      <w:divBdr>
        <w:top w:val="none" w:sz="0" w:space="0" w:color="auto"/>
        <w:left w:val="none" w:sz="0" w:space="0" w:color="auto"/>
        <w:bottom w:val="none" w:sz="0" w:space="0" w:color="auto"/>
        <w:right w:val="none" w:sz="0" w:space="0" w:color="auto"/>
      </w:divBdr>
    </w:div>
    <w:div w:id="1311862328">
      <w:bodyDiv w:val="1"/>
      <w:marLeft w:val="0"/>
      <w:marRight w:val="0"/>
      <w:marTop w:val="0"/>
      <w:marBottom w:val="0"/>
      <w:divBdr>
        <w:top w:val="none" w:sz="0" w:space="0" w:color="auto"/>
        <w:left w:val="none" w:sz="0" w:space="0" w:color="auto"/>
        <w:bottom w:val="none" w:sz="0" w:space="0" w:color="auto"/>
        <w:right w:val="none" w:sz="0" w:space="0" w:color="auto"/>
      </w:divBdr>
    </w:div>
    <w:div w:id="1335690644">
      <w:bodyDiv w:val="1"/>
      <w:marLeft w:val="0"/>
      <w:marRight w:val="0"/>
      <w:marTop w:val="0"/>
      <w:marBottom w:val="0"/>
      <w:divBdr>
        <w:top w:val="none" w:sz="0" w:space="0" w:color="auto"/>
        <w:left w:val="none" w:sz="0" w:space="0" w:color="auto"/>
        <w:bottom w:val="none" w:sz="0" w:space="0" w:color="auto"/>
        <w:right w:val="none" w:sz="0" w:space="0" w:color="auto"/>
      </w:divBdr>
    </w:div>
    <w:div w:id="1346636672">
      <w:bodyDiv w:val="1"/>
      <w:marLeft w:val="0"/>
      <w:marRight w:val="0"/>
      <w:marTop w:val="0"/>
      <w:marBottom w:val="0"/>
      <w:divBdr>
        <w:top w:val="none" w:sz="0" w:space="0" w:color="auto"/>
        <w:left w:val="none" w:sz="0" w:space="0" w:color="auto"/>
        <w:bottom w:val="none" w:sz="0" w:space="0" w:color="auto"/>
        <w:right w:val="none" w:sz="0" w:space="0" w:color="auto"/>
      </w:divBdr>
    </w:div>
    <w:div w:id="1393651602">
      <w:bodyDiv w:val="1"/>
      <w:marLeft w:val="0"/>
      <w:marRight w:val="0"/>
      <w:marTop w:val="0"/>
      <w:marBottom w:val="0"/>
      <w:divBdr>
        <w:top w:val="none" w:sz="0" w:space="0" w:color="auto"/>
        <w:left w:val="none" w:sz="0" w:space="0" w:color="auto"/>
        <w:bottom w:val="none" w:sz="0" w:space="0" w:color="auto"/>
        <w:right w:val="none" w:sz="0" w:space="0" w:color="auto"/>
      </w:divBdr>
    </w:div>
    <w:div w:id="1394427064">
      <w:bodyDiv w:val="1"/>
      <w:marLeft w:val="0"/>
      <w:marRight w:val="0"/>
      <w:marTop w:val="0"/>
      <w:marBottom w:val="0"/>
      <w:divBdr>
        <w:top w:val="none" w:sz="0" w:space="0" w:color="auto"/>
        <w:left w:val="none" w:sz="0" w:space="0" w:color="auto"/>
        <w:bottom w:val="none" w:sz="0" w:space="0" w:color="auto"/>
        <w:right w:val="none" w:sz="0" w:space="0" w:color="auto"/>
      </w:divBdr>
    </w:div>
    <w:div w:id="1429740716">
      <w:bodyDiv w:val="1"/>
      <w:marLeft w:val="0"/>
      <w:marRight w:val="0"/>
      <w:marTop w:val="0"/>
      <w:marBottom w:val="0"/>
      <w:divBdr>
        <w:top w:val="none" w:sz="0" w:space="0" w:color="auto"/>
        <w:left w:val="none" w:sz="0" w:space="0" w:color="auto"/>
        <w:bottom w:val="none" w:sz="0" w:space="0" w:color="auto"/>
        <w:right w:val="none" w:sz="0" w:space="0" w:color="auto"/>
      </w:divBdr>
    </w:div>
    <w:div w:id="1468160952">
      <w:bodyDiv w:val="1"/>
      <w:marLeft w:val="0"/>
      <w:marRight w:val="0"/>
      <w:marTop w:val="0"/>
      <w:marBottom w:val="0"/>
      <w:divBdr>
        <w:top w:val="none" w:sz="0" w:space="0" w:color="auto"/>
        <w:left w:val="none" w:sz="0" w:space="0" w:color="auto"/>
        <w:bottom w:val="none" w:sz="0" w:space="0" w:color="auto"/>
        <w:right w:val="none" w:sz="0" w:space="0" w:color="auto"/>
      </w:divBdr>
    </w:div>
    <w:div w:id="1468937218">
      <w:bodyDiv w:val="1"/>
      <w:marLeft w:val="0"/>
      <w:marRight w:val="0"/>
      <w:marTop w:val="0"/>
      <w:marBottom w:val="0"/>
      <w:divBdr>
        <w:top w:val="none" w:sz="0" w:space="0" w:color="auto"/>
        <w:left w:val="none" w:sz="0" w:space="0" w:color="auto"/>
        <w:bottom w:val="none" w:sz="0" w:space="0" w:color="auto"/>
        <w:right w:val="none" w:sz="0" w:space="0" w:color="auto"/>
      </w:divBdr>
    </w:div>
    <w:div w:id="1541549387">
      <w:bodyDiv w:val="1"/>
      <w:marLeft w:val="0"/>
      <w:marRight w:val="0"/>
      <w:marTop w:val="0"/>
      <w:marBottom w:val="0"/>
      <w:divBdr>
        <w:top w:val="none" w:sz="0" w:space="0" w:color="auto"/>
        <w:left w:val="none" w:sz="0" w:space="0" w:color="auto"/>
        <w:bottom w:val="none" w:sz="0" w:space="0" w:color="auto"/>
        <w:right w:val="none" w:sz="0" w:space="0" w:color="auto"/>
      </w:divBdr>
    </w:div>
    <w:div w:id="1676616912">
      <w:bodyDiv w:val="1"/>
      <w:marLeft w:val="0"/>
      <w:marRight w:val="0"/>
      <w:marTop w:val="0"/>
      <w:marBottom w:val="0"/>
      <w:divBdr>
        <w:top w:val="none" w:sz="0" w:space="0" w:color="auto"/>
        <w:left w:val="none" w:sz="0" w:space="0" w:color="auto"/>
        <w:bottom w:val="none" w:sz="0" w:space="0" w:color="auto"/>
        <w:right w:val="none" w:sz="0" w:space="0" w:color="auto"/>
      </w:divBdr>
    </w:div>
    <w:div w:id="1709333670">
      <w:bodyDiv w:val="1"/>
      <w:marLeft w:val="0"/>
      <w:marRight w:val="0"/>
      <w:marTop w:val="0"/>
      <w:marBottom w:val="0"/>
      <w:divBdr>
        <w:top w:val="none" w:sz="0" w:space="0" w:color="auto"/>
        <w:left w:val="none" w:sz="0" w:space="0" w:color="auto"/>
        <w:bottom w:val="none" w:sz="0" w:space="0" w:color="auto"/>
        <w:right w:val="none" w:sz="0" w:space="0" w:color="auto"/>
      </w:divBdr>
    </w:div>
    <w:div w:id="1818184968">
      <w:bodyDiv w:val="1"/>
      <w:marLeft w:val="0"/>
      <w:marRight w:val="0"/>
      <w:marTop w:val="0"/>
      <w:marBottom w:val="0"/>
      <w:divBdr>
        <w:top w:val="none" w:sz="0" w:space="0" w:color="auto"/>
        <w:left w:val="none" w:sz="0" w:space="0" w:color="auto"/>
        <w:bottom w:val="none" w:sz="0" w:space="0" w:color="auto"/>
        <w:right w:val="none" w:sz="0" w:space="0" w:color="auto"/>
      </w:divBdr>
    </w:div>
    <w:div w:id="1821000288">
      <w:bodyDiv w:val="1"/>
      <w:marLeft w:val="0"/>
      <w:marRight w:val="0"/>
      <w:marTop w:val="0"/>
      <w:marBottom w:val="0"/>
      <w:divBdr>
        <w:top w:val="none" w:sz="0" w:space="0" w:color="auto"/>
        <w:left w:val="none" w:sz="0" w:space="0" w:color="auto"/>
        <w:bottom w:val="none" w:sz="0" w:space="0" w:color="auto"/>
        <w:right w:val="none" w:sz="0" w:space="0" w:color="auto"/>
      </w:divBdr>
    </w:div>
    <w:div w:id="1832065682">
      <w:bodyDiv w:val="1"/>
      <w:marLeft w:val="0"/>
      <w:marRight w:val="0"/>
      <w:marTop w:val="0"/>
      <w:marBottom w:val="0"/>
      <w:divBdr>
        <w:top w:val="none" w:sz="0" w:space="0" w:color="auto"/>
        <w:left w:val="none" w:sz="0" w:space="0" w:color="auto"/>
        <w:bottom w:val="none" w:sz="0" w:space="0" w:color="auto"/>
        <w:right w:val="none" w:sz="0" w:space="0" w:color="auto"/>
      </w:divBdr>
    </w:div>
    <w:div w:id="1944193343">
      <w:bodyDiv w:val="1"/>
      <w:marLeft w:val="0"/>
      <w:marRight w:val="0"/>
      <w:marTop w:val="0"/>
      <w:marBottom w:val="0"/>
      <w:divBdr>
        <w:top w:val="none" w:sz="0" w:space="0" w:color="auto"/>
        <w:left w:val="none" w:sz="0" w:space="0" w:color="auto"/>
        <w:bottom w:val="none" w:sz="0" w:space="0" w:color="auto"/>
        <w:right w:val="none" w:sz="0" w:space="0" w:color="auto"/>
      </w:divBdr>
    </w:div>
    <w:div w:id="1984238117">
      <w:bodyDiv w:val="1"/>
      <w:marLeft w:val="0"/>
      <w:marRight w:val="0"/>
      <w:marTop w:val="0"/>
      <w:marBottom w:val="0"/>
      <w:divBdr>
        <w:top w:val="none" w:sz="0" w:space="0" w:color="auto"/>
        <w:left w:val="none" w:sz="0" w:space="0" w:color="auto"/>
        <w:bottom w:val="none" w:sz="0" w:space="0" w:color="auto"/>
        <w:right w:val="none" w:sz="0" w:space="0" w:color="auto"/>
      </w:divBdr>
    </w:div>
    <w:div w:id="1991207857">
      <w:bodyDiv w:val="1"/>
      <w:marLeft w:val="0"/>
      <w:marRight w:val="0"/>
      <w:marTop w:val="0"/>
      <w:marBottom w:val="0"/>
      <w:divBdr>
        <w:top w:val="none" w:sz="0" w:space="0" w:color="auto"/>
        <w:left w:val="none" w:sz="0" w:space="0" w:color="auto"/>
        <w:bottom w:val="none" w:sz="0" w:space="0" w:color="auto"/>
        <w:right w:val="none" w:sz="0" w:space="0" w:color="auto"/>
      </w:divBdr>
    </w:div>
    <w:div w:id="2031027683">
      <w:bodyDiv w:val="1"/>
      <w:marLeft w:val="0"/>
      <w:marRight w:val="0"/>
      <w:marTop w:val="0"/>
      <w:marBottom w:val="0"/>
      <w:divBdr>
        <w:top w:val="none" w:sz="0" w:space="0" w:color="auto"/>
        <w:left w:val="none" w:sz="0" w:space="0" w:color="auto"/>
        <w:bottom w:val="none" w:sz="0" w:space="0" w:color="auto"/>
        <w:right w:val="none" w:sz="0" w:space="0" w:color="auto"/>
      </w:divBdr>
    </w:div>
    <w:div w:id="2041465015">
      <w:bodyDiv w:val="1"/>
      <w:marLeft w:val="0"/>
      <w:marRight w:val="0"/>
      <w:marTop w:val="0"/>
      <w:marBottom w:val="0"/>
      <w:divBdr>
        <w:top w:val="none" w:sz="0" w:space="0" w:color="auto"/>
        <w:left w:val="none" w:sz="0" w:space="0" w:color="auto"/>
        <w:bottom w:val="none" w:sz="0" w:space="0" w:color="auto"/>
        <w:right w:val="none" w:sz="0" w:space="0" w:color="auto"/>
      </w:divBdr>
    </w:div>
    <w:div w:id="2088069967">
      <w:bodyDiv w:val="1"/>
      <w:marLeft w:val="0"/>
      <w:marRight w:val="0"/>
      <w:marTop w:val="0"/>
      <w:marBottom w:val="0"/>
      <w:divBdr>
        <w:top w:val="none" w:sz="0" w:space="0" w:color="auto"/>
        <w:left w:val="none" w:sz="0" w:space="0" w:color="auto"/>
        <w:bottom w:val="none" w:sz="0" w:space="0" w:color="auto"/>
        <w:right w:val="none" w:sz="0" w:space="0" w:color="auto"/>
      </w:divBdr>
    </w:div>
    <w:div w:id="2089886774">
      <w:bodyDiv w:val="1"/>
      <w:marLeft w:val="0"/>
      <w:marRight w:val="0"/>
      <w:marTop w:val="0"/>
      <w:marBottom w:val="0"/>
      <w:divBdr>
        <w:top w:val="none" w:sz="0" w:space="0" w:color="auto"/>
        <w:left w:val="none" w:sz="0" w:space="0" w:color="auto"/>
        <w:bottom w:val="none" w:sz="0" w:space="0" w:color="auto"/>
        <w:right w:val="none" w:sz="0" w:space="0" w:color="auto"/>
      </w:divBdr>
    </w:div>
    <w:div w:id="211775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59AAE-F327-449A-B5EB-747078FA7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1876</TotalTime>
  <Pages>35</Pages>
  <Words>17194</Words>
  <Characters>98009</Characters>
  <Application>Microsoft Office Word</Application>
  <DocSecurity>0</DocSecurity>
  <Lines>816</Lines>
  <Paragraphs>229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114974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MARIJA</cp:lastModifiedBy>
  <cp:revision>58</cp:revision>
  <cp:lastPrinted>2024-06-12T11:34:00Z</cp:lastPrinted>
  <dcterms:created xsi:type="dcterms:W3CDTF">2024-11-29T09:09:00Z</dcterms:created>
  <dcterms:modified xsi:type="dcterms:W3CDTF">2025-11-25T12:57:00Z</dcterms:modified>
</cp:coreProperties>
</file>